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6DB" w:rsidRPr="00AC6076" w:rsidRDefault="00CA7CB2" w:rsidP="00CA7CB2">
      <w:pPr>
        <w:spacing w:after="0" w:line="240" w:lineRule="auto"/>
        <w:rPr>
          <w:b/>
        </w:rPr>
      </w:pPr>
      <w:r w:rsidRPr="00AC6076">
        <w:rPr>
          <w:b/>
        </w:rPr>
        <w:t>Project Team</w:t>
      </w:r>
      <w:bookmarkStart w:id="0" w:name="_GoBack"/>
      <w:bookmarkEnd w:id="0"/>
      <w:r w:rsidRPr="00AC6076">
        <w:rPr>
          <w:b/>
        </w:rPr>
        <w:t>:</w:t>
      </w:r>
      <w:r w:rsidR="0019072D" w:rsidRPr="00AC6076">
        <w:rPr>
          <w:b/>
        </w:rPr>
        <w:tab/>
      </w:r>
      <w:r w:rsidR="00935E20" w:rsidRPr="00935E20">
        <w:rPr>
          <w:b/>
        </w:rPr>
        <w:t>Enterprise-Level Scheduling Solution</w:t>
      </w:r>
    </w:p>
    <w:p w:rsidR="00CA7CB2" w:rsidRPr="00AC6076" w:rsidRDefault="00A526DB" w:rsidP="00CA7CB2">
      <w:pPr>
        <w:spacing w:after="0" w:line="240" w:lineRule="auto"/>
        <w:rPr>
          <w:b/>
        </w:rPr>
      </w:pPr>
      <w:r w:rsidRPr="00AC6076">
        <w:rPr>
          <w:b/>
        </w:rPr>
        <w:t>Project Type:</w:t>
      </w:r>
      <w:r w:rsidR="008F33F2">
        <w:rPr>
          <w:b/>
        </w:rPr>
        <w:t xml:space="preserve">  </w:t>
      </w:r>
      <w:r w:rsidR="00FC6B5F">
        <w:rPr>
          <w:b/>
        </w:rPr>
        <w:t>Implementation</w:t>
      </w:r>
    </w:p>
    <w:p w:rsidR="00CA7CB2" w:rsidRPr="00AC6076" w:rsidRDefault="00CA7CB2" w:rsidP="00CA7CB2">
      <w:pPr>
        <w:spacing w:after="0" w:line="240" w:lineRule="auto"/>
        <w:rPr>
          <w:b/>
        </w:rPr>
      </w:pPr>
      <w:r w:rsidRPr="00AC6076">
        <w:rPr>
          <w:b/>
        </w:rPr>
        <w:t xml:space="preserve">Project Duration: </w:t>
      </w:r>
      <w:r w:rsidR="007D7686">
        <w:rPr>
          <w:b/>
        </w:rPr>
        <w:t xml:space="preserve">2018 </w:t>
      </w:r>
      <w:r w:rsidR="007B3CC0">
        <w:rPr>
          <w:b/>
        </w:rPr>
        <w:t>-2019</w:t>
      </w:r>
    </w:p>
    <w:p w:rsidR="00901F7C" w:rsidRPr="00AD059C" w:rsidRDefault="00CA7CB2" w:rsidP="00901F7C">
      <w:pPr>
        <w:spacing w:after="0" w:line="240" w:lineRule="auto"/>
        <w:rPr>
          <w:b/>
        </w:rPr>
      </w:pPr>
      <w:r w:rsidRPr="00AC6076">
        <w:rPr>
          <w:b/>
        </w:rPr>
        <w:t>Sponsoring Council:</w:t>
      </w:r>
      <w:r w:rsidR="00935E20">
        <w:rPr>
          <w:b/>
        </w:rPr>
        <w:t xml:space="preserve"> </w:t>
      </w:r>
      <w:r w:rsidR="00AD059C">
        <w:rPr>
          <w:b/>
        </w:rPr>
        <w:t xml:space="preserve">Student </w:t>
      </w:r>
      <w:r w:rsidR="00935E20" w:rsidRPr="00935E20">
        <w:rPr>
          <w:b/>
        </w:rPr>
        <w:t>Success Council</w:t>
      </w: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B41C9E" w:rsidRDefault="00B41C9E" w:rsidP="00B41C9E">
      <w:pPr>
        <w:spacing w:after="0" w:line="240" w:lineRule="auto"/>
        <w:rPr>
          <w:rFonts w:ascii="Calibri" w:hAnsi="Calibri" w:cs="Calibri"/>
          <w:color w:val="000000"/>
        </w:rPr>
      </w:pPr>
      <w:r w:rsidRPr="00B41C9E">
        <w:rPr>
          <w:rFonts w:ascii="Calibri" w:hAnsi="Calibri" w:cs="Calibri"/>
          <w:color w:val="000000"/>
          <w:sz w:val="24"/>
          <w:szCs w:val="24"/>
        </w:rPr>
        <w:t xml:space="preserve"> </w:t>
      </w:r>
      <w:r w:rsidRPr="00B41C9E">
        <w:rPr>
          <w:rFonts w:ascii="Calibri" w:hAnsi="Calibri" w:cs="Calibri"/>
          <w:color w:val="000000"/>
        </w:rPr>
        <w:t xml:space="preserve">One of the goals defined in the District’s 2016 Strategic Plan was to “establish effective pathways that optimize student access and success.” </w:t>
      </w:r>
      <w:r>
        <w:rPr>
          <w:rFonts w:ascii="Calibri" w:hAnsi="Calibri" w:cs="Calibri"/>
          <w:color w:val="000000"/>
        </w:rPr>
        <w:t xml:space="preserve">ARC’s </w:t>
      </w:r>
      <w:r>
        <w:t>Strategic Plan (Goal 1, Strategy 2) calls for ARC to “</w:t>
      </w:r>
      <w:r>
        <w:rPr>
          <w:rFonts w:ascii="Calibri" w:hAnsi="Calibri" w:cs="Calibri"/>
          <w:sz w:val="24"/>
          <w:szCs w:val="24"/>
        </w:rPr>
        <w:t xml:space="preserve">Implement improved class scheduling system to better meet student needs.” </w:t>
      </w:r>
      <w:r w:rsidRPr="00B41C9E">
        <w:rPr>
          <w:rFonts w:ascii="Calibri" w:hAnsi="Calibri" w:cs="Calibri"/>
          <w:color w:val="000000"/>
        </w:rPr>
        <w:t xml:space="preserve">The Enterprise Level Scheduling Solution (ELSS) project will advance this goal through the implementation of a sophisticated class scheduling system with tools that enable pathway implementation through data-informed scheduling. Additionally, the technologies employed are expected to support non-academic facility scheduling, optimize space utilization, and inform enrollment management activities. </w:t>
      </w:r>
    </w:p>
    <w:p w:rsidR="00B41C9E" w:rsidRDefault="00B41C9E" w:rsidP="00B41C9E">
      <w:pPr>
        <w:pStyle w:val="CommentText"/>
        <w:numPr>
          <w:ilvl w:val="0"/>
          <w:numId w:val="47"/>
        </w:numPr>
        <w:spacing w:after="0"/>
      </w:pPr>
      <w:r>
        <w:t>ARC does not have an existing standardized technological tool for facility or instructional scheduling.</w:t>
      </w:r>
    </w:p>
    <w:p w:rsidR="00B41C9E" w:rsidRDefault="00B41C9E" w:rsidP="00B41C9E">
      <w:pPr>
        <w:pStyle w:val="CommentText"/>
        <w:numPr>
          <w:ilvl w:val="0"/>
          <w:numId w:val="47"/>
        </w:numPr>
        <w:spacing w:after="0"/>
      </w:pPr>
      <w:r>
        <w:t xml:space="preserve">The existing paper, email, and spreadsheet-enabled processes are inefficient and error prone. </w:t>
      </w:r>
    </w:p>
    <w:p w:rsidR="00B41C9E" w:rsidRDefault="00B41C9E" w:rsidP="00B41C9E">
      <w:pPr>
        <w:pStyle w:val="CommentText"/>
        <w:numPr>
          <w:ilvl w:val="0"/>
          <w:numId w:val="47"/>
        </w:numPr>
        <w:spacing w:after="0"/>
      </w:pPr>
      <w:r>
        <w:t xml:space="preserve">Self-service room reservation system is not available. </w:t>
      </w:r>
    </w:p>
    <w:p w:rsidR="00B41C9E" w:rsidRDefault="00B41C9E" w:rsidP="00B41C9E">
      <w:pPr>
        <w:pStyle w:val="CommentText"/>
        <w:numPr>
          <w:ilvl w:val="0"/>
          <w:numId w:val="47"/>
        </w:numPr>
        <w:spacing w:after="0"/>
      </w:pPr>
      <w:r>
        <w:t>Insufficient data is easily accessible to those involved in decision-making</w:t>
      </w:r>
    </w:p>
    <w:p w:rsidR="00596CD8" w:rsidRPr="000A2E6D" w:rsidRDefault="00B41C9E" w:rsidP="000A2E6D">
      <w:pPr>
        <w:pStyle w:val="CommentText"/>
        <w:numPr>
          <w:ilvl w:val="0"/>
          <w:numId w:val="47"/>
        </w:numPr>
        <w:spacing w:after="0"/>
      </w:pPr>
      <w:r>
        <w:t xml:space="preserve"> Data informed scheduling practices are essential to the success of program pathways and the college’s strategic goals related to redesigning the student experience.</w:t>
      </w: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B41C9E" w:rsidRPr="00B41C9E" w:rsidRDefault="00B41C9E" w:rsidP="00B41C9E">
      <w:pPr>
        <w:spacing w:after="0" w:line="240" w:lineRule="auto"/>
      </w:pPr>
      <w:r>
        <w:t>In the Spring of 2018 Los Rios selected Ad Astra to be the scheduling software system to be used by all four Los Rios colleges. The Enterprise-Level Scheduling Solution Project Team is the implementation team to make recommendations on how the system will be configured, recommend changes to room numbering/names in order to ensure clarity for students, and establishing best practices, procedures, access levels, and protocols for how best to utilize the scheduling system to meet ARC Scheduling goals.</w:t>
      </w:r>
    </w:p>
    <w:p w:rsidR="00CA7CB2" w:rsidRDefault="007D7686" w:rsidP="007D7686">
      <w:pPr>
        <w:pStyle w:val="ListParagraph"/>
        <w:numPr>
          <w:ilvl w:val="0"/>
          <w:numId w:val="40"/>
        </w:numPr>
        <w:spacing w:after="0" w:line="240" w:lineRule="auto"/>
        <w:rPr>
          <w:b/>
        </w:rPr>
      </w:pPr>
      <w:r>
        <w:rPr>
          <w:b/>
        </w:rPr>
        <w:t xml:space="preserve">To fully implement the Ad Astra System at American River College in our instructional and event scheduling. </w:t>
      </w:r>
    </w:p>
    <w:p w:rsidR="00E436EE" w:rsidRDefault="007D7686" w:rsidP="000A2E6D">
      <w:pPr>
        <w:pStyle w:val="ListParagraph"/>
        <w:numPr>
          <w:ilvl w:val="0"/>
          <w:numId w:val="40"/>
        </w:numPr>
        <w:spacing w:after="0" w:line="240" w:lineRule="auto"/>
        <w:rPr>
          <w:b/>
        </w:rPr>
      </w:pPr>
      <w:r>
        <w:rPr>
          <w:b/>
        </w:rPr>
        <w:t xml:space="preserve">Establish workflows with room, event, and instructional scheduling within the Ad Astra System. </w:t>
      </w:r>
    </w:p>
    <w:p w:rsidR="000A2E6D" w:rsidRDefault="009F72B9" w:rsidP="000A2E6D">
      <w:pPr>
        <w:pStyle w:val="ListParagraph"/>
        <w:numPr>
          <w:ilvl w:val="0"/>
          <w:numId w:val="40"/>
        </w:numPr>
        <w:spacing w:after="0" w:line="240" w:lineRule="auto"/>
        <w:rPr>
          <w:b/>
        </w:rPr>
      </w:pPr>
      <w:r>
        <w:rPr>
          <w:b/>
        </w:rPr>
        <w:t>Establish training materials and processes for different levels of Ad Astra users.</w:t>
      </w:r>
    </w:p>
    <w:p w:rsidR="00B41C9E" w:rsidRDefault="00B41C9E" w:rsidP="00B41C9E">
      <w:pPr>
        <w:spacing w:after="0" w:line="240" w:lineRule="auto"/>
        <w:rPr>
          <w:b/>
        </w:rPr>
      </w:pPr>
      <w:r>
        <w:rPr>
          <w:b/>
        </w:rPr>
        <w:t>Boundaries:</w:t>
      </w:r>
    </w:p>
    <w:p w:rsidR="00B41C9E" w:rsidRDefault="00D85A26" w:rsidP="00B41C9E">
      <w:pPr>
        <w:pStyle w:val="ListParagraph"/>
        <w:numPr>
          <w:ilvl w:val="0"/>
          <w:numId w:val="48"/>
        </w:numPr>
        <w:spacing w:after="0" w:line="240" w:lineRule="auto"/>
        <w:rPr>
          <w:b/>
        </w:rPr>
      </w:pPr>
      <w:r>
        <w:rPr>
          <w:b/>
        </w:rPr>
        <w:t>This is project will be focusing upon the installation, configuration, and operational protocols of the scheduling software, not building ARC’s Academic schedules.</w:t>
      </w:r>
    </w:p>
    <w:p w:rsidR="00D85A26" w:rsidRPr="00D85A26" w:rsidRDefault="00D85A26" w:rsidP="00AD059C">
      <w:pPr>
        <w:pStyle w:val="ListParagraph"/>
        <w:numPr>
          <w:ilvl w:val="0"/>
          <w:numId w:val="48"/>
        </w:numPr>
        <w:spacing w:after="0"/>
        <w:rPr>
          <w:b/>
        </w:rPr>
      </w:pPr>
      <w:r w:rsidRPr="00D85A26">
        <w:rPr>
          <w:b/>
        </w:rPr>
        <w:t>The Ad Astra Scheduler product currently only writes room changes back to PeopleSoft. The Platinum Analytics product prepares a more holistic set of recommendations on schedule changes, but is unable to write those changes back to PeopleSoft. The team will need to evaluate how a</w:t>
      </w:r>
      <w:r w:rsidR="00AD059C">
        <w:rPr>
          <w:b/>
        </w:rPr>
        <w:t xml:space="preserve"> business practice may be built </w:t>
      </w:r>
      <w:r w:rsidRPr="00D85A26">
        <w:rPr>
          <w:b/>
        </w:rPr>
        <w:t>to maximize the information provided by these systems without creating cumbersome workloads.</w:t>
      </w: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952471" w:rsidRDefault="00952471" w:rsidP="00AD059C">
      <w:pPr>
        <w:tabs>
          <w:tab w:val="left" w:pos="90"/>
        </w:tabs>
        <w:spacing w:after="0" w:line="240" w:lineRule="auto"/>
      </w:pPr>
      <w:r w:rsidRPr="002941E5">
        <w:t>Successful completion of this project is intended to achieve the following objectives:</w:t>
      </w:r>
    </w:p>
    <w:p w:rsidR="000A2E6D" w:rsidRDefault="000A2E6D" w:rsidP="000A2E6D">
      <w:pPr>
        <w:pStyle w:val="ListParagraph"/>
        <w:numPr>
          <w:ilvl w:val="0"/>
          <w:numId w:val="35"/>
        </w:numPr>
        <w:tabs>
          <w:tab w:val="left" w:pos="90"/>
        </w:tabs>
        <w:spacing w:before="120" w:after="0" w:line="240" w:lineRule="auto"/>
      </w:pPr>
      <w:r>
        <w:t>Recommendations on changes that might be necessary to room numbers and names and processing of those recommendations (if approved) into both the Ad Astra and PeopleSoft systems.</w:t>
      </w:r>
    </w:p>
    <w:p w:rsidR="000A2E6D" w:rsidRDefault="000A2E6D" w:rsidP="000A2E6D">
      <w:pPr>
        <w:pStyle w:val="ListParagraph"/>
        <w:numPr>
          <w:ilvl w:val="0"/>
          <w:numId w:val="35"/>
        </w:numPr>
        <w:tabs>
          <w:tab w:val="left" w:pos="90"/>
        </w:tabs>
        <w:spacing w:before="120" w:after="0" w:line="240" w:lineRule="auto"/>
      </w:pPr>
      <w:r>
        <w:t>Protocols and procedures for scheduling within the Ad Astra System.</w:t>
      </w:r>
    </w:p>
    <w:p w:rsidR="000A2E6D" w:rsidRDefault="000A2E6D" w:rsidP="000A2E6D">
      <w:pPr>
        <w:pStyle w:val="ListParagraph"/>
        <w:numPr>
          <w:ilvl w:val="0"/>
          <w:numId w:val="35"/>
        </w:numPr>
        <w:tabs>
          <w:tab w:val="left" w:pos="90"/>
        </w:tabs>
        <w:spacing w:before="120" w:after="0" w:line="240" w:lineRule="auto"/>
      </w:pPr>
      <w:r>
        <w:t>Recommendations on security levels within the Ad Astra System (who has action to view, edit, and add scheduling information).</w:t>
      </w:r>
    </w:p>
    <w:p w:rsidR="000A2E6D" w:rsidRDefault="000A2E6D" w:rsidP="000A2E6D">
      <w:pPr>
        <w:pStyle w:val="ListParagraph"/>
        <w:numPr>
          <w:ilvl w:val="0"/>
          <w:numId w:val="35"/>
        </w:numPr>
        <w:tabs>
          <w:tab w:val="left" w:pos="90"/>
        </w:tabs>
        <w:spacing w:before="120" w:after="0" w:line="240" w:lineRule="auto"/>
      </w:pPr>
      <w:r>
        <w:t xml:space="preserve">Protocols and recommendations on utilizing the analytics within the Ad Astra system. </w:t>
      </w:r>
    </w:p>
    <w:p w:rsidR="000A2E6D" w:rsidRDefault="000A2E6D" w:rsidP="009F72B9">
      <w:pPr>
        <w:pStyle w:val="ListParagraph"/>
        <w:numPr>
          <w:ilvl w:val="0"/>
          <w:numId w:val="35"/>
        </w:numPr>
        <w:tabs>
          <w:tab w:val="left" w:pos="90"/>
        </w:tabs>
        <w:spacing w:before="120" w:line="240" w:lineRule="auto"/>
      </w:pPr>
      <w:r>
        <w:t>Identify and develop additional technological infrastructures needed to support scheduling within the Ad Astra system.</w:t>
      </w:r>
    </w:p>
    <w:p w:rsidR="00901F7C" w:rsidRDefault="00901F7C" w:rsidP="00AD059C">
      <w:pPr>
        <w:keepNext/>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lastRenderedPageBreak/>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F92BF5" w:rsidRDefault="007D7686" w:rsidP="000A2E6D">
      <w:pPr>
        <w:pStyle w:val="ListParagraph"/>
        <w:numPr>
          <w:ilvl w:val="0"/>
          <w:numId w:val="46"/>
        </w:numPr>
        <w:tabs>
          <w:tab w:val="left" w:pos="90"/>
        </w:tabs>
        <w:spacing w:before="120" w:after="0" w:line="240" w:lineRule="auto"/>
      </w:pPr>
      <w:r>
        <w:t>Fully configured Ad Astra system for use in Event and Educational scheduling at American River College.</w:t>
      </w:r>
    </w:p>
    <w:p w:rsidR="00901F7C" w:rsidRDefault="000A2E6D" w:rsidP="00952471">
      <w:pPr>
        <w:pStyle w:val="ListParagraph"/>
        <w:numPr>
          <w:ilvl w:val="0"/>
          <w:numId w:val="46"/>
        </w:numPr>
        <w:tabs>
          <w:tab w:val="left" w:pos="90"/>
        </w:tabs>
        <w:spacing w:before="120" w:after="0" w:line="240" w:lineRule="auto"/>
      </w:pPr>
      <w:r>
        <w:t xml:space="preserve">Training materials and </w:t>
      </w:r>
      <w:r w:rsidR="009F72B9">
        <w:t>procedures for different levels of Ad Astra users.</w:t>
      </w:r>
    </w:p>
    <w:p w:rsidR="00E436EE" w:rsidRPr="00AD059C"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EB30B3" w:rsidRDefault="00E436EE" w:rsidP="00AD059C">
      <w:pPr>
        <w:spacing w:after="0" w:line="240" w:lineRule="auto"/>
        <w:rPr>
          <w:rFonts w:cstheme="minorHAnsi"/>
        </w:rPr>
      </w:pPr>
      <w:r w:rsidRPr="00EB30B3">
        <w:rPr>
          <w:rFonts w:cstheme="minorHAnsi"/>
        </w:rPr>
        <w:t>The project will be considered successful when:</w:t>
      </w:r>
    </w:p>
    <w:p w:rsidR="00E436EE" w:rsidRDefault="00C6202A" w:rsidP="00E436EE">
      <w:pPr>
        <w:pStyle w:val="ListParagraph"/>
        <w:numPr>
          <w:ilvl w:val="0"/>
          <w:numId w:val="30"/>
        </w:numPr>
        <w:autoSpaceDE w:val="0"/>
        <w:autoSpaceDN w:val="0"/>
        <w:adjustRightInd w:val="0"/>
        <w:spacing w:after="0" w:line="240" w:lineRule="auto"/>
        <w:rPr>
          <w:rFonts w:cstheme="minorHAnsi"/>
          <w:sz w:val="20"/>
          <w:szCs w:val="20"/>
        </w:rPr>
      </w:pPr>
      <w:r>
        <w:rPr>
          <w:rFonts w:cstheme="minorHAnsi"/>
          <w:sz w:val="20"/>
          <w:szCs w:val="20"/>
        </w:rPr>
        <w:t xml:space="preserve">ARC </w:t>
      </w:r>
      <w:r w:rsidR="009F72B9">
        <w:rPr>
          <w:rFonts w:cstheme="minorHAnsi"/>
          <w:sz w:val="20"/>
          <w:szCs w:val="20"/>
        </w:rPr>
        <w:t>has</w:t>
      </w:r>
      <w:r>
        <w:rPr>
          <w:rFonts w:cstheme="minorHAnsi"/>
          <w:sz w:val="20"/>
          <w:szCs w:val="20"/>
        </w:rPr>
        <w:t xml:space="preserve"> created </w:t>
      </w:r>
      <w:r w:rsidR="00AE52C1">
        <w:rPr>
          <w:rFonts w:cstheme="minorHAnsi"/>
          <w:sz w:val="20"/>
          <w:szCs w:val="20"/>
        </w:rPr>
        <w:t xml:space="preserve">a functional event scheduling procedure </w:t>
      </w:r>
      <w:r w:rsidR="009F72B9">
        <w:rPr>
          <w:rFonts w:cstheme="minorHAnsi"/>
          <w:sz w:val="20"/>
          <w:szCs w:val="20"/>
        </w:rPr>
        <w:t>with the corresponding forms,</w:t>
      </w:r>
      <w:r w:rsidR="00AE52C1">
        <w:rPr>
          <w:rFonts w:cstheme="minorHAnsi"/>
          <w:sz w:val="20"/>
          <w:szCs w:val="20"/>
        </w:rPr>
        <w:t xml:space="preserve"> web pages</w:t>
      </w:r>
      <w:r w:rsidR="009F72B9">
        <w:rPr>
          <w:rFonts w:cstheme="minorHAnsi"/>
          <w:sz w:val="20"/>
          <w:szCs w:val="20"/>
        </w:rPr>
        <w:t>, and processes</w:t>
      </w:r>
      <w:r w:rsidR="00AE52C1">
        <w:rPr>
          <w:rFonts w:cstheme="minorHAnsi"/>
          <w:sz w:val="20"/>
          <w:szCs w:val="20"/>
        </w:rPr>
        <w:t xml:space="preserve"> in place for all event scheduling within Ad Astra at ARC. </w:t>
      </w:r>
    </w:p>
    <w:p w:rsidR="00D85A26" w:rsidRPr="00F66C09" w:rsidRDefault="00D85A26" w:rsidP="00D85A26">
      <w:pPr>
        <w:pStyle w:val="ListParagraph"/>
        <w:numPr>
          <w:ilvl w:val="0"/>
          <w:numId w:val="30"/>
        </w:numPr>
        <w:autoSpaceDE w:val="0"/>
        <w:autoSpaceDN w:val="0"/>
        <w:adjustRightInd w:val="0"/>
        <w:spacing w:after="0" w:line="240" w:lineRule="auto"/>
        <w:rPr>
          <w:rFonts w:cstheme="minorHAnsi"/>
          <w:sz w:val="20"/>
          <w:szCs w:val="20"/>
        </w:rPr>
      </w:pPr>
      <w:r>
        <w:rPr>
          <w:rFonts w:cstheme="minorHAnsi"/>
          <w:sz w:val="20"/>
          <w:szCs w:val="20"/>
        </w:rPr>
        <w:t>ARC has</w:t>
      </w:r>
      <w:r w:rsidRPr="00D85A26">
        <w:rPr>
          <w:rFonts w:cstheme="minorHAnsi"/>
          <w:sz w:val="20"/>
          <w:szCs w:val="20"/>
        </w:rPr>
        <w:t xml:space="preserve"> improved data integrity and transparency related to scheduling data and facility usage.  </w:t>
      </w:r>
    </w:p>
    <w:p w:rsidR="00C6202A" w:rsidRDefault="00C6202A" w:rsidP="00E436EE">
      <w:pPr>
        <w:pStyle w:val="ListParagraph"/>
        <w:numPr>
          <w:ilvl w:val="0"/>
          <w:numId w:val="30"/>
        </w:numPr>
        <w:autoSpaceDE w:val="0"/>
        <w:autoSpaceDN w:val="0"/>
        <w:adjustRightInd w:val="0"/>
        <w:spacing w:after="0" w:line="240" w:lineRule="auto"/>
        <w:rPr>
          <w:rFonts w:cstheme="minorHAnsi"/>
          <w:sz w:val="20"/>
          <w:szCs w:val="20"/>
        </w:rPr>
      </w:pPr>
      <w:r>
        <w:rPr>
          <w:rFonts w:cstheme="minorHAnsi"/>
          <w:sz w:val="20"/>
          <w:szCs w:val="20"/>
        </w:rPr>
        <w:t xml:space="preserve">ARC </w:t>
      </w:r>
      <w:r w:rsidR="009F72B9">
        <w:rPr>
          <w:rFonts w:cstheme="minorHAnsi"/>
          <w:sz w:val="20"/>
          <w:szCs w:val="20"/>
        </w:rPr>
        <w:t>has</w:t>
      </w:r>
      <w:r>
        <w:rPr>
          <w:rFonts w:cstheme="minorHAnsi"/>
          <w:sz w:val="20"/>
          <w:szCs w:val="20"/>
        </w:rPr>
        <w:t xml:space="preserve"> created an updated and clear building name and numbering </w:t>
      </w:r>
      <w:r w:rsidR="009F72B9">
        <w:rPr>
          <w:rFonts w:cstheme="minorHAnsi"/>
          <w:sz w:val="20"/>
          <w:szCs w:val="20"/>
        </w:rPr>
        <w:t>inventory that</w:t>
      </w:r>
      <w:r>
        <w:rPr>
          <w:rFonts w:cstheme="minorHAnsi"/>
          <w:sz w:val="20"/>
          <w:szCs w:val="20"/>
        </w:rPr>
        <w:t xml:space="preserve"> is aligned in Ad Astra and PeopleSoft.</w:t>
      </w:r>
    </w:p>
    <w:p w:rsidR="00E436EE" w:rsidRPr="00F66C09" w:rsidRDefault="00C6202A" w:rsidP="00E436EE">
      <w:pPr>
        <w:pStyle w:val="ListParagraph"/>
        <w:numPr>
          <w:ilvl w:val="0"/>
          <w:numId w:val="30"/>
        </w:numPr>
        <w:autoSpaceDE w:val="0"/>
        <w:autoSpaceDN w:val="0"/>
        <w:adjustRightInd w:val="0"/>
        <w:spacing w:after="0" w:line="240" w:lineRule="auto"/>
        <w:rPr>
          <w:rFonts w:cstheme="minorHAnsi"/>
          <w:sz w:val="20"/>
          <w:szCs w:val="20"/>
        </w:rPr>
      </w:pPr>
      <w:r>
        <w:rPr>
          <w:rFonts w:cstheme="minorHAnsi"/>
          <w:sz w:val="20"/>
          <w:szCs w:val="20"/>
        </w:rPr>
        <w:t xml:space="preserve">ARC </w:t>
      </w:r>
      <w:r w:rsidR="009F72B9">
        <w:rPr>
          <w:rFonts w:cstheme="minorHAnsi"/>
          <w:sz w:val="20"/>
          <w:szCs w:val="20"/>
        </w:rPr>
        <w:t>has</w:t>
      </w:r>
      <w:r>
        <w:rPr>
          <w:rFonts w:cstheme="minorHAnsi"/>
          <w:sz w:val="20"/>
          <w:szCs w:val="20"/>
        </w:rPr>
        <w:t xml:space="preserve"> created </w:t>
      </w:r>
      <w:r w:rsidR="009F72B9">
        <w:rPr>
          <w:rFonts w:cstheme="minorHAnsi"/>
          <w:sz w:val="20"/>
          <w:szCs w:val="20"/>
        </w:rPr>
        <w:t xml:space="preserve">user </w:t>
      </w:r>
      <w:r w:rsidR="00AE52C1">
        <w:rPr>
          <w:rFonts w:cstheme="minorHAnsi"/>
          <w:sz w:val="20"/>
          <w:szCs w:val="20"/>
        </w:rPr>
        <w:t>permissions and protocols in place for scheduling Instructional courses within Ad Astra at ARC</w:t>
      </w:r>
      <w:r w:rsidR="009F72B9">
        <w:rPr>
          <w:rFonts w:cstheme="minorHAnsi"/>
          <w:sz w:val="20"/>
          <w:szCs w:val="20"/>
        </w:rPr>
        <w:t>.</w:t>
      </w:r>
    </w:p>
    <w:p w:rsidR="00901F7C" w:rsidRPr="00AD059C" w:rsidRDefault="00C6202A" w:rsidP="00E436EE">
      <w:pPr>
        <w:pStyle w:val="ListParagraph"/>
        <w:numPr>
          <w:ilvl w:val="0"/>
          <w:numId w:val="30"/>
        </w:numPr>
        <w:autoSpaceDE w:val="0"/>
        <w:autoSpaceDN w:val="0"/>
        <w:adjustRightInd w:val="0"/>
        <w:spacing w:after="0" w:line="240" w:lineRule="auto"/>
        <w:rPr>
          <w:rFonts w:cstheme="minorHAnsi"/>
          <w:sz w:val="20"/>
          <w:szCs w:val="20"/>
        </w:rPr>
      </w:pPr>
      <w:r>
        <w:rPr>
          <w:rFonts w:cstheme="minorHAnsi"/>
          <w:sz w:val="20"/>
          <w:szCs w:val="20"/>
        </w:rPr>
        <w:t xml:space="preserve">ARC </w:t>
      </w:r>
      <w:r w:rsidR="009F72B9">
        <w:rPr>
          <w:rFonts w:cstheme="minorHAnsi"/>
          <w:sz w:val="20"/>
          <w:szCs w:val="20"/>
        </w:rPr>
        <w:t>has</w:t>
      </w:r>
      <w:r>
        <w:rPr>
          <w:rFonts w:cstheme="minorHAnsi"/>
          <w:sz w:val="20"/>
          <w:szCs w:val="20"/>
        </w:rPr>
        <w:t xml:space="preserve"> created</w:t>
      </w:r>
      <w:r w:rsidR="009F72B9">
        <w:rPr>
          <w:rFonts w:cstheme="minorHAnsi"/>
          <w:sz w:val="20"/>
          <w:szCs w:val="20"/>
        </w:rPr>
        <w:t xml:space="preserve"> the</w:t>
      </w:r>
      <w:r w:rsidR="00E13201">
        <w:rPr>
          <w:rFonts w:cstheme="minorHAnsi"/>
          <w:sz w:val="20"/>
          <w:szCs w:val="20"/>
        </w:rPr>
        <w:t xml:space="preserve"> technological infrastructure to hand off to the Enrollment Management group scheduled to be constituted in Spring  2019. </w:t>
      </w:r>
    </w:p>
    <w:p w:rsidR="00E436EE" w:rsidRPr="00C6202A" w:rsidRDefault="00E436EE" w:rsidP="00C6202A">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Pr="00855D99" w:rsidRDefault="009769B8" w:rsidP="003C7E93">
      <w:pPr>
        <w:pBdr>
          <w:top w:val="single" w:sz="12" w:space="1" w:color="A6A6A6" w:themeColor="background1" w:themeShade="A6"/>
        </w:pBdr>
        <w:spacing w:after="0" w:line="240" w:lineRule="auto"/>
      </w:pPr>
      <w:r>
        <w:t xml:space="preserve">The </w:t>
      </w:r>
      <w:r w:rsidR="003D5B05">
        <w:t xml:space="preserve">project team </w:t>
      </w:r>
      <w:r w:rsidR="00393CE1">
        <w:t xml:space="preserve">was authorized based on the following </w:t>
      </w:r>
      <w:r w:rsidR="003D5B05">
        <w:t>assumptions:</w:t>
      </w:r>
    </w:p>
    <w:p w:rsidR="003C7E93" w:rsidRDefault="00C6202A" w:rsidP="00C6202A">
      <w:pPr>
        <w:pStyle w:val="ListParagraph"/>
        <w:numPr>
          <w:ilvl w:val="0"/>
          <w:numId w:val="44"/>
        </w:numPr>
        <w:spacing w:after="0" w:line="240" w:lineRule="auto"/>
      </w:pPr>
      <w:r>
        <w:t>The implementation of Ad Astra is being managed by the District Office and the choices made to configure the system are driven by the needs of all four Los Rios Colleges</w:t>
      </w:r>
      <w:r w:rsidR="00BB3B21">
        <w:t xml:space="preserve">. </w:t>
      </w:r>
    </w:p>
    <w:p w:rsidR="00BB3B21" w:rsidRDefault="00BB3B21" w:rsidP="00BB3B21">
      <w:pPr>
        <w:pStyle w:val="ListParagraph"/>
        <w:numPr>
          <w:ilvl w:val="0"/>
          <w:numId w:val="42"/>
        </w:numPr>
        <w:spacing w:after="0" w:line="240" w:lineRule="auto"/>
      </w:pPr>
      <w:r>
        <w:t>This team is working on establishing the infrastructure, protocols, and systems incumbent in instituting the Ad Astra software suite (</w:t>
      </w:r>
      <w:r w:rsidRPr="00BB3B21">
        <w:rPr>
          <w:i/>
        </w:rPr>
        <w:t>Scheduler</w:t>
      </w:r>
      <w:r>
        <w:t xml:space="preserve"> and </w:t>
      </w:r>
      <w:r w:rsidRPr="00BB3B21">
        <w:rPr>
          <w:i/>
        </w:rPr>
        <w:t>Platinum Analytics</w:t>
      </w:r>
      <w:r>
        <w:t>), not how ARC’s schedule is to be built.</w:t>
      </w:r>
      <w:r w:rsidRPr="00BB3B21">
        <w:t xml:space="preserve"> </w:t>
      </w:r>
    </w:p>
    <w:p w:rsidR="00BB3B21" w:rsidRDefault="00BB3B21" w:rsidP="00DA1908">
      <w:pPr>
        <w:pStyle w:val="ListParagraph"/>
        <w:numPr>
          <w:ilvl w:val="0"/>
          <w:numId w:val="44"/>
        </w:numPr>
        <w:spacing w:after="0" w:line="240" w:lineRule="auto"/>
      </w:pPr>
      <w:r>
        <w:t xml:space="preserve">The Ad Astra </w:t>
      </w:r>
      <w:r w:rsidRPr="00BB3B21">
        <w:rPr>
          <w:i/>
        </w:rPr>
        <w:t>Scheduler</w:t>
      </w:r>
      <w:r>
        <w:t xml:space="preserve"> product currently only writes room changes back to PeopleSoft. The </w:t>
      </w:r>
      <w:r w:rsidRPr="00BB3B21">
        <w:rPr>
          <w:i/>
        </w:rPr>
        <w:t xml:space="preserve">Platinum Analytics </w:t>
      </w:r>
      <w:r>
        <w:t>product prepares a more holistic set of recommendations on schedule changes, but is unable to write those changes back to PeopleSoft. The team will need to evaluate how a business practice may be built to maximize the information provided by these systems without creating cumbersome workloads.</w:t>
      </w:r>
    </w:p>
    <w:p w:rsidR="00D85A26" w:rsidRDefault="00D85A26" w:rsidP="00D85A26">
      <w:pPr>
        <w:pStyle w:val="ListParagraph"/>
        <w:numPr>
          <w:ilvl w:val="0"/>
          <w:numId w:val="44"/>
        </w:numPr>
        <w:spacing w:after="0" w:line="240" w:lineRule="auto"/>
      </w:pPr>
      <w:r>
        <w:t>The timing of the implementation is dependent on the districtwide progress.</w:t>
      </w:r>
    </w:p>
    <w:p w:rsidR="00D85A26" w:rsidRDefault="00D85A26" w:rsidP="00D85A26">
      <w:pPr>
        <w:pStyle w:val="ListParagraph"/>
        <w:numPr>
          <w:ilvl w:val="0"/>
          <w:numId w:val="44"/>
        </w:numPr>
        <w:spacing w:after="0" w:line="240" w:lineRule="auto"/>
      </w:pPr>
      <w:r>
        <w:t xml:space="preserve">Facility changes and construction projects during implementation will need to be considered in order to maintain the building/room data in Astra Schedule from the point of the initial import to the point that the system becomes operational.  </w:t>
      </w:r>
    </w:p>
    <w:p w:rsidR="003C7E93" w:rsidRDefault="00D85A26" w:rsidP="00AD059C">
      <w:pPr>
        <w:pStyle w:val="ListParagraph"/>
        <w:numPr>
          <w:ilvl w:val="0"/>
          <w:numId w:val="44"/>
        </w:numPr>
        <w:spacing w:after="0" w:line="240" w:lineRule="auto"/>
      </w:pPr>
      <w:r>
        <w:t>There will be an intersection with ARC’s guided pathways work because of the</w:t>
      </w:r>
      <w:r w:rsidR="008E5191">
        <w:t xml:space="preserve"> configurations that will need to occur within the Ad Astra Platinum Analytics system to best predict student demand in scheduling.</w:t>
      </w: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D5B05" w:rsidP="003C7E93">
      <w:pPr>
        <w:spacing w:after="0" w:line="240" w:lineRule="auto"/>
      </w:pPr>
      <w:r>
        <w:t>The project team should be aware of the following known risks, constraints, and/or dependencies:</w:t>
      </w:r>
    </w:p>
    <w:p w:rsidR="00886926" w:rsidRDefault="00AE52C1" w:rsidP="00AE52C1">
      <w:pPr>
        <w:pStyle w:val="ListParagraph"/>
        <w:numPr>
          <w:ilvl w:val="0"/>
          <w:numId w:val="42"/>
        </w:numPr>
        <w:spacing w:after="0" w:line="240" w:lineRule="auto"/>
      </w:pPr>
      <w:r>
        <w:t xml:space="preserve">This is a district implementation and while there will be elements of the system that we will be able to configure for ARC there will be others that will be limited by needing to work for all four Los Rios Colleges. </w:t>
      </w:r>
    </w:p>
    <w:p w:rsidR="00AE52C1" w:rsidRDefault="00AE52C1" w:rsidP="00AE52C1">
      <w:pPr>
        <w:pStyle w:val="ListParagraph"/>
        <w:numPr>
          <w:ilvl w:val="0"/>
          <w:numId w:val="42"/>
        </w:numPr>
        <w:spacing w:after="0" w:line="240" w:lineRule="auto"/>
      </w:pPr>
      <w:r>
        <w:t>We will be identifying the boundaries of the Ad Astra system and pushing our scheduling framework to fully utilize the current system</w:t>
      </w:r>
      <w:r w:rsidR="00BB3B21">
        <w:t xml:space="preserve"> to its maximum potential</w:t>
      </w:r>
      <w:r>
        <w:t>. We will also need to identify where the system does not go far enough and advocate for updates and enhancements to the system in order to maximize</w:t>
      </w:r>
      <w:r w:rsidR="00BB3B21">
        <w:t xml:space="preserve"> scheduling efficiency at ARC. </w:t>
      </w:r>
    </w:p>
    <w:p w:rsidR="00BB3B21" w:rsidRDefault="00BB3B21" w:rsidP="00AE52C1">
      <w:pPr>
        <w:pStyle w:val="ListParagraph"/>
        <w:numPr>
          <w:ilvl w:val="0"/>
          <w:numId w:val="42"/>
        </w:numPr>
        <w:spacing w:after="0" w:line="240" w:lineRule="auto"/>
      </w:pPr>
      <w:r>
        <w:t>We may be constrained in developing innovative processes and procedures by scheduling requirements from the State of California, as well as potential data structure limitations in PeopleSoft and Ad Astra.</w:t>
      </w:r>
    </w:p>
    <w:p w:rsidR="00E436EE" w:rsidRDefault="00E436EE" w:rsidP="00886926">
      <w:pPr>
        <w:spacing w:after="0" w:line="240" w:lineRule="auto"/>
      </w:pPr>
    </w:p>
    <w:p w:rsidR="00E436EE" w:rsidRDefault="00E436EE" w:rsidP="00886926">
      <w:pPr>
        <w:spacing w:after="0" w:line="240" w:lineRule="auto"/>
      </w:pPr>
    </w:p>
    <w:p w:rsidR="00E436EE" w:rsidRDefault="00E436EE" w:rsidP="00886926">
      <w:pPr>
        <w:spacing w:after="0" w:line="240" w:lineRule="auto"/>
      </w:pPr>
    </w:p>
    <w:p w:rsidR="00901F7C" w:rsidRDefault="00901F7C" w:rsidP="00901F7C">
      <w:pPr>
        <w:autoSpaceDE w:val="0"/>
        <w:autoSpaceDN w:val="0"/>
        <w:adjustRightInd w:val="0"/>
        <w:spacing w:after="0"/>
      </w:pPr>
    </w:p>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AE52C1" w:rsidP="00AE52C1">
      <w:pPr>
        <w:pStyle w:val="ListParagraph"/>
        <w:numPr>
          <w:ilvl w:val="0"/>
          <w:numId w:val="43"/>
        </w:numPr>
        <w:spacing w:after="0" w:line="240" w:lineRule="auto"/>
        <w:rPr>
          <w:sz w:val="24"/>
          <w:szCs w:val="24"/>
        </w:rPr>
      </w:pPr>
      <w:r w:rsidRPr="00E13201">
        <w:rPr>
          <w:sz w:val="24"/>
          <w:szCs w:val="24"/>
        </w:rPr>
        <w:t xml:space="preserve">As </w:t>
      </w:r>
      <w:r w:rsidR="00E13201" w:rsidRPr="00E13201">
        <w:rPr>
          <w:sz w:val="24"/>
          <w:szCs w:val="24"/>
        </w:rPr>
        <w:t>t</w:t>
      </w:r>
      <w:r w:rsidRPr="00E13201">
        <w:rPr>
          <w:sz w:val="24"/>
          <w:szCs w:val="24"/>
        </w:rPr>
        <w:t>he scheduling frameworks</w:t>
      </w:r>
      <w:r w:rsidR="00E13201" w:rsidRPr="00E13201">
        <w:rPr>
          <w:sz w:val="24"/>
          <w:szCs w:val="24"/>
        </w:rPr>
        <w:t xml:space="preserve">, protocols, and procedures </w:t>
      </w:r>
      <w:r w:rsidRPr="00E13201">
        <w:rPr>
          <w:sz w:val="24"/>
          <w:szCs w:val="24"/>
        </w:rPr>
        <w:t xml:space="preserve">are developed </w:t>
      </w:r>
      <w:r w:rsidR="00E13201" w:rsidRPr="00E13201">
        <w:rPr>
          <w:sz w:val="24"/>
          <w:szCs w:val="24"/>
        </w:rPr>
        <w:t xml:space="preserve">within Ad Astra </w:t>
      </w:r>
      <w:r w:rsidRPr="00E13201">
        <w:rPr>
          <w:sz w:val="24"/>
          <w:szCs w:val="24"/>
        </w:rPr>
        <w:t xml:space="preserve">we will need to integrate disproportionate Impact data into the decision making processes (something that Ad Astra currently does not process or track) as well as other data points </w:t>
      </w:r>
      <w:r w:rsidR="00E13201" w:rsidRPr="00E13201">
        <w:rPr>
          <w:sz w:val="24"/>
          <w:szCs w:val="24"/>
        </w:rPr>
        <w:t>that maximize our ability to schedule appropriate courses/events in regards to our strategic plan.</w:t>
      </w:r>
    </w:p>
    <w:p w:rsidR="008E5191" w:rsidRPr="008E5191" w:rsidRDefault="008E5191" w:rsidP="008E5191">
      <w:pPr>
        <w:pStyle w:val="ListParagraph"/>
        <w:numPr>
          <w:ilvl w:val="0"/>
          <w:numId w:val="43"/>
        </w:numPr>
        <w:spacing w:after="0" w:line="240" w:lineRule="auto"/>
        <w:rPr>
          <w:sz w:val="24"/>
          <w:szCs w:val="24"/>
        </w:rPr>
      </w:pPr>
      <w:r>
        <w:rPr>
          <w:sz w:val="24"/>
          <w:szCs w:val="24"/>
        </w:rPr>
        <w:t xml:space="preserve">As the workflows and protocols are developed regarding the usage of Ad Astra Scheduler and Platinum Analytics, it will be necessary to </w:t>
      </w:r>
      <w:r w:rsidRPr="008E5191">
        <w:rPr>
          <w:sz w:val="24"/>
          <w:szCs w:val="24"/>
        </w:rPr>
        <w:t>assess potential changes in job responsibilities, how work is done (</w:t>
      </w:r>
      <w:proofErr w:type="spellStart"/>
      <w:r w:rsidRPr="008E5191">
        <w:rPr>
          <w:sz w:val="24"/>
          <w:szCs w:val="24"/>
        </w:rPr>
        <w:t>e.g</w:t>
      </w:r>
      <w:proofErr w:type="spellEnd"/>
      <w:r w:rsidRPr="008E5191">
        <w:rPr>
          <w:sz w:val="24"/>
          <w:szCs w:val="24"/>
        </w:rPr>
        <w:t>, paper vs. electronic systems), and/or the workload involved with event scheduling and academic scheduling</w:t>
      </w:r>
    </w:p>
    <w:p w:rsidR="008E5191" w:rsidRPr="008E5191" w:rsidRDefault="008E5191" w:rsidP="008E5191">
      <w:pPr>
        <w:pStyle w:val="ListParagraph"/>
        <w:numPr>
          <w:ilvl w:val="0"/>
          <w:numId w:val="43"/>
        </w:numPr>
        <w:spacing w:after="0" w:line="240" w:lineRule="auto"/>
        <w:rPr>
          <w:sz w:val="24"/>
          <w:szCs w:val="24"/>
        </w:rPr>
      </w:pPr>
      <w:r w:rsidRPr="008E5191">
        <w:rPr>
          <w:sz w:val="24"/>
          <w:szCs w:val="24"/>
        </w:rPr>
        <w:t xml:space="preserve">New availability of data </w:t>
      </w:r>
      <w:r>
        <w:rPr>
          <w:sz w:val="24"/>
          <w:szCs w:val="24"/>
        </w:rPr>
        <w:t xml:space="preserve">will assist in the ability </w:t>
      </w:r>
      <w:r w:rsidRPr="008E5191">
        <w:rPr>
          <w:sz w:val="24"/>
          <w:szCs w:val="24"/>
        </w:rPr>
        <w:t xml:space="preserve">to assess facility usage and needs </w:t>
      </w:r>
      <w:r>
        <w:rPr>
          <w:sz w:val="24"/>
          <w:szCs w:val="24"/>
        </w:rPr>
        <w:t xml:space="preserve">and will necessitate an evaluation of perceptions of </w:t>
      </w:r>
      <w:r w:rsidRPr="008E5191">
        <w:rPr>
          <w:sz w:val="24"/>
          <w:szCs w:val="24"/>
        </w:rPr>
        <w:t>space ownership vs. effective space utilization</w:t>
      </w:r>
      <w:r>
        <w:rPr>
          <w:sz w:val="24"/>
          <w:szCs w:val="24"/>
        </w:rPr>
        <w:t>.</w:t>
      </w:r>
    </w:p>
    <w:p w:rsidR="008E5191" w:rsidRPr="008E5191" w:rsidRDefault="008E5191" w:rsidP="008E5191">
      <w:pPr>
        <w:pStyle w:val="ListParagraph"/>
        <w:numPr>
          <w:ilvl w:val="0"/>
          <w:numId w:val="43"/>
        </w:numPr>
        <w:spacing w:after="0" w:line="240" w:lineRule="auto"/>
        <w:rPr>
          <w:sz w:val="24"/>
          <w:szCs w:val="24"/>
        </w:rPr>
      </w:pPr>
      <w:r>
        <w:rPr>
          <w:sz w:val="24"/>
          <w:szCs w:val="24"/>
        </w:rPr>
        <w:t>One byproduct of discarding the siloed, paper-centric scheduling system is that it will allow for grea</w:t>
      </w:r>
      <w:r w:rsidRPr="008E5191">
        <w:rPr>
          <w:sz w:val="24"/>
          <w:szCs w:val="24"/>
        </w:rPr>
        <w:t>ter collaboration across divisions because of accessibility of data</w:t>
      </w:r>
      <w:r>
        <w:rPr>
          <w:sz w:val="24"/>
          <w:szCs w:val="24"/>
        </w:rPr>
        <w:t>.</w:t>
      </w:r>
    </w:p>
    <w:p w:rsidR="00E06388" w:rsidRPr="00901F7C" w:rsidRDefault="00E06388" w:rsidP="00E06388">
      <w:pPr>
        <w:pStyle w:val="ListParagraph"/>
        <w:spacing w:after="0" w:line="240" w:lineRule="auto"/>
        <w:rPr>
          <w:b/>
          <w:color w:val="365F91" w:themeColor="accent1" w:themeShade="BF"/>
          <w:sz w:val="24"/>
          <w:szCs w:val="24"/>
        </w:rPr>
      </w:pP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CA7CB2" w:rsidP="00CA7CB2">
            <w:pPr>
              <w:jc w:val="right"/>
              <w:rPr>
                <w:b/>
                <w:sz w:val="20"/>
                <w:szCs w:val="20"/>
              </w:rPr>
            </w:pP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CA7CB2" w:rsidP="00CA7CB2">
            <w:pPr>
              <w:jc w:val="center"/>
              <w:rPr>
                <w:sz w:val="20"/>
                <w:szCs w:val="20"/>
              </w:rPr>
            </w:pPr>
            <w:r>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CF2ACD" w:rsidRDefault="00A526DB" w:rsidP="00A526DB">
            <w:pPr>
              <w:rPr>
                <w:sz w:val="20"/>
                <w:szCs w:val="20"/>
              </w:rPr>
            </w:pPr>
            <w:r>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B6E2B" w:rsidRDefault="00E13201" w:rsidP="00CA7CB2">
            <w:pPr>
              <w:jc w:val="right"/>
              <w:rPr>
                <w:b/>
                <w:sz w:val="20"/>
                <w:szCs w:val="20"/>
              </w:rPr>
            </w:pPr>
            <w:r>
              <w:rPr>
                <w:b/>
                <w:sz w:val="20"/>
                <w:szCs w:val="20"/>
              </w:rPr>
              <w:t>Aug ‘18</w:t>
            </w:r>
          </w:p>
        </w:tc>
        <w:tc>
          <w:tcPr>
            <w:tcW w:w="1710" w:type="dxa"/>
            <w:tcBorders>
              <w:top w:val="single" w:sz="8" w:space="0" w:color="95B3D7" w:themeColor="accent1" w:themeTint="99"/>
              <w:left w:val="nil"/>
              <w:bottom w:val="single" w:sz="8" w:space="0" w:color="95B3D7" w:themeColor="accent1" w:themeTint="99"/>
              <w:right w:val="nil"/>
            </w:tcBorders>
          </w:tcPr>
          <w:p w:rsidR="00CA7CB2" w:rsidRDefault="00CA7CB2" w:rsidP="00CA7CB2">
            <w:pPr>
              <w:jc w:val="center"/>
              <w:rPr>
                <w:sz w:val="20"/>
                <w:szCs w:val="20"/>
              </w:rPr>
            </w:pPr>
            <w:r>
              <w:rPr>
                <w:sz w:val="20"/>
                <w:szCs w:val="20"/>
              </w:rPr>
              <w:t>Preparation</w:t>
            </w:r>
          </w:p>
          <w:p w:rsidR="00CA7CB2"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CF2ACD" w:rsidRDefault="00A526DB" w:rsidP="00CA7CB2">
            <w:pPr>
              <w:rPr>
                <w:sz w:val="20"/>
                <w:szCs w:val="20"/>
              </w:rPr>
            </w:pPr>
            <w:r>
              <w:rPr>
                <w:sz w:val="20"/>
                <w:szCs w:val="20"/>
              </w:rPr>
              <w:t xml:space="preserve">Project planning; team scheduling; </w:t>
            </w:r>
            <w:r w:rsidR="006057C5">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B6E2B" w:rsidRDefault="00E13201" w:rsidP="00E21172">
            <w:pPr>
              <w:jc w:val="right"/>
              <w:rPr>
                <w:b/>
                <w:sz w:val="20"/>
                <w:szCs w:val="20"/>
              </w:rPr>
            </w:pPr>
            <w:r>
              <w:rPr>
                <w:b/>
                <w:sz w:val="20"/>
                <w:szCs w:val="20"/>
              </w:rPr>
              <w:t>Aug ’18-</w:t>
            </w:r>
            <w:r w:rsidR="00E21172">
              <w:rPr>
                <w:b/>
                <w:sz w:val="20"/>
                <w:szCs w:val="20"/>
              </w:rPr>
              <w:t>June</w:t>
            </w:r>
            <w:r>
              <w:rPr>
                <w:b/>
                <w:sz w:val="20"/>
                <w:szCs w:val="20"/>
              </w:rPr>
              <w:t xml:space="preserve"> ‘19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Default="0056189E" w:rsidP="00952471">
            <w:pPr>
              <w:jc w:val="center"/>
              <w:rPr>
                <w:sz w:val="20"/>
                <w:szCs w:val="20"/>
              </w:rPr>
            </w:pPr>
            <w:r>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CF2ACD" w:rsidRDefault="00E21172" w:rsidP="00CA7CB2">
            <w:pPr>
              <w:rPr>
                <w:sz w:val="20"/>
                <w:szCs w:val="20"/>
              </w:rPr>
            </w:pPr>
            <w:r>
              <w:t>Participate in districtwide efforts to implement, test,  and launch Astra Schedule and Platinum Analytics.</w:t>
            </w:r>
          </w:p>
        </w:tc>
      </w:tr>
      <w:tr w:rsidR="0056189E"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B6E2B" w:rsidRDefault="00E21172" w:rsidP="0056189E">
            <w:pPr>
              <w:jc w:val="right"/>
              <w:rPr>
                <w:b/>
                <w:sz w:val="20"/>
                <w:szCs w:val="20"/>
              </w:rPr>
            </w:pPr>
            <w:r>
              <w:rPr>
                <w:b/>
                <w:sz w:val="20"/>
                <w:szCs w:val="20"/>
              </w:rPr>
              <w:t>June</w:t>
            </w:r>
            <w:r w:rsidR="00E13201">
              <w:rPr>
                <w:b/>
                <w:sz w:val="20"/>
                <w:szCs w:val="20"/>
              </w:rPr>
              <w:t xml:space="preserve"> ‘19</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Default="0056189E" w:rsidP="0056189E">
            <w:pPr>
              <w:jc w:val="center"/>
              <w:rPr>
                <w:sz w:val="20"/>
                <w:szCs w:val="20"/>
              </w:rPr>
            </w:pPr>
            <w:r>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CF2ACD" w:rsidRDefault="0056189E" w:rsidP="0056189E">
            <w:pPr>
              <w:rPr>
                <w:sz w:val="20"/>
                <w:szCs w:val="20"/>
              </w:rPr>
            </w:pPr>
            <w:r>
              <w:rPr>
                <w:sz w:val="20"/>
                <w:szCs w:val="20"/>
              </w:rPr>
              <w:t>Review and adoption of deliverables through governance processes</w:t>
            </w:r>
          </w:p>
        </w:tc>
      </w:tr>
      <w:tr w:rsidR="0056189E"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56189E" w:rsidRPr="000B6E2B" w:rsidRDefault="00E21172" w:rsidP="0056189E">
            <w:pPr>
              <w:jc w:val="right"/>
              <w:rPr>
                <w:b/>
                <w:sz w:val="20"/>
                <w:szCs w:val="20"/>
              </w:rPr>
            </w:pPr>
            <w:r>
              <w:rPr>
                <w:b/>
                <w:sz w:val="20"/>
                <w:szCs w:val="20"/>
              </w:rPr>
              <w:t>June</w:t>
            </w:r>
            <w:r w:rsidR="00E13201">
              <w:rPr>
                <w:b/>
                <w:sz w:val="20"/>
                <w:szCs w:val="20"/>
              </w:rPr>
              <w:t xml:space="preserve"> ‘19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56189E" w:rsidRDefault="0056189E" w:rsidP="0056189E">
            <w:pPr>
              <w:jc w:val="center"/>
              <w:rPr>
                <w:sz w:val="20"/>
                <w:szCs w:val="20"/>
              </w:rPr>
            </w:pPr>
            <w:r>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56189E" w:rsidRPr="00CF2ACD" w:rsidRDefault="0056189E" w:rsidP="0056189E">
            <w:pPr>
              <w:rPr>
                <w:sz w:val="20"/>
                <w:szCs w:val="20"/>
              </w:rPr>
            </w:pPr>
            <w:r>
              <w:rPr>
                <w:sz w:val="20"/>
                <w:szCs w:val="20"/>
              </w:rPr>
              <w:t>Celebrate the project team’s work and archive artifacts of the project</w:t>
            </w:r>
          </w:p>
        </w:tc>
      </w:tr>
    </w:tbl>
    <w:p w:rsidR="00E436EE" w:rsidRDefault="00E436EE" w:rsidP="009970E3">
      <w:pPr>
        <w:spacing w:after="0" w:line="240" w:lineRule="auto"/>
        <w:rPr>
          <w:b/>
          <w:color w:val="365F91" w:themeColor="accent1" w:themeShade="BF"/>
          <w:sz w:val="20"/>
          <w:szCs w:val="24"/>
        </w:rPr>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1975"/>
        <w:gridCol w:w="4500"/>
        <w:gridCol w:w="4315"/>
      </w:tblGrid>
      <w:tr w:rsidR="00C403D8" w:rsidRPr="00C403D8" w:rsidTr="00AD059C">
        <w:tc>
          <w:tcPr>
            <w:tcW w:w="197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450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AD059C">
        <w:tc>
          <w:tcPr>
            <w:tcW w:w="1975" w:type="dxa"/>
          </w:tcPr>
          <w:p w:rsidR="00276E91" w:rsidRDefault="00E21172" w:rsidP="009970E3">
            <w:pPr>
              <w:rPr>
                <w:b/>
                <w:color w:val="365F91" w:themeColor="accent1" w:themeShade="BF"/>
                <w:sz w:val="20"/>
                <w:szCs w:val="24"/>
              </w:rPr>
            </w:pPr>
            <w:r>
              <w:rPr>
                <w:b/>
                <w:color w:val="365F91" w:themeColor="accent1" w:themeShade="BF"/>
                <w:sz w:val="20"/>
                <w:szCs w:val="24"/>
              </w:rPr>
              <w:t>October 16</w:t>
            </w:r>
          </w:p>
        </w:tc>
        <w:tc>
          <w:tcPr>
            <w:tcW w:w="4500" w:type="dxa"/>
          </w:tcPr>
          <w:p w:rsidR="00276E91" w:rsidRPr="00E21172" w:rsidRDefault="00E21172" w:rsidP="009970E3">
            <w:pPr>
              <w:rPr>
                <w:b/>
                <w:color w:val="1F497D" w:themeColor="text2"/>
                <w:sz w:val="20"/>
                <w:szCs w:val="24"/>
              </w:rPr>
            </w:pPr>
            <w:r w:rsidRPr="00E21172">
              <w:rPr>
                <w:b/>
                <w:color w:val="1F497D" w:themeColor="text2"/>
              </w:rPr>
              <w:t>Student Success Council (demo)</w:t>
            </w:r>
          </w:p>
        </w:tc>
        <w:tc>
          <w:tcPr>
            <w:tcW w:w="4315" w:type="dxa"/>
          </w:tcPr>
          <w:p w:rsidR="00C403D8" w:rsidRDefault="00C403D8" w:rsidP="009970E3">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C403D8" w:rsidP="0058585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r w:rsidR="00585854">
              <w:rPr>
                <w:b/>
                <w:color w:val="365F91" w:themeColor="accent1" w:themeShade="BF"/>
                <w:sz w:val="20"/>
                <w:szCs w:val="24"/>
              </w:rPr>
              <w:t>– Recommendation to _________</w:t>
            </w:r>
          </w:p>
        </w:tc>
      </w:tr>
      <w:tr w:rsidR="007B3CC0" w:rsidTr="00AD059C">
        <w:tc>
          <w:tcPr>
            <w:tcW w:w="1975" w:type="dxa"/>
          </w:tcPr>
          <w:p w:rsidR="007B3CC0" w:rsidRDefault="007B3CC0" w:rsidP="009970E3">
            <w:pPr>
              <w:rPr>
                <w:b/>
                <w:color w:val="365F91" w:themeColor="accent1" w:themeShade="BF"/>
                <w:sz w:val="20"/>
                <w:szCs w:val="24"/>
              </w:rPr>
            </w:pPr>
            <w:r>
              <w:rPr>
                <w:b/>
                <w:color w:val="365F91" w:themeColor="accent1" w:themeShade="BF"/>
                <w:sz w:val="20"/>
                <w:szCs w:val="24"/>
              </w:rPr>
              <w:t>November 11</w:t>
            </w:r>
          </w:p>
        </w:tc>
        <w:tc>
          <w:tcPr>
            <w:tcW w:w="4500" w:type="dxa"/>
          </w:tcPr>
          <w:p w:rsidR="007B3CC0" w:rsidRPr="00E21172" w:rsidRDefault="007B3CC0" w:rsidP="009970E3">
            <w:pPr>
              <w:rPr>
                <w:b/>
                <w:color w:val="1F497D" w:themeColor="text2"/>
              </w:rPr>
            </w:pPr>
            <w:r>
              <w:rPr>
                <w:b/>
                <w:color w:val="1F497D" w:themeColor="text2"/>
              </w:rPr>
              <w:t>Student Success Council (Prelim Configuration and Operational Protocols of Ad Astra)</w:t>
            </w:r>
          </w:p>
        </w:tc>
        <w:tc>
          <w:tcPr>
            <w:tcW w:w="4315" w:type="dxa"/>
          </w:tcPr>
          <w:p w:rsidR="007B3CC0" w:rsidRDefault="007B3CC0" w:rsidP="007B3CC0">
            <w:pPr>
              <w:rPr>
                <w:b/>
                <w:color w:val="365F91" w:themeColor="accent1" w:themeShade="BF"/>
                <w:sz w:val="20"/>
                <w:szCs w:val="24"/>
              </w:rPr>
            </w:pPr>
            <w:r>
              <w:rPr>
                <w:b/>
                <w:color w:val="365F91" w:themeColor="accent1" w:themeShade="BF"/>
                <w:sz w:val="20"/>
                <w:szCs w:val="24"/>
              </w:rPr>
              <w:sym w:font="Wingdings" w:char="F0FD"/>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B3CC0" w:rsidRDefault="007B3CC0" w:rsidP="007B3CC0">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7B3CC0" w:rsidTr="00AD059C">
        <w:tc>
          <w:tcPr>
            <w:tcW w:w="1975" w:type="dxa"/>
          </w:tcPr>
          <w:p w:rsidR="007B3CC0" w:rsidRDefault="007B3CC0" w:rsidP="009970E3">
            <w:pPr>
              <w:rPr>
                <w:b/>
                <w:color w:val="365F91" w:themeColor="accent1" w:themeShade="BF"/>
                <w:sz w:val="20"/>
                <w:szCs w:val="24"/>
              </w:rPr>
            </w:pPr>
            <w:r>
              <w:rPr>
                <w:b/>
                <w:color w:val="365F91" w:themeColor="accent1" w:themeShade="BF"/>
                <w:sz w:val="20"/>
                <w:szCs w:val="24"/>
              </w:rPr>
              <w:t>December 4</w:t>
            </w:r>
          </w:p>
        </w:tc>
        <w:tc>
          <w:tcPr>
            <w:tcW w:w="4500" w:type="dxa"/>
          </w:tcPr>
          <w:p w:rsidR="007B3CC0" w:rsidRPr="00E21172" w:rsidRDefault="007B3CC0" w:rsidP="007B3CC0">
            <w:pPr>
              <w:rPr>
                <w:b/>
                <w:color w:val="1F497D" w:themeColor="text2"/>
              </w:rPr>
            </w:pPr>
            <w:r>
              <w:rPr>
                <w:b/>
                <w:color w:val="1F497D" w:themeColor="text2"/>
              </w:rPr>
              <w:t>Student Success Council (Prelim Configuration and Operational Protocols of Ad Astra)</w:t>
            </w:r>
          </w:p>
        </w:tc>
        <w:tc>
          <w:tcPr>
            <w:tcW w:w="4315" w:type="dxa"/>
          </w:tcPr>
          <w:p w:rsidR="007B3CC0" w:rsidRDefault="007B3CC0" w:rsidP="007B3CC0">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B3CC0" w:rsidRDefault="007B3CC0" w:rsidP="007B3CC0">
            <w:pPr>
              <w:rPr>
                <w:b/>
                <w:color w:val="365F91" w:themeColor="accent1" w:themeShade="BF"/>
                <w:sz w:val="20"/>
                <w:szCs w:val="24"/>
              </w:rPr>
            </w:pPr>
            <w:r>
              <w:rPr>
                <w:b/>
                <w:color w:val="365F91" w:themeColor="accent1" w:themeShade="BF"/>
                <w:sz w:val="20"/>
                <w:szCs w:val="24"/>
              </w:rPr>
              <w:sym w:font="Wingdings" w:char="F0FD"/>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Information to  </w:t>
            </w:r>
            <w:r w:rsidRPr="00FC6B5F">
              <w:rPr>
                <w:b/>
                <w:color w:val="365F91" w:themeColor="accent1" w:themeShade="BF"/>
                <w:sz w:val="20"/>
                <w:szCs w:val="24"/>
                <w:u w:val="single"/>
              </w:rPr>
              <w:t xml:space="preserve">ELT    </w:t>
            </w:r>
            <w:r w:rsidRPr="00FC6B5F">
              <w:rPr>
                <w:color w:val="365F91" w:themeColor="accent1" w:themeShade="BF"/>
                <w:sz w:val="20"/>
                <w:szCs w:val="24"/>
                <w:u w:val="single"/>
              </w:rPr>
              <w:t xml:space="preserve"> </w:t>
            </w:r>
            <w:r w:rsidRPr="00FC6B5F">
              <w:rPr>
                <w:color w:val="365F91" w:themeColor="accent1" w:themeShade="BF"/>
                <w:sz w:val="20"/>
                <w:szCs w:val="24"/>
              </w:rPr>
              <w:t>___</w:t>
            </w:r>
          </w:p>
        </w:tc>
      </w:tr>
      <w:tr w:rsidR="007B3CC0" w:rsidTr="00AD059C">
        <w:tc>
          <w:tcPr>
            <w:tcW w:w="1975" w:type="dxa"/>
          </w:tcPr>
          <w:p w:rsidR="007B3CC0" w:rsidRDefault="007B3CC0" w:rsidP="007B3CC0">
            <w:pPr>
              <w:rPr>
                <w:b/>
                <w:color w:val="365F91" w:themeColor="accent1" w:themeShade="BF"/>
                <w:sz w:val="20"/>
                <w:szCs w:val="24"/>
              </w:rPr>
            </w:pPr>
            <w:r>
              <w:rPr>
                <w:b/>
                <w:color w:val="365F91" w:themeColor="accent1" w:themeShade="BF"/>
                <w:sz w:val="20"/>
                <w:szCs w:val="24"/>
              </w:rPr>
              <w:t>February 4</w:t>
            </w:r>
          </w:p>
        </w:tc>
        <w:tc>
          <w:tcPr>
            <w:tcW w:w="4500" w:type="dxa"/>
          </w:tcPr>
          <w:p w:rsidR="007B3CC0" w:rsidRDefault="007B3CC0" w:rsidP="007B3CC0">
            <w:pPr>
              <w:rPr>
                <w:b/>
                <w:color w:val="1F497D" w:themeColor="text2"/>
              </w:rPr>
            </w:pPr>
            <w:r>
              <w:rPr>
                <w:b/>
                <w:color w:val="365F91" w:themeColor="accent1" w:themeShade="BF"/>
                <w:sz w:val="20"/>
                <w:szCs w:val="24"/>
              </w:rPr>
              <w:t xml:space="preserve">Executive Leadership Team </w:t>
            </w:r>
            <w:r>
              <w:rPr>
                <w:b/>
                <w:color w:val="1F497D" w:themeColor="text2"/>
              </w:rPr>
              <w:t>(Prelim Configuration and Operational Protocols of Ad Astra)</w:t>
            </w:r>
          </w:p>
        </w:tc>
        <w:tc>
          <w:tcPr>
            <w:tcW w:w="4315" w:type="dxa"/>
          </w:tcPr>
          <w:p w:rsidR="007B3CC0" w:rsidRDefault="007B3CC0" w:rsidP="007B3CC0">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B3CC0" w:rsidRDefault="007B3CC0" w:rsidP="007B3CC0">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7B3CC0" w:rsidTr="00AD059C">
        <w:tc>
          <w:tcPr>
            <w:tcW w:w="1975" w:type="dxa"/>
          </w:tcPr>
          <w:p w:rsidR="007B3CC0" w:rsidRDefault="007B3CC0" w:rsidP="007B3CC0">
            <w:pPr>
              <w:rPr>
                <w:b/>
                <w:color w:val="365F91" w:themeColor="accent1" w:themeShade="BF"/>
                <w:sz w:val="20"/>
                <w:szCs w:val="24"/>
              </w:rPr>
            </w:pPr>
            <w:r>
              <w:rPr>
                <w:b/>
                <w:color w:val="365F91" w:themeColor="accent1" w:themeShade="BF"/>
                <w:sz w:val="20"/>
                <w:szCs w:val="24"/>
              </w:rPr>
              <w:t>March 5</w:t>
            </w:r>
          </w:p>
        </w:tc>
        <w:tc>
          <w:tcPr>
            <w:tcW w:w="4500" w:type="dxa"/>
          </w:tcPr>
          <w:p w:rsidR="007B3CC0" w:rsidRPr="00E21172" w:rsidRDefault="007B3CC0" w:rsidP="007B3CC0">
            <w:pPr>
              <w:rPr>
                <w:b/>
                <w:color w:val="1F497D" w:themeColor="text2"/>
                <w:sz w:val="20"/>
                <w:szCs w:val="24"/>
              </w:rPr>
            </w:pPr>
            <w:r w:rsidRPr="00E21172">
              <w:rPr>
                <w:b/>
                <w:color w:val="1F497D" w:themeColor="text2"/>
              </w:rPr>
              <w:t>Student Success Council</w:t>
            </w:r>
            <w:r>
              <w:rPr>
                <w:b/>
                <w:color w:val="1F497D" w:themeColor="text2"/>
              </w:rPr>
              <w:t xml:space="preserve"> (FINAL Configuration and Operational Protocols of Ad Astra)</w:t>
            </w:r>
          </w:p>
        </w:tc>
        <w:tc>
          <w:tcPr>
            <w:tcW w:w="4315" w:type="dxa"/>
          </w:tcPr>
          <w:p w:rsidR="007B3CC0" w:rsidRDefault="007B3CC0" w:rsidP="007B3CC0">
            <w:pPr>
              <w:rPr>
                <w:b/>
                <w:color w:val="365F91" w:themeColor="accent1" w:themeShade="BF"/>
                <w:sz w:val="20"/>
                <w:szCs w:val="24"/>
              </w:rPr>
            </w:pPr>
            <w:r>
              <w:rPr>
                <w:b/>
                <w:color w:val="365F91" w:themeColor="accent1" w:themeShade="BF"/>
                <w:sz w:val="20"/>
                <w:szCs w:val="24"/>
              </w:rPr>
              <w:sym w:font="Wingdings" w:char="F0FD"/>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B3CC0" w:rsidRDefault="007B3CC0" w:rsidP="007B3CC0">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7B3CC0" w:rsidTr="00AD059C">
        <w:tc>
          <w:tcPr>
            <w:tcW w:w="1975" w:type="dxa"/>
          </w:tcPr>
          <w:p w:rsidR="007B3CC0" w:rsidRDefault="007B3CC0" w:rsidP="007B3CC0">
            <w:pPr>
              <w:rPr>
                <w:b/>
                <w:color w:val="365F91" w:themeColor="accent1" w:themeShade="BF"/>
                <w:sz w:val="20"/>
                <w:szCs w:val="24"/>
              </w:rPr>
            </w:pPr>
            <w:r>
              <w:rPr>
                <w:b/>
                <w:color w:val="365F91" w:themeColor="accent1" w:themeShade="BF"/>
                <w:sz w:val="20"/>
                <w:szCs w:val="24"/>
              </w:rPr>
              <w:t>March 19</w:t>
            </w:r>
          </w:p>
        </w:tc>
        <w:tc>
          <w:tcPr>
            <w:tcW w:w="4500" w:type="dxa"/>
          </w:tcPr>
          <w:p w:rsidR="007B3CC0" w:rsidRPr="00E21172" w:rsidRDefault="007B3CC0" w:rsidP="007B3CC0">
            <w:pPr>
              <w:rPr>
                <w:b/>
                <w:color w:val="1F497D" w:themeColor="text2"/>
                <w:sz w:val="20"/>
                <w:szCs w:val="24"/>
              </w:rPr>
            </w:pPr>
            <w:r w:rsidRPr="00E21172">
              <w:rPr>
                <w:b/>
                <w:color w:val="1F497D" w:themeColor="text2"/>
              </w:rPr>
              <w:t>Student Success Council</w:t>
            </w:r>
            <w:r>
              <w:rPr>
                <w:b/>
                <w:color w:val="1F497D" w:themeColor="text2"/>
              </w:rPr>
              <w:t xml:space="preserve"> (FINAL Configuration and Operational Protocols of Ad Astra)</w:t>
            </w:r>
          </w:p>
        </w:tc>
        <w:tc>
          <w:tcPr>
            <w:tcW w:w="4315" w:type="dxa"/>
          </w:tcPr>
          <w:p w:rsidR="007B3CC0" w:rsidRDefault="007B3CC0" w:rsidP="007B3CC0">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B3CC0" w:rsidRDefault="007B3CC0" w:rsidP="007B3CC0">
            <w:pPr>
              <w:rPr>
                <w:b/>
                <w:color w:val="365F91" w:themeColor="accent1" w:themeShade="BF"/>
                <w:sz w:val="20"/>
                <w:szCs w:val="24"/>
              </w:rPr>
            </w:pPr>
            <w:r>
              <w:rPr>
                <w:b/>
                <w:color w:val="365F91" w:themeColor="accent1" w:themeShade="BF"/>
                <w:sz w:val="20"/>
                <w:szCs w:val="24"/>
              </w:rPr>
              <w:sym w:font="Wingdings" w:char="F0FD"/>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w:t>
            </w:r>
            <w:r w:rsidRPr="00FC6B5F">
              <w:rPr>
                <w:b/>
                <w:color w:val="365F91" w:themeColor="accent1" w:themeShade="BF"/>
                <w:sz w:val="20"/>
                <w:szCs w:val="24"/>
                <w:u w:val="single"/>
              </w:rPr>
              <w:t xml:space="preserve">ELT    </w:t>
            </w:r>
            <w:r w:rsidRPr="00FC6B5F">
              <w:rPr>
                <w:color w:val="365F91" w:themeColor="accent1" w:themeShade="BF"/>
                <w:sz w:val="20"/>
                <w:szCs w:val="24"/>
                <w:u w:val="single"/>
              </w:rPr>
              <w:t xml:space="preserve"> </w:t>
            </w:r>
            <w:r w:rsidRPr="00FC6B5F">
              <w:rPr>
                <w:color w:val="365F91" w:themeColor="accent1" w:themeShade="BF"/>
                <w:sz w:val="20"/>
                <w:szCs w:val="24"/>
              </w:rPr>
              <w:t>___</w:t>
            </w:r>
          </w:p>
        </w:tc>
      </w:tr>
      <w:tr w:rsidR="007B3CC0" w:rsidTr="00AD059C">
        <w:tc>
          <w:tcPr>
            <w:tcW w:w="1975" w:type="dxa"/>
          </w:tcPr>
          <w:p w:rsidR="007B3CC0" w:rsidRDefault="007B3CC0" w:rsidP="007B3CC0">
            <w:pPr>
              <w:rPr>
                <w:b/>
                <w:color w:val="365F91" w:themeColor="accent1" w:themeShade="BF"/>
                <w:sz w:val="20"/>
                <w:szCs w:val="24"/>
              </w:rPr>
            </w:pPr>
            <w:r>
              <w:rPr>
                <w:b/>
                <w:color w:val="365F91" w:themeColor="accent1" w:themeShade="BF"/>
                <w:sz w:val="20"/>
                <w:szCs w:val="24"/>
              </w:rPr>
              <w:t>April 1</w:t>
            </w:r>
          </w:p>
        </w:tc>
        <w:tc>
          <w:tcPr>
            <w:tcW w:w="4500" w:type="dxa"/>
          </w:tcPr>
          <w:p w:rsidR="007B3CC0" w:rsidRDefault="007B3CC0" w:rsidP="007B3CC0">
            <w:pPr>
              <w:rPr>
                <w:b/>
                <w:color w:val="365F91" w:themeColor="accent1" w:themeShade="BF"/>
                <w:sz w:val="20"/>
                <w:szCs w:val="24"/>
              </w:rPr>
            </w:pPr>
            <w:r>
              <w:rPr>
                <w:b/>
                <w:color w:val="365F91" w:themeColor="accent1" w:themeShade="BF"/>
                <w:sz w:val="20"/>
                <w:szCs w:val="24"/>
              </w:rPr>
              <w:t xml:space="preserve">Executive Leadership Team </w:t>
            </w:r>
            <w:r>
              <w:rPr>
                <w:b/>
                <w:color w:val="1F497D" w:themeColor="text2"/>
              </w:rPr>
              <w:t>(FINAL Configuration and Operational Protocols of Ad Astra)</w:t>
            </w:r>
          </w:p>
        </w:tc>
        <w:tc>
          <w:tcPr>
            <w:tcW w:w="4315" w:type="dxa"/>
          </w:tcPr>
          <w:p w:rsidR="007B3CC0" w:rsidRDefault="007B3CC0" w:rsidP="007B3CC0">
            <w:pPr>
              <w:rPr>
                <w:b/>
                <w:color w:val="365F91" w:themeColor="accent1" w:themeShade="BF"/>
                <w:sz w:val="20"/>
                <w:szCs w:val="24"/>
              </w:rPr>
            </w:pPr>
            <w:r>
              <w:rPr>
                <w:b/>
                <w:color w:val="365F91" w:themeColor="accent1" w:themeShade="BF"/>
                <w:sz w:val="20"/>
                <w:szCs w:val="24"/>
              </w:rPr>
              <w:sym w:font="Wingdings" w:char="F0FD"/>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B3CC0" w:rsidRDefault="007B3CC0" w:rsidP="007B3CC0">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_________</w:t>
            </w:r>
          </w:p>
        </w:tc>
      </w:tr>
      <w:tr w:rsidR="007B3CC0" w:rsidTr="00AD059C">
        <w:tc>
          <w:tcPr>
            <w:tcW w:w="1975" w:type="dxa"/>
          </w:tcPr>
          <w:p w:rsidR="007B3CC0" w:rsidRDefault="007B3CC0" w:rsidP="007B3CC0">
            <w:pPr>
              <w:rPr>
                <w:b/>
                <w:color w:val="365F91" w:themeColor="accent1" w:themeShade="BF"/>
                <w:sz w:val="20"/>
                <w:szCs w:val="24"/>
              </w:rPr>
            </w:pPr>
            <w:r>
              <w:rPr>
                <w:b/>
                <w:color w:val="365F91" w:themeColor="accent1" w:themeShade="BF"/>
                <w:sz w:val="20"/>
                <w:szCs w:val="24"/>
              </w:rPr>
              <w:t>May 6</w:t>
            </w:r>
          </w:p>
        </w:tc>
        <w:tc>
          <w:tcPr>
            <w:tcW w:w="4500" w:type="dxa"/>
          </w:tcPr>
          <w:p w:rsidR="007B3CC0" w:rsidRDefault="007B3CC0" w:rsidP="007B3CC0">
            <w:pPr>
              <w:rPr>
                <w:b/>
                <w:color w:val="365F91" w:themeColor="accent1" w:themeShade="BF"/>
                <w:sz w:val="20"/>
                <w:szCs w:val="24"/>
              </w:rPr>
            </w:pPr>
            <w:r>
              <w:rPr>
                <w:b/>
                <w:color w:val="365F91" w:themeColor="accent1" w:themeShade="BF"/>
                <w:sz w:val="20"/>
                <w:szCs w:val="24"/>
              </w:rPr>
              <w:t xml:space="preserve">Executive Leadership Team </w:t>
            </w:r>
            <w:r>
              <w:rPr>
                <w:b/>
                <w:color w:val="1F497D" w:themeColor="text2"/>
              </w:rPr>
              <w:t>(FINAL Configuration and Operational Protocols of Ad Astra)</w:t>
            </w:r>
          </w:p>
        </w:tc>
        <w:tc>
          <w:tcPr>
            <w:tcW w:w="4315" w:type="dxa"/>
          </w:tcPr>
          <w:p w:rsidR="007B3CC0" w:rsidRDefault="007B3CC0" w:rsidP="007B3CC0">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7B3CC0" w:rsidRDefault="007B3CC0" w:rsidP="007B3CC0">
            <w:pPr>
              <w:rPr>
                <w:b/>
                <w:color w:val="365F91" w:themeColor="accent1" w:themeShade="BF"/>
                <w:sz w:val="20"/>
                <w:szCs w:val="24"/>
              </w:rPr>
            </w:pPr>
            <w:r>
              <w:rPr>
                <w:b/>
                <w:color w:val="365F91" w:themeColor="accent1" w:themeShade="BF"/>
                <w:sz w:val="20"/>
                <w:szCs w:val="24"/>
              </w:rPr>
              <w:sym w:font="Wingdings" w:char="F0FD"/>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 Recommendation to </w:t>
            </w:r>
            <w:r w:rsidRPr="00FC6B5F">
              <w:rPr>
                <w:b/>
                <w:color w:val="365F91" w:themeColor="accent1" w:themeShade="BF"/>
                <w:sz w:val="20"/>
                <w:szCs w:val="24"/>
                <w:u w:val="single"/>
              </w:rPr>
              <w:t>PES</w:t>
            </w:r>
            <w:r w:rsidRPr="00FC6B5F">
              <w:rPr>
                <w:color w:val="365F91" w:themeColor="accent1" w:themeShade="BF"/>
                <w:sz w:val="20"/>
                <w:szCs w:val="24"/>
              </w:rPr>
              <w:t>______</w:t>
            </w:r>
          </w:p>
        </w:tc>
      </w:tr>
    </w:tbl>
    <w:p w:rsidR="00276E91" w:rsidRDefault="00276E9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lastRenderedPageBreak/>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Academic Senate</w:t>
      </w:r>
      <w:r w:rsidRPr="00024617">
        <w:rPr>
          <w:szCs w:val="24"/>
        </w:rPr>
        <w:tab/>
      </w:r>
      <w:r w:rsidRPr="00024617">
        <w:rPr>
          <w:szCs w:val="24"/>
        </w:rPr>
        <w:sym w:font="Wingdings" w:char="F06F"/>
      </w:r>
      <w:r w:rsidRPr="00024617">
        <w:rPr>
          <w:szCs w:val="24"/>
        </w:rPr>
        <w:t xml:space="preserve"> Associated Student Body</w:t>
      </w:r>
      <w:r w:rsidRPr="00024617">
        <w:rPr>
          <w:szCs w:val="24"/>
        </w:rPr>
        <w:tab/>
      </w:r>
      <w:r w:rsidRPr="00024617">
        <w:rPr>
          <w:szCs w:val="24"/>
        </w:rPr>
        <w:sym w:font="Wingdings" w:char="F06F"/>
      </w:r>
      <w:r w:rsidRPr="00024617">
        <w:rPr>
          <w:szCs w:val="24"/>
        </w:rPr>
        <w:t xml:space="preserve"> Classified Senate      </w:t>
      </w:r>
      <w:r w:rsidRPr="00024617">
        <w:rPr>
          <w:szCs w:val="24"/>
        </w:rPr>
        <w:sym w:font="Wingdings" w:char="F06F"/>
      </w:r>
      <w:r w:rsidRPr="00024617">
        <w:rPr>
          <w:szCs w:val="24"/>
        </w:rPr>
        <w:t xml:space="preserve"> PES</w:t>
      </w:r>
      <w:r w:rsidRPr="00024617">
        <w:rPr>
          <w:szCs w:val="24"/>
        </w:rPr>
        <w:tab/>
        <w:t xml:space="preserve">   </w:t>
      </w:r>
      <w:r w:rsidRPr="00024617">
        <w:rPr>
          <w:szCs w:val="24"/>
        </w:rPr>
        <w:sym w:font="Wingdings" w:char="F06F"/>
      </w:r>
      <w:r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Instruction</w:t>
      </w:r>
      <w:r w:rsidRPr="00024617">
        <w:rPr>
          <w:szCs w:val="24"/>
        </w:rPr>
        <w:tab/>
      </w:r>
      <w:r w:rsidRPr="00024617">
        <w:rPr>
          <w:szCs w:val="24"/>
        </w:rPr>
        <w:tab/>
      </w:r>
      <w:r w:rsidRPr="00024617">
        <w:rPr>
          <w:szCs w:val="24"/>
        </w:rPr>
        <w:sym w:font="Wingdings" w:char="F06F"/>
      </w:r>
      <w:r w:rsidRPr="00024617">
        <w:rPr>
          <w:szCs w:val="24"/>
        </w:rPr>
        <w:t xml:space="preserve"> Student Services</w:t>
      </w:r>
      <w:r w:rsidRPr="00024617">
        <w:rPr>
          <w:szCs w:val="24"/>
        </w:rPr>
        <w:tab/>
      </w:r>
      <w:r w:rsidRPr="00024617">
        <w:rPr>
          <w:szCs w:val="24"/>
        </w:rPr>
        <w:tab/>
      </w:r>
      <w:r w:rsidRPr="00024617">
        <w:rPr>
          <w:szCs w:val="24"/>
        </w:rPr>
        <w:sym w:font="Wingdings" w:char="F06F"/>
      </w:r>
      <w:r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Specific departments or other entities:</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COMMUNICATION PLAN</w:t>
      </w:r>
      <w:r w:rsidR="0019072D">
        <w:rPr>
          <w:b/>
          <w:color w:val="365F91" w:themeColor="accent1" w:themeShade="BF"/>
          <w:sz w:val="24"/>
          <w:szCs w:val="24"/>
        </w:rPr>
        <w:t xml:space="preserve"> (How will information be shared with the stakeholders?)</w:t>
      </w: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E97AC4" w:rsidRDefault="00D84980" w:rsidP="00E97AC4">
            <w:pPr>
              <w:rPr>
                <w:rFonts w:cstheme="minorHAnsi"/>
                <w:sz w:val="18"/>
                <w:szCs w:val="18"/>
              </w:rPr>
            </w:pPr>
            <w:r w:rsidRPr="00E97AC4">
              <w:rPr>
                <w:rFonts w:cstheme="minorHAnsi"/>
                <w:sz w:val="18"/>
                <w:szCs w:val="18"/>
              </w:rPr>
              <w:t xml:space="preserve">Project </w:t>
            </w:r>
            <w:r w:rsidR="00BF4E2A" w:rsidRPr="00E97AC4">
              <w:rPr>
                <w:rFonts w:cstheme="minorHAnsi"/>
                <w:sz w:val="18"/>
                <w:szCs w:val="18"/>
              </w:rPr>
              <w:t>Steward</w:t>
            </w:r>
          </w:p>
        </w:tc>
        <w:tc>
          <w:tcPr>
            <w:tcW w:w="1708" w:type="dxa"/>
          </w:tcPr>
          <w:p w:rsidR="00D84980" w:rsidRPr="00E97AC4" w:rsidRDefault="0059784D" w:rsidP="00E97AC4">
            <w:pPr>
              <w:rPr>
                <w:rFonts w:cstheme="minorHAnsi"/>
                <w:sz w:val="18"/>
                <w:szCs w:val="18"/>
              </w:rPr>
            </w:pPr>
            <w:r w:rsidRPr="00E97AC4">
              <w:rPr>
                <w:rFonts w:cstheme="minorHAnsi"/>
                <w:sz w:val="18"/>
                <w:szCs w:val="18"/>
              </w:rPr>
              <w:t>Sponsoring Council</w:t>
            </w:r>
          </w:p>
        </w:tc>
        <w:tc>
          <w:tcPr>
            <w:tcW w:w="1530" w:type="dxa"/>
          </w:tcPr>
          <w:p w:rsidR="00D84980" w:rsidRPr="00E97AC4" w:rsidRDefault="0059784D" w:rsidP="00E97AC4">
            <w:pPr>
              <w:rPr>
                <w:rFonts w:cstheme="minorHAnsi"/>
                <w:sz w:val="18"/>
                <w:szCs w:val="18"/>
              </w:rPr>
            </w:pPr>
            <w:r w:rsidRPr="00E97AC4">
              <w:rPr>
                <w:rFonts w:cstheme="minorHAnsi"/>
                <w:sz w:val="18"/>
                <w:szCs w:val="18"/>
              </w:rPr>
              <w:t>Monthly</w:t>
            </w:r>
          </w:p>
        </w:tc>
        <w:tc>
          <w:tcPr>
            <w:tcW w:w="5220" w:type="dxa"/>
          </w:tcPr>
          <w:p w:rsidR="00D84980" w:rsidRPr="00E97AC4" w:rsidRDefault="0059784D" w:rsidP="00E97AC4">
            <w:pPr>
              <w:rPr>
                <w:rFonts w:cstheme="minorHAnsi"/>
                <w:sz w:val="18"/>
                <w:szCs w:val="18"/>
              </w:rPr>
            </w:pPr>
            <w:r w:rsidRPr="00E97AC4">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F7697E" w:rsidP="00E97AC4">
            <w:pPr>
              <w:rPr>
                <w:rFonts w:cstheme="minorHAnsi"/>
                <w:sz w:val="18"/>
                <w:szCs w:val="18"/>
              </w:rPr>
            </w:pPr>
            <w:r>
              <w:rPr>
                <w:rFonts w:cstheme="minorHAnsi"/>
                <w:sz w:val="18"/>
                <w:szCs w:val="18"/>
              </w:rPr>
              <w:t xml:space="preserve">Project </w:t>
            </w:r>
            <w:r w:rsidR="00F421B9">
              <w:rPr>
                <w:rFonts w:cstheme="minorHAnsi"/>
                <w:sz w:val="18"/>
                <w:szCs w:val="18"/>
              </w:rPr>
              <w:t>Lead (Admin)</w:t>
            </w:r>
          </w:p>
        </w:tc>
        <w:tc>
          <w:tcPr>
            <w:tcW w:w="1708" w:type="dxa"/>
          </w:tcPr>
          <w:p w:rsidR="00D84980" w:rsidRPr="00E97AC4" w:rsidRDefault="00F421B9" w:rsidP="00E97AC4">
            <w:pPr>
              <w:rPr>
                <w:rFonts w:cstheme="minorHAnsi"/>
                <w:sz w:val="18"/>
                <w:szCs w:val="18"/>
              </w:rPr>
            </w:pPr>
            <w:r>
              <w:rPr>
                <w:rFonts w:cstheme="minorHAnsi"/>
                <w:sz w:val="18"/>
                <w:szCs w:val="18"/>
              </w:rPr>
              <w:t>SLT/Deans Council</w:t>
            </w:r>
          </w:p>
        </w:tc>
        <w:tc>
          <w:tcPr>
            <w:tcW w:w="1530" w:type="dxa"/>
          </w:tcPr>
          <w:p w:rsidR="00D84980" w:rsidRPr="00E97AC4" w:rsidRDefault="00F421B9" w:rsidP="00E97AC4">
            <w:pPr>
              <w:rPr>
                <w:rFonts w:cstheme="minorHAnsi"/>
                <w:sz w:val="18"/>
                <w:szCs w:val="18"/>
              </w:rPr>
            </w:pPr>
            <w:r>
              <w:rPr>
                <w:rFonts w:cstheme="minorHAnsi"/>
                <w:sz w:val="18"/>
                <w:szCs w:val="18"/>
              </w:rPr>
              <w:t>Monthly</w:t>
            </w:r>
          </w:p>
        </w:tc>
        <w:tc>
          <w:tcPr>
            <w:tcW w:w="5220" w:type="dxa"/>
          </w:tcPr>
          <w:p w:rsidR="00D84980" w:rsidRPr="00E97AC4" w:rsidRDefault="00F421B9" w:rsidP="00E97AC4">
            <w:pPr>
              <w:rPr>
                <w:rFonts w:cstheme="minorHAnsi"/>
                <w:sz w:val="18"/>
                <w:szCs w:val="18"/>
              </w:rPr>
            </w:pPr>
            <w:r w:rsidRPr="00E97AC4">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F421B9" w:rsidP="00F421B9">
            <w:pPr>
              <w:rPr>
                <w:rFonts w:cstheme="minorHAnsi"/>
                <w:sz w:val="18"/>
                <w:szCs w:val="18"/>
              </w:rPr>
            </w:pPr>
            <w:r>
              <w:rPr>
                <w:rFonts w:cstheme="minorHAnsi"/>
                <w:sz w:val="18"/>
                <w:szCs w:val="18"/>
              </w:rPr>
              <w:t>Project Lead (Faculty)</w:t>
            </w:r>
          </w:p>
        </w:tc>
        <w:tc>
          <w:tcPr>
            <w:tcW w:w="1708" w:type="dxa"/>
          </w:tcPr>
          <w:p w:rsidR="00D84980" w:rsidRPr="00E97AC4" w:rsidRDefault="00F421B9" w:rsidP="00F421B9">
            <w:pPr>
              <w:rPr>
                <w:rFonts w:cstheme="minorHAnsi"/>
                <w:sz w:val="18"/>
                <w:szCs w:val="18"/>
              </w:rPr>
            </w:pPr>
            <w:r>
              <w:rPr>
                <w:rFonts w:cstheme="minorHAnsi"/>
                <w:sz w:val="18"/>
                <w:szCs w:val="18"/>
              </w:rPr>
              <w:t>Academic Senate</w:t>
            </w:r>
          </w:p>
        </w:tc>
        <w:tc>
          <w:tcPr>
            <w:tcW w:w="1530" w:type="dxa"/>
          </w:tcPr>
          <w:p w:rsidR="00D84980" w:rsidRPr="00E97AC4" w:rsidRDefault="00F421B9" w:rsidP="00F421B9">
            <w:pPr>
              <w:rPr>
                <w:rFonts w:cstheme="minorHAnsi"/>
                <w:sz w:val="18"/>
                <w:szCs w:val="18"/>
              </w:rPr>
            </w:pPr>
            <w:r>
              <w:rPr>
                <w:rFonts w:cstheme="minorHAnsi"/>
                <w:sz w:val="18"/>
                <w:szCs w:val="18"/>
              </w:rPr>
              <w:t>Monthly</w:t>
            </w:r>
          </w:p>
        </w:tc>
        <w:tc>
          <w:tcPr>
            <w:tcW w:w="5220" w:type="dxa"/>
          </w:tcPr>
          <w:p w:rsidR="00D84980" w:rsidRPr="00E97AC4" w:rsidRDefault="00F421B9" w:rsidP="00F421B9">
            <w:pPr>
              <w:rPr>
                <w:rFonts w:cstheme="minorHAnsi"/>
                <w:sz w:val="18"/>
                <w:szCs w:val="18"/>
              </w:rPr>
            </w:pPr>
            <w:r w:rsidRPr="00E97AC4">
              <w:rPr>
                <w:rFonts w:cstheme="minorHAnsi"/>
                <w:sz w:val="18"/>
                <w:szCs w:val="18"/>
              </w:rPr>
              <w:t>Regular update of project status</w:t>
            </w:r>
          </w:p>
        </w:tc>
      </w:tr>
      <w:tr w:rsidR="00D84980" w:rsidRPr="00E17395" w:rsidTr="00BF4E2A">
        <w:trPr>
          <w:trHeight w:val="288"/>
        </w:trPr>
        <w:tc>
          <w:tcPr>
            <w:tcW w:w="2337" w:type="dxa"/>
          </w:tcPr>
          <w:p w:rsidR="00D84980" w:rsidRPr="00E97AC4" w:rsidRDefault="00F421B9" w:rsidP="00F421B9">
            <w:pPr>
              <w:rPr>
                <w:rFonts w:cstheme="minorHAnsi"/>
                <w:sz w:val="18"/>
                <w:szCs w:val="18"/>
              </w:rPr>
            </w:pPr>
            <w:r>
              <w:rPr>
                <w:rFonts w:cstheme="minorHAnsi"/>
                <w:sz w:val="18"/>
                <w:szCs w:val="18"/>
              </w:rPr>
              <w:t>Project Lead (Classified)</w:t>
            </w:r>
          </w:p>
        </w:tc>
        <w:tc>
          <w:tcPr>
            <w:tcW w:w="1708" w:type="dxa"/>
          </w:tcPr>
          <w:p w:rsidR="00D84980" w:rsidRPr="00E97AC4" w:rsidRDefault="00F421B9" w:rsidP="00F421B9">
            <w:pPr>
              <w:rPr>
                <w:rFonts w:cstheme="minorHAnsi"/>
                <w:sz w:val="18"/>
                <w:szCs w:val="18"/>
              </w:rPr>
            </w:pPr>
            <w:r>
              <w:rPr>
                <w:rFonts w:cstheme="minorHAnsi"/>
                <w:sz w:val="18"/>
                <w:szCs w:val="18"/>
              </w:rPr>
              <w:t>Classified Senate</w:t>
            </w:r>
          </w:p>
        </w:tc>
        <w:tc>
          <w:tcPr>
            <w:tcW w:w="1530" w:type="dxa"/>
          </w:tcPr>
          <w:p w:rsidR="00D84980" w:rsidRPr="00E97AC4" w:rsidRDefault="00F421B9" w:rsidP="00F421B9">
            <w:pPr>
              <w:rPr>
                <w:rFonts w:cstheme="minorHAnsi"/>
                <w:sz w:val="18"/>
                <w:szCs w:val="18"/>
              </w:rPr>
            </w:pPr>
            <w:r>
              <w:rPr>
                <w:rFonts w:cstheme="minorHAnsi"/>
                <w:sz w:val="18"/>
                <w:szCs w:val="18"/>
              </w:rPr>
              <w:t>Monthly</w:t>
            </w:r>
          </w:p>
        </w:tc>
        <w:tc>
          <w:tcPr>
            <w:tcW w:w="5220" w:type="dxa"/>
          </w:tcPr>
          <w:p w:rsidR="00D84980" w:rsidRPr="00E97AC4" w:rsidRDefault="00F421B9" w:rsidP="00F421B9">
            <w:pPr>
              <w:rPr>
                <w:rFonts w:cstheme="minorHAnsi"/>
                <w:sz w:val="18"/>
                <w:szCs w:val="18"/>
              </w:rPr>
            </w:pPr>
            <w:r w:rsidRPr="00E97AC4">
              <w:rPr>
                <w:rFonts w:cstheme="minorHAnsi"/>
                <w:sz w:val="18"/>
                <w:szCs w:val="18"/>
              </w:rPr>
              <w:t>Regular update of project status</w:t>
            </w:r>
          </w:p>
        </w:tc>
      </w:tr>
    </w:tbl>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3C7E93" w:rsidRPr="00AD059C" w:rsidRDefault="007A7270" w:rsidP="00AD059C">
      <w:pPr>
        <w:spacing w:after="0"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D84980" w:rsidRPr="00AD059C" w:rsidRDefault="00D84980" w:rsidP="00D84980">
      <w:pPr>
        <w:pBdr>
          <w:top w:val="single" w:sz="12" w:space="1" w:color="A6A6A6" w:themeColor="background1" w:themeShade="A6"/>
        </w:pBdr>
        <w:spacing w:after="0" w:line="240" w:lineRule="auto"/>
        <w:rPr>
          <w:b/>
          <w:sz w:val="24"/>
          <w:szCs w:val="24"/>
        </w:rPr>
      </w:pPr>
      <w:r w:rsidRPr="00B5292E">
        <w:rPr>
          <w:b/>
          <w:sz w:val="24"/>
          <w:szCs w:val="24"/>
        </w:rPr>
        <w:t>APPENDIX A:</w:t>
      </w:r>
      <w:r w:rsidR="003B6EE5" w:rsidRPr="00B5292E">
        <w:rPr>
          <w:b/>
          <w:sz w:val="24"/>
          <w:szCs w:val="24"/>
        </w:rPr>
        <w:t xml:space="preserve"> PROJECT </w:t>
      </w:r>
      <w:r w:rsidR="009970E3">
        <w:rPr>
          <w:b/>
          <w:sz w:val="24"/>
          <w:szCs w:val="24"/>
        </w:rPr>
        <w:t>MEMBERSHIP</w:t>
      </w:r>
    </w:p>
    <w:tbl>
      <w:tblPr>
        <w:tblStyle w:val="TableGrid"/>
        <w:tblW w:w="0" w:type="auto"/>
        <w:tblLook w:val="04A0" w:firstRow="1" w:lastRow="0" w:firstColumn="1" w:lastColumn="0" w:noHBand="0" w:noVBand="1"/>
      </w:tblPr>
      <w:tblGrid>
        <w:gridCol w:w="1710"/>
        <w:gridCol w:w="805"/>
        <w:gridCol w:w="3152"/>
        <w:gridCol w:w="5123"/>
      </w:tblGrid>
      <w:tr w:rsidR="00585854" w:rsidRPr="0059784D" w:rsidTr="00585854">
        <w:tc>
          <w:tcPr>
            <w:tcW w:w="5667" w:type="dxa"/>
            <w:gridSpan w:val="3"/>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gridSpan w:val="2"/>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8D4AFA">
        <w:trPr>
          <w:trHeight w:val="432"/>
        </w:trPr>
        <w:tc>
          <w:tcPr>
            <w:tcW w:w="1710" w:type="dxa"/>
            <w:tcBorders>
              <w:top w:val="single" w:sz="18" w:space="0" w:color="C00000"/>
            </w:tcBorders>
          </w:tcPr>
          <w:p w:rsidR="00585854" w:rsidRPr="0059784D" w:rsidRDefault="00585854" w:rsidP="008D4AFA">
            <w:pPr>
              <w:rPr>
                <w:b/>
                <w:sz w:val="20"/>
                <w:szCs w:val="20"/>
              </w:rPr>
            </w:pPr>
            <w:r w:rsidRPr="0059784D">
              <w:rPr>
                <w:b/>
                <w:sz w:val="20"/>
                <w:szCs w:val="20"/>
              </w:rPr>
              <w:t xml:space="preserve">Project Lead </w:t>
            </w:r>
          </w:p>
        </w:tc>
        <w:tc>
          <w:tcPr>
            <w:tcW w:w="3957" w:type="dxa"/>
            <w:gridSpan w:val="2"/>
            <w:tcBorders>
              <w:top w:val="single" w:sz="18" w:space="0" w:color="C00000"/>
            </w:tcBorders>
            <w:vAlign w:val="center"/>
          </w:tcPr>
          <w:p w:rsidR="00585854" w:rsidRPr="0059784D" w:rsidRDefault="00F7697E" w:rsidP="00C553EE">
            <w:pPr>
              <w:rPr>
                <w:b/>
                <w:sz w:val="20"/>
                <w:szCs w:val="20"/>
              </w:rPr>
            </w:pPr>
            <w:r>
              <w:rPr>
                <w:b/>
                <w:sz w:val="20"/>
                <w:szCs w:val="20"/>
              </w:rPr>
              <w:t>Kale Braden</w:t>
            </w:r>
          </w:p>
        </w:tc>
        <w:tc>
          <w:tcPr>
            <w:tcW w:w="5123" w:type="dxa"/>
            <w:tcBorders>
              <w:top w:val="single" w:sz="18" w:space="0" w:color="C00000"/>
            </w:tcBorders>
            <w:vAlign w:val="center"/>
          </w:tcPr>
          <w:p w:rsidR="00585854" w:rsidRPr="00F7697E" w:rsidRDefault="00F7697E" w:rsidP="00C553EE">
            <w:pPr>
              <w:rPr>
                <w:b/>
                <w:sz w:val="20"/>
                <w:szCs w:val="20"/>
              </w:rPr>
            </w:pPr>
            <w:r w:rsidRPr="00F7697E">
              <w:rPr>
                <w:b/>
                <w:sz w:val="20"/>
                <w:szCs w:val="20"/>
              </w:rPr>
              <w:t>AVPI  &amp; LR</w:t>
            </w:r>
          </w:p>
        </w:tc>
      </w:tr>
      <w:tr w:rsidR="00585854" w:rsidRPr="0059784D" w:rsidTr="00C553EE">
        <w:trPr>
          <w:trHeight w:val="432"/>
        </w:trPr>
        <w:tc>
          <w:tcPr>
            <w:tcW w:w="1710" w:type="dxa"/>
            <w:vAlign w:val="center"/>
          </w:tcPr>
          <w:p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rsidR="00585854" w:rsidRPr="0059784D" w:rsidRDefault="00585854" w:rsidP="00C553EE">
            <w:pPr>
              <w:rPr>
                <w:b/>
                <w:sz w:val="20"/>
                <w:szCs w:val="20"/>
              </w:rPr>
            </w:pPr>
          </w:p>
        </w:tc>
        <w:tc>
          <w:tcPr>
            <w:tcW w:w="3957" w:type="dxa"/>
            <w:gridSpan w:val="2"/>
            <w:vAlign w:val="center"/>
          </w:tcPr>
          <w:p w:rsidR="00585854" w:rsidRPr="0059784D" w:rsidRDefault="00F7697E" w:rsidP="00C553EE">
            <w:pPr>
              <w:rPr>
                <w:b/>
                <w:sz w:val="20"/>
                <w:szCs w:val="20"/>
              </w:rPr>
            </w:pPr>
            <w:r>
              <w:rPr>
                <w:b/>
                <w:sz w:val="20"/>
                <w:szCs w:val="20"/>
              </w:rPr>
              <w:t>Dyne Eifertsen</w:t>
            </w:r>
          </w:p>
        </w:tc>
        <w:tc>
          <w:tcPr>
            <w:tcW w:w="5123" w:type="dxa"/>
            <w:vAlign w:val="center"/>
          </w:tcPr>
          <w:p w:rsidR="00585854" w:rsidRPr="00F7697E" w:rsidRDefault="00F7697E" w:rsidP="00C553EE">
            <w:pPr>
              <w:rPr>
                <w:b/>
                <w:sz w:val="20"/>
                <w:szCs w:val="20"/>
              </w:rPr>
            </w:pPr>
            <w:r w:rsidRPr="00F7697E">
              <w:rPr>
                <w:b/>
                <w:sz w:val="20"/>
                <w:szCs w:val="20"/>
              </w:rPr>
              <w:t>Instructional Faculty, Music (FAA)</w:t>
            </w:r>
          </w:p>
        </w:tc>
      </w:tr>
      <w:tr w:rsidR="00585854" w:rsidRPr="0059784D" w:rsidTr="00C553EE">
        <w:trPr>
          <w:trHeight w:val="432"/>
        </w:trPr>
        <w:tc>
          <w:tcPr>
            <w:tcW w:w="1710" w:type="dxa"/>
            <w:vAlign w:val="center"/>
          </w:tcPr>
          <w:p w:rsidR="00585854" w:rsidRPr="0059784D" w:rsidRDefault="00F7697E" w:rsidP="00C553EE">
            <w:pPr>
              <w:rPr>
                <w:b/>
                <w:sz w:val="20"/>
                <w:szCs w:val="20"/>
              </w:rPr>
            </w:pPr>
            <w:r>
              <w:rPr>
                <w:b/>
                <w:sz w:val="20"/>
                <w:szCs w:val="20"/>
              </w:rPr>
              <w:t>Project Co-Lead</w:t>
            </w:r>
          </w:p>
        </w:tc>
        <w:tc>
          <w:tcPr>
            <w:tcW w:w="3957" w:type="dxa"/>
            <w:gridSpan w:val="2"/>
            <w:vAlign w:val="center"/>
          </w:tcPr>
          <w:p w:rsidR="00585854" w:rsidRPr="0059784D" w:rsidRDefault="00F7697E" w:rsidP="00C553EE">
            <w:pPr>
              <w:rPr>
                <w:b/>
                <w:sz w:val="20"/>
                <w:szCs w:val="20"/>
              </w:rPr>
            </w:pPr>
            <w:r>
              <w:rPr>
                <w:b/>
                <w:sz w:val="20"/>
                <w:szCs w:val="20"/>
              </w:rPr>
              <w:t>Kevyn Montano</w:t>
            </w:r>
          </w:p>
        </w:tc>
        <w:tc>
          <w:tcPr>
            <w:tcW w:w="5123" w:type="dxa"/>
            <w:vAlign w:val="center"/>
          </w:tcPr>
          <w:p w:rsidR="00585854" w:rsidRPr="00F7697E" w:rsidRDefault="00F7697E" w:rsidP="00C553EE">
            <w:pPr>
              <w:rPr>
                <w:b/>
                <w:sz w:val="20"/>
                <w:szCs w:val="20"/>
              </w:rPr>
            </w:pPr>
            <w:r w:rsidRPr="00F7697E">
              <w:rPr>
                <w:b/>
                <w:sz w:val="20"/>
                <w:szCs w:val="20"/>
              </w:rPr>
              <w:t>Lead ISA</w:t>
            </w:r>
          </w:p>
        </w:tc>
      </w:tr>
      <w:tr w:rsidR="00585854" w:rsidRPr="0059784D" w:rsidTr="00C553EE">
        <w:trPr>
          <w:trHeight w:val="432"/>
        </w:trPr>
        <w:tc>
          <w:tcPr>
            <w:tcW w:w="1710" w:type="dxa"/>
            <w:vAlign w:val="center"/>
          </w:tcPr>
          <w:p w:rsidR="00585854" w:rsidRPr="0059784D" w:rsidRDefault="00F7697E" w:rsidP="00C553EE">
            <w:pPr>
              <w:rPr>
                <w:b/>
                <w:sz w:val="20"/>
                <w:szCs w:val="20"/>
              </w:rPr>
            </w:pPr>
            <w:r>
              <w:rPr>
                <w:b/>
                <w:sz w:val="20"/>
                <w:szCs w:val="20"/>
              </w:rPr>
              <w:t>Note Taker</w:t>
            </w:r>
          </w:p>
        </w:tc>
        <w:tc>
          <w:tcPr>
            <w:tcW w:w="3957" w:type="dxa"/>
            <w:gridSpan w:val="2"/>
            <w:vAlign w:val="center"/>
          </w:tcPr>
          <w:p w:rsidR="00585854" w:rsidRPr="0059784D" w:rsidRDefault="00F7697E" w:rsidP="00C553EE">
            <w:pPr>
              <w:rPr>
                <w:b/>
                <w:sz w:val="20"/>
                <w:szCs w:val="20"/>
              </w:rPr>
            </w:pPr>
            <w:r>
              <w:rPr>
                <w:b/>
                <w:sz w:val="20"/>
                <w:szCs w:val="20"/>
              </w:rPr>
              <w:t>Kevin Porter</w:t>
            </w:r>
          </w:p>
        </w:tc>
        <w:tc>
          <w:tcPr>
            <w:tcW w:w="5123" w:type="dxa"/>
            <w:vAlign w:val="center"/>
          </w:tcPr>
          <w:p w:rsidR="00585854" w:rsidRPr="00F7697E" w:rsidRDefault="00F7697E" w:rsidP="00C553EE">
            <w:pPr>
              <w:rPr>
                <w:b/>
                <w:sz w:val="20"/>
                <w:szCs w:val="20"/>
              </w:rPr>
            </w:pPr>
            <w:r w:rsidRPr="00F7697E">
              <w:rPr>
                <w:b/>
                <w:sz w:val="20"/>
                <w:szCs w:val="20"/>
              </w:rPr>
              <w:t>Staff</w:t>
            </w:r>
          </w:p>
        </w:tc>
      </w:tr>
      <w:tr w:rsidR="00585854" w:rsidRPr="0059784D" w:rsidTr="00C553EE">
        <w:trPr>
          <w:trHeight w:val="432"/>
        </w:trPr>
        <w:tc>
          <w:tcPr>
            <w:tcW w:w="1710" w:type="dxa"/>
            <w:vAlign w:val="center"/>
          </w:tcPr>
          <w:p w:rsidR="00585854" w:rsidRPr="0059784D" w:rsidRDefault="00F7697E" w:rsidP="00C553EE">
            <w:pPr>
              <w:rPr>
                <w:b/>
                <w:sz w:val="20"/>
                <w:szCs w:val="20"/>
              </w:rPr>
            </w:pPr>
            <w:r>
              <w:rPr>
                <w:b/>
                <w:sz w:val="20"/>
                <w:szCs w:val="20"/>
              </w:rPr>
              <w:t>Member</w:t>
            </w:r>
          </w:p>
        </w:tc>
        <w:tc>
          <w:tcPr>
            <w:tcW w:w="3957" w:type="dxa"/>
            <w:gridSpan w:val="2"/>
            <w:vAlign w:val="center"/>
          </w:tcPr>
          <w:p w:rsidR="00585854" w:rsidRPr="0059784D" w:rsidRDefault="00F7697E" w:rsidP="00F7697E">
            <w:pPr>
              <w:rPr>
                <w:b/>
                <w:sz w:val="20"/>
                <w:szCs w:val="20"/>
              </w:rPr>
            </w:pPr>
            <w:r>
              <w:rPr>
                <w:b/>
                <w:sz w:val="20"/>
                <w:szCs w:val="20"/>
              </w:rPr>
              <w:t>Linda Zarzana</w:t>
            </w:r>
          </w:p>
        </w:tc>
        <w:tc>
          <w:tcPr>
            <w:tcW w:w="5123" w:type="dxa"/>
            <w:vAlign w:val="center"/>
          </w:tcPr>
          <w:p w:rsidR="00585854" w:rsidRPr="00F7697E" w:rsidRDefault="00F7697E" w:rsidP="00C553EE">
            <w:pPr>
              <w:rPr>
                <w:b/>
                <w:sz w:val="20"/>
                <w:szCs w:val="20"/>
              </w:rPr>
            </w:pPr>
            <w:r w:rsidRPr="00F7697E">
              <w:rPr>
                <w:b/>
                <w:color w:val="000000"/>
                <w:sz w:val="20"/>
                <w:szCs w:val="20"/>
              </w:rPr>
              <w:t>Instructional Faculty, Science (Chemistry)</w:t>
            </w:r>
          </w:p>
        </w:tc>
      </w:tr>
      <w:tr w:rsidR="00585854" w:rsidRPr="0059784D" w:rsidTr="00C553EE">
        <w:trPr>
          <w:trHeight w:val="432"/>
        </w:trPr>
        <w:tc>
          <w:tcPr>
            <w:tcW w:w="1710" w:type="dxa"/>
            <w:vAlign w:val="center"/>
          </w:tcPr>
          <w:p w:rsidR="00585854" w:rsidRPr="0059784D" w:rsidRDefault="00F7697E" w:rsidP="00C553EE">
            <w:pPr>
              <w:rPr>
                <w:b/>
                <w:sz w:val="20"/>
                <w:szCs w:val="20"/>
              </w:rPr>
            </w:pPr>
            <w:r>
              <w:rPr>
                <w:b/>
                <w:sz w:val="20"/>
                <w:szCs w:val="20"/>
              </w:rPr>
              <w:t>Member</w:t>
            </w:r>
          </w:p>
        </w:tc>
        <w:tc>
          <w:tcPr>
            <w:tcW w:w="3957" w:type="dxa"/>
            <w:gridSpan w:val="2"/>
            <w:vAlign w:val="center"/>
          </w:tcPr>
          <w:p w:rsidR="00585854" w:rsidRPr="0059784D" w:rsidRDefault="00F7697E" w:rsidP="00C553EE">
            <w:pPr>
              <w:rPr>
                <w:b/>
                <w:sz w:val="20"/>
                <w:szCs w:val="20"/>
              </w:rPr>
            </w:pPr>
            <w:r>
              <w:rPr>
                <w:b/>
                <w:sz w:val="20"/>
                <w:szCs w:val="20"/>
              </w:rPr>
              <w:t>Joe Rust</w:t>
            </w:r>
          </w:p>
        </w:tc>
        <w:tc>
          <w:tcPr>
            <w:tcW w:w="5123" w:type="dxa"/>
            <w:vAlign w:val="center"/>
          </w:tcPr>
          <w:p w:rsidR="00585854" w:rsidRPr="00F7697E" w:rsidRDefault="00F7697E" w:rsidP="00C553EE">
            <w:pPr>
              <w:rPr>
                <w:b/>
                <w:sz w:val="20"/>
                <w:szCs w:val="20"/>
              </w:rPr>
            </w:pPr>
            <w:r w:rsidRPr="00F7697E">
              <w:rPr>
                <w:b/>
                <w:sz w:val="20"/>
                <w:szCs w:val="20"/>
              </w:rPr>
              <w:t>Counseling Faculty</w:t>
            </w:r>
          </w:p>
        </w:tc>
      </w:tr>
      <w:tr w:rsidR="00585854" w:rsidRPr="0059784D" w:rsidTr="00C553EE">
        <w:trPr>
          <w:trHeight w:val="432"/>
        </w:trPr>
        <w:tc>
          <w:tcPr>
            <w:tcW w:w="1710" w:type="dxa"/>
            <w:vAlign w:val="center"/>
          </w:tcPr>
          <w:p w:rsidR="00585854" w:rsidRPr="0059784D" w:rsidRDefault="00F7697E" w:rsidP="00C553EE">
            <w:pPr>
              <w:rPr>
                <w:b/>
                <w:sz w:val="20"/>
                <w:szCs w:val="20"/>
              </w:rPr>
            </w:pPr>
            <w:r>
              <w:rPr>
                <w:b/>
                <w:sz w:val="20"/>
                <w:szCs w:val="20"/>
              </w:rPr>
              <w:t>Member</w:t>
            </w:r>
          </w:p>
        </w:tc>
        <w:tc>
          <w:tcPr>
            <w:tcW w:w="3957" w:type="dxa"/>
            <w:gridSpan w:val="2"/>
            <w:vAlign w:val="center"/>
          </w:tcPr>
          <w:p w:rsidR="00585854" w:rsidRPr="0059784D" w:rsidRDefault="00F7697E" w:rsidP="00C553EE">
            <w:pPr>
              <w:rPr>
                <w:b/>
                <w:sz w:val="20"/>
                <w:szCs w:val="20"/>
              </w:rPr>
            </w:pPr>
            <w:r>
              <w:rPr>
                <w:b/>
                <w:sz w:val="20"/>
                <w:szCs w:val="20"/>
              </w:rPr>
              <w:t>Tony Giusti</w:t>
            </w:r>
          </w:p>
        </w:tc>
        <w:tc>
          <w:tcPr>
            <w:tcW w:w="5123" w:type="dxa"/>
            <w:vAlign w:val="center"/>
          </w:tcPr>
          <w:p w:rsidR="00585854" w:rsidRPr="00F7697E" w:rsidRDefault="00F7697E" w:rsidP="00C553EE">
            <w:pPr>
              <w:rPr>
                <w:b/>
                <w:sz w:val="20"/>
                <w:szCs w:val="20"/>
              </w:rPr>
            </w:pPr>
            <w:r w:rsidRPr="00F7697E">
              <w:rPr>
                <w:b/>
                <w:color w:val="000000"/>
                <w:sz w:val="20"/>
                <w:szCs w:val="20"/>
              </w:rPr>
              <w:t>Instructional Faculty, Nutrition (</w:t>
            </w:r>
            <w:proofErr w:type="spellStart"/>
            <w:r w:rsidRPr="00F7697E">
              <w:rPr>
                <w:b/>
                <w:color w:val="000000"/>
                <w:sz w:val="20"/>
                <w:szCs w:val="20"/>
              </w:rPr>
              <w:t>HeEd</w:t>
            </w:r>
            <w:proofErr w:type="spellEnd"/>
            <w:r w:rsidRPr="00F7697E">
              <w:rPr>
                <w:b/>
                <w:color w:val="000000"/>
                <w:sz w:val="20"/>
                <w:szCs w:val="20"/>
              </w:rPr>
              <w:t>)</w:t>
            </w:r>
          </w:p>
        </w:tc>
      </w:tr>
      <w:tr w:rsidR="00F7697E" w:rsidRPr="0059784D" w:rsidTr="00C553EE">
        <w:trPr>
          <w:trHeight w:val="432"/>
        </w:trPr>
        <w:tc>
          <w:tcPr>
            <w:tcW w:w="1710" w:type="dxa"/>
            <w:vAlign w:val="center"/>
          </w:tcPr>
          <w:p w:rsidR="00F7697E" w:rsidRDefault="00F7697E" w:rsidP="00C553EE">
            <w:pPr>
              <w:rPr>
                <w:b/>
                <w:sz w:val="20"/>
                <w:szCs w:val="20"/>
              </w:rPr>
            </w:pPr>
            <w:r>
              <w:rPr>
                <w:b/>
                <w:sz w:val="20"/>
                <w:szCs w:val="20"/>
              </w:rPr>
              <w:t>Member</w:t>
            </w:r>
          </w:p>
        </w:tc>
        <w:tc>
          <w:tcPr>
            <w:tcW w:w="3957" w:type="dxa"/>
            <w:gridSpan w:val="2"/>
            <w:vAlign w:val="center"/>
          </w:tcPr>
          <w:p w:rsidR="00F7697E" w:rsidRDefault="00F421B9" w:rsidP="00C553EE">
            <w:pPr>
              <w:rPr>
                <w:b/>
                <w:sz w:val="20"/>
                <w:szCs w:val="20"/>
              </w:rPr>
            </w:pPr>
            <w:r>
              <w:rPr>
                <w:b/>
                <w:sz w:val="20"/>
                <w:szCs w:val="20"/>
              </w:rPr>
              <w:t>TBD</w:t>
            </w:r>
          </w:p>
        </w:tc>
        <w:tc>
          <w:tcPr>
            <w:tcW w:w="5123" w:type="dxa"/>
            <w:vAlign w:val="center"/>
          </w:tcPr>
          <w:p w:rsidR="00F7697E" w:rsidRPr="00F7697E" w:rsidRDefault="00F7697E" w:rsidP="00C553EE">
            <w:pPr>
              <w:rPr>
                <w:b/>
                <w:color w:val="000000"/>
                <w:sz w:val="20"/>
                <w:szCs w:val="20"/>
              </w:rPr>
            </w:pPr>
            <w:r w:rsidRPr="00F7697E">
              <w:rPr>
                <w:b/>
                <w:color w:val="000000"/>
                <w:sz w:val="20"/>
                <w:szCs w:val="20"/>
              </w:rPr>
              <w:t>Instructional Faculty, CTE</w:t>
            </w:r>
          </w:p>
        </w:tc>
      </w:tr>
      <w:tr w:rsidR="00F7697E" w:rsidRPr="0059784D" w:rsidTr="00C553EE">
        <w:trPr>
          <w:trHeight w:val="432"/>
        </w:trPr>
        <w:tc>
          <w:tcPr>
            <w:tcW w:w="1710" w:type="dxa"/>
            <w:vAlign w:val="center"/>
          </w:tcPr>
          <w:p w:rsidR="00F7697E" w:rsidRDefault="00F7697E" w:rsidP="00C553EE">
            <w:pPr>
              <w:rPr>
                <w:b/>
                <w:sz w:val="20"/>
                <w:szCs w:val="20"/>
              </w:rPr>
            </w:pPr>
            <w:r>
              <w:rPr>
                <w:b/>
                <w:sz w:val="20"/>
                <w:szCs w:val="20"/>
              </w:rPr>
              <w:t>Member</w:t>
            </w:r>
          </w:p>
        </w:tc>
        <w:tc>
          <w:tcPr>
            <w:tcW w:w="3957" w:type="dxa"/>
            <w:gridSpan w:val="2"/>
            <w:vAlign w:val="center"/>
          </w:tcPr>
          <w:p w:rsidR="00F7697E" w:rsidRDefault="00F421B9" w:rsidP="00C553EE">
            <w:pPr>
              <w:rPr>
                <w:b/>
                <w:sz w:val="20"/>
                <w:szCs w:val="20"/>
              </w:rPr>
            </w:pPr>
            <w:r>
              <w:rPr>
                <w:b/>
                <w:sz w:val="20"/>
                <w:szCs w:val="20"/>
              </w:rPr>
              <w:t>TBD</w:t>
            </w:r>
          </w:p>
        </w:tc>
        <w:tc>
          <w:tcPr>
            <w:tcW w:w="5123" w:type="dxa"/>
            <w:vAlign w:val="center"/>
          </w:tcPr>
          <w:p w:rsidR="00F7697E" w:rsidRPr="00F7697E" w:rsidRDefault="00F7697E" w:rsidP="00C553EE">
            <w:pPr>
              <w:rPr>
                <w:b/>
                <w:color w:val="000000"/>
                <w:sz w:val="20"/>
                <w:szCs w:val="20"/>
              </w:rPr>
            </w:pPr>
            <w:r w:rsidRPr="00F7697E">
              <w:rPr>
                <w:b/>
                <w:color w:val="000000"/>
                <w:sz w:val="20"/>
                <w:szCs w:val="20"/>
              </w:rPr>
              <w:t>Instructional Faculty, English or Math</w:t>
            </w:r>
          </w:p>
        </w:tc>
      </w:tr>
      <w:tr w:rsidR="00585854" w:rsidRPr="0059784D" w:rsidTr="00C553EE">
        <w:trPr>
          <w:trHeight w:val="432"/>
        </w:trPr>
        <w:tc>
          <w:tcPr>
            <w:tcW w:w="1710" w:type="dxa"/>
            <w:vAlign w:val="center"/>
          </w:tcPr>
          <w:p w:rsidR="00585854" w:rsidRPr="0059784D" w:rsidRDefault="00F7697E" w:rsidP="00C553EE">
            <w:pPr>
              <w:rPr>
                <w:b/>
                <w:sz w:val="20"/>
                <w:szCs w:val="20"/>
              </w:rPr>
            </w:pPr>
            <w:r>
              <w:rPr>
                <w:b/>
                <w:sz w:val="20"/>
                <w:szCs w:val="20"/>
              </w:rPr>
              <w:t>Member</w:t>
            </w:r>
          </w:p>
        </w:tc>
        <w:tc>
          <w:tcPr>
            <w:tcW w:w="3957" w:type="dxa"/>
            <w:gridSpan w:val="2"/>
            <w:vAlign w:val="center"/>
          </w:tcPr>
          <w:p w:rsidR="00585854" w:rsidRPr="0059784D" w:rsidRDefault="00F7697E" w:rsidP="00C553EE">
            <w:pPr>
              <w:rPr>
                <w:b/>
                <w:sz w:val="20"/>
                <w:szCs w:val="20"/>
              </w:rPr>
            </w:pPr>
            <w:r>
              <w:rPr>
                <w:b/>
                <w:sz w:val="20"/>
                <w:szCs w:val="20"/>
              </w:rPr>
              <w:t>Lydia Engelsgaard</w:t>
            </w:r>
          </w:p>
        </w:tc>
        <w:tc>
          <w:tcPr>
            <w:tcW w:w="5123" w:type="dxa"/>
            <w:vAlign w:val="center"/>
          </w:tcPr>
          <w:p w:rsidR="00585854" w:rsidRPr="00F7697E" w:rsidRDefault="00F7697E" w:rsidP="00C553EE">
            <w:pPr>
              <w:rPr>
                <w:b/>
                <w:sz w:val="20"/>
                <w:szCs w:val="20"/>
              </w:rPr>
            </w:pPr>
            <w:r w:rsidRPr="00F7697E">
              <w:rPr>
                <w:b/>
                <w:color w:val="000000"/>
                <w:sz w:val="20"/>
                <w:szCs w:val="20"/>
              </w:rPr>
              <w:t xml:space="preserve">Instructional </w:t>
            </w:r>
            <w:proofErr w:type="spellStart"/>
            <w:r w:rsidRPr="00F7697E">
              <w:rPr>
                <w:b/>
                <w:color w:val="000000"/>
                <w:sz w:val="20"/>
                <w:szCs w:val="20"/>
              </w:rPr>
              <w:t>Svcs</w:t>
            </w:r>
            <w:proofErr w:type="spellEnd"/>
            <w:r w:rsidRPr="00F7697E">
              <w:rPr>
                <w:b/>
                <w:color w:val="000000"/>
                <w:sz w:val="20"/>
                <w:szCs w:val="20"/>
              </w:rPr>
              <w:t xml:space="preserve"> Assist II, Workforce</w:t>
            </w:r>
          </w:p>
        </w:tc>
      </w:tr>
      <w:tr w:rsidR="00F7697E" w:rsidRPr="0059784D" w:rsidTr="00C553EE">
        <w:trPr>
          <w:trHeight w:val="432"/>
        </w:trPr>
        <w:tc>
          <w:tcPr>
            <w:tcW w:w="1710" w:type="dxa"/>
            <w:vAlign w:val="center"/>
          </w:tcPr>
          <w:p w:rsidR="00F7697E" w:rsidRDefault="00F7697E" w:rsidP="00C553EE">
            <w:pPr>
              <w:rPr>
                <w:b/>
                <w:sz w:val="20"/>
                <w:szCs w:val="20"/>
              </w:rPr>
            </w:pPr>
            <w:r>
              <w:rPr>
                <w:b/>
                <w:sz w:val="20"/>
                <w:szCs w:val="20"/>
              </w:rPr>
              <w:t xml:space="preserve">Member </w:t>
            </w:r>
          </w:p>
        </w:tc>
        <w:tc>
          <w:tcPr>
            <w:tcW w:w="3957" w:type="dxa"/>
            <w:gridSpan w:val="2"/>
            <w:vAlign w:val="center"/>
          </w:tcPr>
          <w:p w:rsidR="00F7697E" w:rsidRDefault="00F421B9" w:rsidP="00C553EE">
            <w:pPr>
              <w:rPr>
                <w:b/>
                <w:sz w:val="20"/>
                <w:szCs w:val="20"/>
              </w:rPr>
            </w:pPr>
            <w:r>
              <w:rPr>
                <w:b/>
                <w:sz w:val="20"/>
                <w:szCs w:val="20"/>
              </w:rPr>
              <w:t>TBD</w:t>
            </w:r>
          </w:p>
        </w:tc>
        <w:tc>
          <w:tcPr>
            <w:tcW w:w="5123" w:type="dxa"/>
            <w:vAlign w:val="center"/>
          </w:tcPr>
          <w:p w:rsidR="00F7697E" w:rsidRPr="00F7697E" w:rsidRDefault="00F421B9" w:rsidP="00C553EE">
            <w:pPr>
              <w:rPr>
                <w:b/>
                <w:color w:val="000000"/>
                <w:sz w:val="20"/>
                <w:szCs w:val="20"/>
              </w:rPr>
            </w:pPr>
            <w:r>
              <w:rPr>
                <w:b/>
                <w:color w:val="000000"/>
                <w:sz w:val="20"/>
                <w:szCs w:val="20"/>
              </w:rPr>
              <w:t>Research Office</w:t>
            </w:r>
          </w:p>
        </w:tc>
      </w:tr>
      <w:tr w:rsidR="00585854" w:rsidRPr="0059784D" w:rsidTr="00C553EE">
        <w:trPr>
          <w:trHeight w:val="432"/>
        </w:trPr>
        <w:tc>
          <w:tcPr>
            <w:tcW w:w="1710" w:type="dxa"/>
            <w:vAlign w:val="center"/>
          </w:tcPr>
          <w:p w:rsidR="00585854" w:rsidRPr="0059784D" w:rsidRDefault="00F7697E" w:rsidP="00C553EE">
            <w:pPr>
              <w:rPr>
                <w:b/>
                <w:sz w:val="20"/>
                <w:szCs w:val="20"/>
              </w:rPr>
            </w:pPr>
            <w:r>
              <w:rPr>
                <w:b/>
                <w:sz w:val="20"/>
                <w:szCs w:val="20"/>
              </w:rPr>
              <w:t>Member</w:t>
            </w:r>
          </w:p>
        </w:tc>
        <w:tc>
          <w:tcPr>
            <w:tcW w:w="3957" w:type="dxa"/>
            <w:gridSpan w:val="2"/>
            <w:vAlign w:val="center"/>
          </w:tcPr>
          <w:p w:rsidR="00585854" w:rsidRPr="0059784D" w:rsidRDefault="00F7697E" w:rsidP="00C553EE">
            <w:pPr>
              <w:rPr>
                <w:b/>
                <w:sz w:val="20"/>
                <w:szCs w:val="20"/>
              </w:rPr>
            </w:pPr>
            <w:r>
              <w:rPr>
                <w:b/>
                <w:sz w:val="20"/>
                <w:szCs w:val="20"/>
              </w:rPr>
              <w:t>Erika Wescoatt</w:t>
            </w:r>
          </w:p>
        </w:tc>
        <w:tc>
          <w:tcPr>
            <w:tcW w:w="5123" w:type="dxa"/>
            <w:vAlign w:val="center"/>
          </w:tcPr>
          <w:p w:rsidR="00585854" w:rsidRPr="00F7697E" w:rsidRDefault="00F7697E" w:rsidP="00C553EE">
            <w:pPr>
              <w:rPr>
                <w:b/>
                <w:sz w:val="20"/>
                <w:szCs w:val="20"/>
              </w:rPr>
            </w:pPr>
            <w:r w:rsidRPr="00F7697E">
              <w:rPr>
                <w:b/>
                <w:sz w:val="20"/>
                <w:szCs w:val="20"/>
              </w:rPr>
              <w:t>Operations Clerk</w:t>
            </w:r>
          </w:p>
        </w:tc>
      </w:tr>
      <w:tr w:rsidR="00585854" w:rsidRPr="0059784D" w:rsidTr="00C553EE">
        <w:trPr>
          <w:trHeight w:val="432"/>
        </w:trPr>
        <w:tc>
          <w:tcPr>
            <w:tcW w:w="1710" w:type="dxa"/>
            <w:vAlign w:val="center"/>
          </w:tcPr>
          <w:p w:rsidR="00585854" w:rsidRPr="0059784D" w:rsidRDefault="00F421B9" w:rsidP="00C553EE">
            <w:pPr>
              <w:rPr>
                <w:b/>
                <w:sz w:val="20"/>
                <w:szCs w:val="20"/>
              </w:rPr>
            </w:pPr>
            <w:r>
              <w:rPr>
                <w:b/>
                <w:sz w:val="20"/>
                <w:szCs w:val="20"/>
              </w:rPr>
              <w:t>Member</w:t>
            </w:r>
          </w:p>
        </w:tc>
        <w:tc>
          <w:tcPr>
            <w:tcW w:w="3957" w:type="dxa"/>
            <w:gridSpan w:val="2"/>
            <w:vAlign w:val="center"/>
          </w:tcPr>
          <w:p w:rsidR="00585854" w:rsidRPr="0059784D" w:rsidRDefault="006627FF" w:rsidP="00C553EE">
            <w:pPr>
              <w:rPr>
                <w:b/>
                <w:sz w:val="20"/>
                <w:szCs w:val="20"/>
              </w:rPr>
            </w:pPr>
            <w:r>
              <w:rPr>
                <w:b/>
                <w:sz w:val="20"/>
                <w:szCs w:val="20"/>
              </w:rPr>
              <w:t>Diana Hicks</w:t>
            </w:r>
          </w:p>
        </w:tc>
        <w:tc>
          <w:tcPr>
            <w:tcW w:w="5123" w:type="dxa"/>
            <w:vAlign w:val="center"/>
          </w:tcPr>
          <w:p w:rsidR="00585854" w:rsidRPr="0059784D" w:rsidRDefault="00F421B9" w:rsidP="00C553EE">
            <w:pPr>
              <w:rPr>
                <w:b/>
                <w:sz w:val="20"/>
                <w:szCs w:val="20"/>
              </w:rPr>
            </w:pPr>
            <w:r>
              <w:rPr>
                <w:b/>
                <w:sz w:val="20"/>
                <w:szCs w:val="20"/>
              </w:rPr>
              <w:t>Dean, Instructional Area</w:t>
            </w:r>
          </w:p>
        </w:tc>
      </w:tr>
      <w:tr w:rsidR="00F7697E" w:rsidRPr="0059784D" w:rsidTr="00C553EE">
        <w:trPr>
          <w:trHeight w:val="432"/>
        </w:trPr>
        <w:tc>
          <w:tcPr>
            <w:tcW w:w="1710" w:type="dxa"/>
            <w:vAlign w:val="center"/>
          </w:tcPr>
          <w:p w:rsidR="00F7697E" w:rsidRPr="0059784D" w:rsidRDefault="00F421B9" w:rsidP="00C553EE">
            <w:pPr>
              <w:rPr>
                <w:b/>
                <w:sz w:val="20"/>
                <w:szCs w:val="20"/>
              </w:rPr>
            </w:pPr>
            <w:r>
              <w:rPr>
                <w:b/>
                <w:sz w:val="20"/>
                <w:szCs w:val="20"/>
              </w:rPr>
              <w:t>Member</w:t>
            </w:r>
          </w:p>
        </w:tc>
        <w:tc>
          <w:tcPr>
            <w:tcW w:w="3957" w:type="dxa"/>
            <w:gridSpan w:val="2"/>
            <w:vAlign w:val="center"/>
          </w:tcPr>
          <w:p w:rsidR="00F7697E" w:rsidRPr="0059784D" w:rsidRDefault="00F421B9" w:rsidP="00C553EE">
            <w:pPr>
              <w:rPr>
                <w:b/>
                <w:sz w:val="20"/>
                <w:szCs w:val="20"/>
              </w:rPr>
            </w:pPr>
            <w:r>
              <w:rPr>
                <w:b/>
                <w:sz w:val="20"/>
                <w:szCs w:val="20"/>
              </w:rPr>
              <w:t>Steve Segura</w:t>
            </w:r>
          </w:p>
        </w:tc>
        <w:tc>
          <w:tcPr>
            <w:tcW w:w="5123" w:type="dxa"/>
            <w:vAlign w:val="center"/>
          </w:tcPr>
          <w:p w:rsidR="00F7697E" w:rsidRPr="00F421B9" w:rsidRDefault="00F421B9" w:rsidP="00C553EE">
            <w:pPr>
              <w:rPr>
                <w:b/>
                <w:sz w:val="20"/>
                <w:szCs w:val="20"/>
              </w:rPr>
            </w:pPr>
            <w:r w:rsidRPr="00F421B9">
              <w:rPr>
                <w:b/>
                <w:color w:val="000000"/>
                <w:sz w:val="20"/>
              </w:rPr>
              <w:t>Dean, McClellan Center</w:t>
            </w:r>
          </w:p>
        </w:tc>
      </w:tr>
      <w:tr w:rsidR="00F7697E" w:rsidRPr="0059784D" w:rsidTr="00C553EE">
        <w:trPr>
          <w:trHeight w:val="432"/>
        </w:trPr>
        <w:tc>
          <w:tcPr>
            <w:tcW w:w="1710" w:type="dxa"/>
            <w:vAlign w:val="center"/>
          </w:tcPr>
          <w:p w:rsidR="00F7697E" w:rsidRPr="0059784D" w:rsidRDefault="00F421B9" w:rsidP="00C553EE">
            <w:pPr>
              <w:rPr>
                <w:b/>
                <w:sz w:val="20"/>
                <w:szCs w:val="20"/>
              </w:rPr>
            </w:pPr>
            <w:r>
              <w:rPr>
                <w:b/>
                <w:sz w:val="20"/>
                <w:szCs w:val="20"/>
              </w:rPr>
              <w:t>Member</w:t>
            </w:r>
          </w:p>
        </w:tc>
        <w:tc>
          <w:tcPr>
            <w:tcW w:w="3957" w:type="dxa"/>
            <w:gridSpan w:val="2"/>
            <w:vAlign w:val="center"/>
          </w:tcPr>
          <w:p w:rsidR="00F7697E" w:rsidRPr="0059784D" w:rsidRDefault="00F421B9" w:rsidP="00C553EE">
            <w:pPr>
              <w:rPr>
                <w:b/>
                <w:sz w:val="20"/>
                <w:szCs w:val="20"/>
              </w:rPr>
            </w:pPr>
            <w:r>
              <w:rPr>
                <w:b/>
                <w:sz w:val="20"/>
                <w:szCs w:val="20"/>
              </w:rPr>
              <w:t>Cheryl Sears</w:t>
            </w:r>
          </w:p>
        </w:tc>
        <w:tc>
          <w:tcPr>
            <w:tcW w:w="5123" w:type="dxa"/>
            <w:vAlign w:val="center"/>
          </w:tcPr>
          <w:p w:rsidR="00F7697E" w:rsidRPr="0059784D" w:rsidRDefault="00F421B9" w:rsidP="00C553EE">
            <w:pPr>
              <w:rPr>
                <w:b/>
                <w:sz w:val="20"/>
                <w:szCs w:val="20"/>
              </w:rPr>
            </w:pPr>
            <w:r w:rsidRPr="00F421B9">
              <w:rPr>
                <w:b/>
                <w:sz w:val="20"/>
                <w:szCs w:val="20"/>
              </w:rPr>
              <w:t>Director of Administrative Services</w:t>
            </w:r>
          </w:p>
        </w:tc>
      </w:tr>
      <w:tr w:rsidR="00044007" w:rsidRPr="0059784D" w:rsidTr="006A205C">
        <w:tc>
          <w:tcPr>
            <w:tcW w:w="10790" w:type="dxa"/>
            <w:gridSpan w:val="4"/>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gridSpan w:val="2"/>
          </w:tcPr>
          <w:p w:rsidR="00044007" w:rsidRPr="0059784D" w:rsidRDefault="00044007" w:rsidP="006A205C">
            <w:pPr>
              <w:rPr>
                <w:b/>
                <w:sz w:val="20"/>
                <w:szCs w:val="20"/>
              </w:rPr>
            </w:pPr>
            <w:r w:rsidRPr="0059784D">
              <w:rPr>
                <w:b/>
                <w:sz w:val="20"/>
                <w:szCs w:val="20"/>
              </w:rPr>
              <w:t>Project Steward*</w:t>
            </w:r>
          </w:p>
        </w:tc>
        <w:tc>
          <w:tcPr>
            <w:tcW w:w="8275" w:type="dxa"/>
            <w:gridSpan w:val="2"/>
          </w:tcPr>
          <w:p w:rsidR="00044007" w:rsidRPr="0059784D" w:rsidRDefault="00044007" w:rsidP="006A205C">
            <w:pPr>
              <w:rPr>
                <w:b/>
                <w:sz w:val="20"/>
                <w:szCs w:val="20"/>
              </w:rPr>
            </w:pPr>
          </w:p>
        </w:tc>
      </w:tr>
      <w:tr w:rsidR="00044007" w:rsidRPr="0059784D" w:rsidTr="00C553EE">
        <w:trPr>
          <w:trHeight w:val="432"/>
        </w:trPr>
        <w:tc>
          <w:tcPr>
            <w:tcW w:w="2515" w:type="dxa"/>
            <w:gridSpan w:val="2"/>
          </w:tcPr>
          <w:p w:rsidR="00044007" w:rsidRPr="0059784D" w:rsidRDefault="00044007" w:rsidP="006A205C">
            <w:pPr>
              <w:rPr>
                <w:b/>
                <w:sz w:val="20"/>
                <w:szCs w:val="20"/>
              </w:rPr>
            </w:pPr>
            <w:r w:rsidRPr="0059784D">
              <w:rPr>
                <w:b/>
                <w:sz w:val="20"/>
                <w:szCs w:val="20"/>
              </w:rPr>
              <w:t>External Consultant(s)</w:t>
            </w:r>
          </w:p>
        </w:tc>
        <w:tc>
          <w:tcPr>
            <w:tcW w:w="8275" w:type="dxa"/>
            <w:gridSpan w:val="2"/>
          </w:tcPr>
          <w:p w:rsidR="00044007" w:rsidRPr="0059784D" w:rsidRDefault="00044007" w:rsidP="006A205C">
            <w:pPr>
              <w:rPr>
                <w:b/>
                <w:sz w:val="20"/>
                <w:szCs w:val="20"/>
              </w:rPr>
            </w:pPr>
          </w:p>
        </w:tc>
      </w:tr>
      <w:tr w:rsidR="00044007" w:rsidRPr="0059784D" w:rsidTr="00C553EE">
        <w:trPr>
          <w:trHeight w:val="432"/>
        </w:trPr>
        <w:tc>
          <w:tcPr>
            <w:tcW w:w="2515" w:type="dxa"/>
            <w:gridSpan w:val="2"/>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gridSpan w:val="2"/>
          </w:tcPr>
          <w:p w:rsidR="00044007" w:rsidRPr="0059784D" w:rsidRDefault="00F421B9" w:rsidP="006A205C">
            <w:pPr>
              <w:rPr>
                <w:b/>
                <w:sz w:val="20"/>
                <w:szCs w:val="20"/>
              </w:rPr>
            </w:pPr>
            <w:r>
              <w:rPr>
                <w:b/>
                <w:sz w:val="20"/>
                <w:szCs w:val="20"/>
              </w:rPr>
              <w:t>Lisa Lawrenson</w:t>
            </w:r>
          </w:p>
        </w:tc>
      </w:tr>
    </w:tbl>
    <w:p w:rsidR="00BC2061" w:rsidRPr="00BC2061" w:rsidRDefault="00044007" w:rsidP="00AD059C">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sectPr w:rsidR="00BC2061" w:rsidRPr="00BC2061" w:rsidSect="00044007">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536C" w:rsidRDefault="009A536C" w:rsidP="000D3329">
      <w:pPr>
        <w:spacing w:after="0" w:line="240" w:lineRule="auto"/>
      </w:pPr>
      <w:r>
        <w:separator/>
      </w:r>
    </w:p>
  </w:endnote>
  <w:endnote w:type="continuationSeparator" w:id="0">
    <w:p w:rsidR="009A536C" w:rsidRDefault="009A536C"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2018-2019 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AD059C">
              <w:rPr>
                <w:noProof/>
                <w:sz w:val="16"/>
              </w:rPr>
              <w:t>1</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536C" w:rsidRDefault="009A536C" w:rsidP="000D3329">
      <w:pPr>
        <w:spacing w:after="0" w:line="240" w:lineRule="auto"/>
      </w:pPr>
      <w:r>
        <w:separator/>
      </w:r>
    </w:p>
  </w:footnote>
  <w:footnote w:type="continuationSeparator" w:id="0">
    <w:p w:rsidR="009A536C" w:rsidRDefault="009A536C" w:rsidP="000D33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C795D"/>
    <w:multiLevelType w:val="hybridMultilevel"/>
    <w:tmpl w:val="5E4C1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C2435F"/>
    <w:multiLevelType w:val="hybridMultilevel"/>
    <w:tmpl w:val="ABA66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717BE"/>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6902589"/>
    <w:multiLevelType w:val="hybridMultilevel"/>
    <w:tmpl w:val="3850E8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CF70FDE"/>
    <w:multiLevelType w:val="hybridMultilevel"/>
    <w:tmpl w:val="F0D24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5AB628E"/>
    <w:multiLevelType w:val="hybridMultilevel"/>
    <w:tmpl w:val="55949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415797"/>
    <w:multiLevelType w:val="hybridMultilevel"/>
    <w:tmpl w:val="EC5AE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8395690"/>
    <w:multiLevelType w:val="hybridMultilevel"/>
    <w:tmpl w:val="56C8B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DE0C85"/>
    <w:multiLevelType w:val="hybridMultilevel"/>
    <w:tmpl w:val="1D1AC8AC"/>
    <w:lvl w:ilvl="0" w:tplc="581A641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B7110CE"/>
    <w:multiLevelType w:val="hybridMultilevel"/>
    <w:tmpl w:val="E30E1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E501B63"/>
    <w:multiLevelType w:val="hybridMultilevel"/>
    <w:tmpl w:val="B1DE2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8"/>
  </w:num>
  <w:num w:numId="3">
    <w:abstractNumId w:val="14"/>
  </w:num>
  <w:num w:numId="4">
    <w:abstractNumId w:val="43"/>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2"/>
  </w:num>
  <w:num w:numId="7">
    <w:abstractNumId w:val="3"/>
  </w:num>
  <w:num w:numId="8">
    <w:abstractNumId w:val="2"/>
  </w:num>
  <w:num w:numId="9">
    <w:abstractNumId w:val="9"/>
  </w:num>
  <w:num w:numId="10">
    <w:abstractNumId w:val="45"/>
  </w:num>
  <w:num w:numId="11">
    <w:abstractNumId w:val="44"/>
  </w:num>
  <w:num w:numId="12">
    <w:abstractNumId w:val="16"/>
  </w:num>
  <w:num w:numId="13">
    <w:abstractNumId w:val="5"/>
  </w:num>
  <w:num w:numId="14">
    <w:abstractNumId w:val="30"/>
  </w:num>
  <w:num w:numId="15">
    <w:abstractNumId w:val="32"/>
  </w:num>
  <w:num w:numId="16">
    <w:abstractNumId w:val="23"/>
  </w:num>
  <w:num w:numId="17">
    <w:abstractNumId w:val="21"/>
  </w:num>
  <w:num w:numId="18">
    <w:abstractNumId w:val="17"/>
  </w:num>
  <w:num w:numId="19">
    <w:abstractNumId w:val="33"/>
  </w:num>
  <w:num w:numId="20">
    <w:abstractNumId w:val="35"/>
  </w:num>
  <w:num w:numId="21">
    <w:abstractNumId w:val="42"/>
  </w:num>
  <w:num w:numId="22">
    <w:abstractNumId w:val="20"/>
  </w:num>
  <w:num w:numId="23">
    <w:abstractNumId w:val="27"/>
  </w:num>
  <w:num w:numId="24">
    <w:abstractNumId w:val="46"/>
  </w:num>
  <w:num w:numId="25">
    <w:abstractNumId w:val="8"/>
  </w:num>
  <w:num w:numId="26">
    <w:abstractNumId w:val="25"/>
  </w:num>
  <w:num w:numId="27">
    <w:abstractNumId w:val="29"/>
  </w:num>
  <w:num w:numId="28">
    <w:abstractNumId w:val="28"/>
  </w:num>
  <w:num w:numId="29">
    <w:abstractNumId w:val="39"/>
  </w:num>
  <w:num w:numId="30">
    <w:abstractNumId w:val="1"/>
  </w:num>
  <w:num w:numId="31">
    <w:abstractNumId w:val="36"/>
  </w:num>
  <w:num w:numId="32">
    <w:abstractNumId w:val="19"/>
  </w:num>
  <w:num w:numId="33">
    <w:abstractNumId w:val="40"/>
  </w:num>
  <w:num w:numId="34">
    <w:abstractNumId w:val="11"/>
  </w:num>
  <w:num w:numId="35">
    <w:abstractNumId w:val="4"/>
  </w:num>
  <w:num w:numId="36">
    <w:abstractNumId w:val="10"/>
  </w:num>
  <w:num w:numId="37">
    <w:abstractNumId w:val="15"/>
  </w:num>
  <w:num w:numId="38">
    <w:abstractNumId w:val="26"/>
  </w:num>
  <w:num w:numId="39">
    <w:abstractNumId w:val="18"/>
  </w:num>
  <w:num w:numId="40">
    <w:abstractNumId w:val="31"/>
  </w:num>
  <w:num w:numId="41">
    <w:abstractNumId w:val="7"/>
  </w:num>
  <w:num w:numId="42">
    <w:abstractNumId w:val="12"/>
  </w:num>
  <w:num w:numId="43">
    <w:abstractNumId w:val="34"/>
  </w:num>
  <w:num w:numId="44">
    <w:abstractNumId w:val="47"/>
  </w:num>
  <w:num w:numId="45">
    <w:abstractNumId w:val="24"/>
  </w:num>
  <w:num w:numId="46">
    <w:abstractNumId w:val="13"/>
  </w:num>
  <w:num w:numId="47">
    <w:abstractNumId w:val="37"/>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15B53"/>
    <w:rsid w:val="00024617"/>
    <w:rsid w:val="000300ED"/>
    <w:rsid w:val="0003068A"/>
    <w:rsid w:val="00035253"/>
    <w:rsid w:val="00042EC7"/>
    <w:rsid w:val="00044007"/>
    <w:rsid w:val="00050A6E"/>
    <w:rsid w:val="00084730"/>
    <w:rsid w:val="00093FAF"/>
    <w:rsid w:val="000A2E6D"/>
    <w:rsid w:val="000A64CE"/>
    <w:rsid w:val="000D3329"/>
    <w:rsid w:val="000D5E1D"/>
    <w:rsid w:val="000E1983"/>
    <w:rsid w:val="000E4CE6"/>
    <w:rsid w:val="000F1FCA"/>
    <w:rsid w:val="00113146"/>
    <w:rsid w:val="00142AD1"/>
    <w:rsid w:val="00154C94"/>
    <w:rsid w:val="0017097A"/>
    <w:rsid w:val="0019072D"/>
    <w:rsid w:val="00192BB3"/>
    <w:rsid w:val="001A1A34"/>
    <w:rsid w:val="001A6C39"/>
    <w:rsid w:val="001B5515"/>
    <w:rsid w:val="001C25CB"/>
    <w:rsid w:val="001E4EAC"/>
    <w:rsid w:val="00201C68"/>
    <w:rsid w:val="00203315"/>
    <w:rsid w:val="00235EE0"/>
    <w:rsid w:val="00237874"/>
    <w:rsid w:val="002454D4"/>
    <w:rsid w:val="00247266"/>
    <w:rsid w:val="0027456C"/>
    <w:rsid w:val="00276E91"/>
    <w:rsid w:val="002938B3"/>
    <w:rsid w:val="002B0790"/>
    <w:rsid w:val="002D01EF"/>
    <w:rsid w:val="002D5126"/>
    <w:rsid w:val="002D5755"/>
    <w:rsid w:val="002E5839"/>
    <w:rsid w:val="002F5B07"/>
    <w:rsid w:val="00302757"/>
    <w:rsid w:val="0031243C"/>
    <w:rsid w:val="00324B41"/>
    <w:rsid w:val="003667E2"/>
    <w:rsid w:val="003848FE"/>
    <w:rsid w:val="00390151"/>
    <w:rsid w:val="00393CE1"/>
    <w:rsid w:val="003A243E"/>
    <w:rsid w:val="003B6EE5"/>
    <w:rsid w:val="003C7E93"/>
    <w:rsid w:val="003D5B05"/>
    <w:rsid w:val="003F6B69"/>
    <w:rsid w:val="00421544"/>
    <w:rsid w:val="00426301"/>
    <w:rsid w:val="00434406"/>
    <w:rsid w:val="00442E38"/>
    <w:rsid w:val="00464CB8"/>
    <w:rsid w:val="00476C64"/>
    <w:rsid w:val="00481CA2"/>
    <w:rsid w:val="00482822"/>
    <w:rsid w:val="0048627A"/>
    <w:rsid w:val="004A1E64"/>
    <w:rsid w:val="004B11B6"/>
    <w:rsid w:val="004B5574"/>
    <w:rsid w:val="004B5967"/>
    <w:rsid w:val="004D3FFA"/>
    <w:rsid w:val="004E509D"/>
    <w:rsid w:val="004F64B6"/>
    <w:rsid w:val="004F7294"/>
    <w:rsid w:val="0052028B"/>
    <w:rsid w:val="0053723E"/>
    <w:rsid w:val="0056189E"/>
    <w:rsid w:val="005637C1"/>
    <w:rsid w:val="00570FBF"/>
    <w:rsid w:val="0058290D"/>
    <w:rsid w:val="00585854"/>
    <w:rsid w:val="00595E8D"/>
    <w:rsid w:val="00596CD8"/>
    <w:rsid w:val="0059784D"/>
    <w:rsid w:val="005C7D66"/>
    <w:rsid w:val="005D652C"/>
    <w:rsid w:val="005E0CEB"/>
    <w:rsid w:val="006057C5"/>
    <w:rsid w:val="00636ACD"/>
    <w:rsid w:val="0064316D"/>
    <w:rsid w:val="00646FF4"/>
    <w:rsid w:val="006627FF"/>
    <w:rsid w:val="006766B9"/>
    <w:rsid w:val="00677D7F"/>
    <w:rsid w:val="006830B2"/>
    <w:rsid w:val="00684A63"/>
    <w:rsid w:val="006902A5"/>
    <w:rsid w:val="006955F7"/>
    <w:rsid w:val="006E7508"/>
    <w:rsid w:val="00750433"/>
    <w:rsid w:val="007601C1"/>
    <w:rsid w:val="00761209"/>
    <w:rsid w:val="00773A71"/>
    <w:rsid w:val="00781653"/>
    <w:rsid w:val="00782839"/>
    <w:rsid w:val="0079077C"/>
    <w:rsid w:val="007A7270"/>
    <w:rsid w:val="007B2370"/>
    <w:rsid w:val="007B3CC0"/>
    <w:rsid w:val="007C2EBB"/>
    <w:rsid w:val="007D5B4D"/>
    <w:rsid w:val="007D5B63"/>
    <w:rsid w:val="007D7686"/>
    <w:rsid w:val="007E7755"/>
    <w:rsid w:val="00803747"/>
    <w:rsid w:val="008210FC"/>
    <w:rsid w:val="00825672"/>
    <w:rsid w:val="00855D99"/>
    <w:rsid w:val="00886926"/>
    <w:rsid w:val="008A17ED"/>
    <w:rsid w:val="008A1A06"/>
    <w:rsid w:val="008A6836"/>
    <w:rsid w:val="008B4A15"/>
    <w:rsid w:val="008D4AFA"/>
    <w:rsid w:val="008E5191"/>
    <w:rsid w:val="008F33F2"/>
    <w:rsid w:val="00900FF9"/>
    <w:rsid w:val="00901F7C"/>
    <w:rsid w:val="0090255B"/>
    <w:rsid w:val="0091353B"/>
    <w:rsid w:val="00922C8A"/>
    <w:rsid w:val="0092351B"/>
    <w:rsid w:val="009303EF"/>
    <w:rsid w:val="00935E20"/>
    <w:rsid w:val="00940E94"/>
    <w:rsid w:val="00952471"/>
    <w:rsid w:val="00956810"/>
    <w:rsid w:val="009764E3"/>
    <w:rsid w:val="009769B8"/>
    <w:rsid w:val="009970E3"/>
    <w:rsid w:val="009A536C"/>
    <w:rsid w:val="009A57FC"/>
    <w:rsid w:val="009B3FF1"/>
    <w:rsid w:val="009C6EE9"/>
    <w:rsid w:val="009F5328"/>
    <w:rsid w:val="009F72B9"/>
    <w:rsid w:val="00A02E1B"/>
    <w:rsid w:val="00A07AEF"/>
    <w:rsid w:val="00A1182E"/>
    <w:rsid w:val="00A151E0"/>
    <w:rsid w:val="00A17F2F"/>
    <w:rsid w:val="00A20091"/>
    <w:rsid w:val="00A32819"/>
    <w:rsid w:val="00A50B07"/>
    <w:rsid w:val="00A526DB"/>
    <w:rsid w:val="00A70B48"/>
    <w:rsid w:val="00A81780"/>
    <w:rsid w:val="00AB6BD0"/>
    <w:rsid w:val="00AC6076"/>
    <w:rsid w:val="00AD059C"/>
    <w:rsid w:val="00AE52C1"/>
    <w:rsid w:val="00AF4231"/>
    <w:rsid w:val="00B136F0"/>
    <w:rsid w:val="00B213B9"/>
    <w:rsid w:val="00B259F4"/>
    <w:rsid w:val="00B408DB"/>
    <w:rsid w:val="00B41C9E"/>
    <w:rsid w:val="00B5241C"/>
    <w:rsid w:val="00B5292E"/>
    <w:rsid w:val="00B775E6"/>
    <w:rsid w:val="00B81298"/>
    <w:rsid w:val="00B90582"/>
    <w:rsid w:val="00BA0A69"/>
    <w:rsid w:val="00BA69C6"/>
    <w:rsid w:val="00BB1AD5"/>
    <w:rsid w:val="00BB3B21"/>
    <w:rsid w:val="00BC1C33"/>
    <w:rsid w:val="00BC2061"/>
    <w:rsid w:val="00BC75C8"/>
    <w:rsid w:val="00BD5D25"/>
    <w:rsid w:val="00BF4E2A"/>
    <w:rsid w:val="00BF6C9A"/>
    <w:rsid w:val="00BF6E5C"/>
    <w:rsid w:val="00C13034"/>
    <w:rsid w:val="00C148FE"/>
    <w:rsid w:val="00C33740"/>
    <w:rsid w:val="00C3650E"/>
    <w:rsid w:val="00C403D8"/>
    <w:rsid w:val="00C40EBF"/>
    <w:rsid w:val="00C5266D"/>
    <w:rsid w:val="00C52EB0"/>
    <w:rsid w:val="00C553EE"/>
    <w:rsid w:val="00C6202A"/>
    <w:rsid w:val="00C7242C"/>
    <w:rsid w:val="00C75E10"/>
    <w:rsid w:val="00C919C7"/>
    <w:rsid w:val="00CA7CB2"/>
    <w:rsid w:val="00CB2B8D"/>
    <w:rsid w:val="00CB43F3"/>
    <w:rsid w:val="00CC1D7C"/>
    <w:rsid w:val="00D12ACB"/>
    <w:rsid w:val="00D23EAF"/>
    <w:rsid w:val="00D24F5E"/>
    <w:rsid w:val="00D30279"/>
    <w:rsid w:val="00D32709"/>
    <w:rsid w:val="00D338E8"/>
    <w:rsid w:val="00D5586E"/>
    <w:rsid w:val="00D55C8F"/>
    <w:rsid w:val="00D67552"/>
    <w:rsid w:val="00D84980"/>
    <w:rsid w:val="00D85A26"/>
    <w:rsid w:val="00DA7CFF"/>
    <w:rsid w:val="00DC04DC"/>
    <w:rsid w:val="00DC678B"/>
    <w:rsid w:val="00DD220C"/>
    <w:rsid w:val="00DE5E2A"/>
    <w:rsid w:val="00DE6924"/>
    <w:rsid w:val="00E04F89"/>
    <w:rsid w:val="00E06388"/>
    <w:rsid w:val="00E06B86"/>
    <w:rsid w:val="00E13201"/>
    <w:rsid w:val="00E17395"/>
    <w:rsid w:val="00E21172"/>
    <w:rsid w:val="00E237CD"/>
    <w:rsid w:val="00E436EE"/>
    <w:rsid w:val="00E44742"/>
    <w:rsid w:val="00E453C3"/>
    <w:rsid w:val="00E51BBF"/>
    <w:rsid w:val="00E62CEE"/>
    <w:rsid w:val="00E95153"/>
    <w:rsid w:val="00E97945"/>
    <w:rsid w:val="00E97AC4"/>
    <w:rsid w:val="00EA01A4"/>
    <w:rsid w:val="00EA6D3B"/>
    <w:rsid w:val="00EB30B3"/>
    <w:rsid w:val="00F0144F"/>
    <w:rsid w:val="00F02E67"/>
    <w:rsid w:val="00F07DB7"/>
    <w:rsid w:val="00F343C2"/>
    <w:rsid w:val="00F421B9"/>
    <w:rsid w:val="00F52E05"/>
    <w:rsid w:val="00F66C09"/>
    <w:rsid w:val="00F73F2D"/>
    <w:rsid w:val="00F74448"/>
    <w:rsid w:val="00F7697E"/>
    <w:rsid w:val="00F87262"/>
    <w:rsid w:val="00F92BF5"/>
    <w:rsid w:val="00FC1BEE"/>
    <w:rsid w:val="00FC5AE6"/>
    <w:rsid w:val="00FC6B5F"/>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B41C9E"/>
    <w:pPr>
      <w:spacing w:line="240" w:lineRule="auto"/>
    </w:pPr>
    <w:rPr>
      <w:sz w:val="20"/>
      <w:szCs w:val="20"/>
    </w:rPr>
  </w:style>
  <w:style w:type="character" w:customStyle="1" w:styleId="CommentTextChar">
    <w:name w:val="Comment Text Char"/>
    <w:basedOn w:val="DefaultParagraphFont"/>
    <w:link w:val="CommentText"/>
    <w:uiPriority w:val="99"/>
    <w:rsid w:val="00B41C9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E018C-EC36-4CA9-A0B5-3BE06674B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1348</TotalTime>
  <Pages>5</Pages>
  <Words>2356</Words>
  <Characters>13435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Braden, Charles"Kale"</cp:lastModifiedBy>
  <cp:revision>10</cp:revision>
  <cp:lastPrinted>2017-08-28T17:34:00Z</cp:lastPrinted>
  <dcterms:created xsi:type="dcterms:W3CDTF">2018-07-31T18:44:00Z</dcterms:created>
  <dcterms:modified xsi:type="dcterms:W3CDTF">2018-08-31T15:18:00Z</dcterms:modified>
</cp:coreProperties>
</file>