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CB2" w:rsidRPr="00404F4B" w:rsidRDefault="00CA7CB2" w:rsidP="00CA7CB2">
      <w:pPr>
        <w:spacing w:after="0" w:line="240" w:lineRule="auto"/>
        <w:rPr>
          <w:b/>
        </w:rPr>
      </w:pPr>
      <w:r w:rsidRPr="00404F4B">
        <w:rPr>
          <w:b/>
        </w:rPr>
        <w:t>Project Team:</w:t>
      </w:r>
      <w:r w:rsidR="0019072D" w:rsidRPr="00404F4B">
        <w:rPr>
          <w:b/>
        </w:rPr>
        <w:tab/>
      </w:r>
      <w:r w:rsidR="00404F4B" w:rsidRPr="00404F4B">
        <w:rPr>
          <w:b/>
        </w:rPr>
        <w:t>Educational Master Plan</w:t>
      </w:r>
    </w:p>
    <w:p w:rsidR="00A526DB" w:rsidRPr="00404F4B" w:rsidRDefault="00A526DB" w:rsidP="00CA7CB2">
      <w:pPr>
        <w:spacing w:after="0" w:line="240" w:lineRule="auto"/>
        <w:rPr>
          <w:b/>
        </w:rPr>
      </w:pPr>
    </w:p>
    <w:p w:rsidR="00A526DB" w:rsidRPr="00404F4B" w:rsidRDefault="00A526DB" w:rsidP="00CA7CB2">
      <w:pPr>
        <w:spacing w:after="0" w:line="240" w:lineRule="auto"/>
        <w:rPr>
          <w:b/>
        </w:rPr>
      </w:pPr>
      <w:r w:rsidRPr="00404F4B">
        <w:rPr>
          <w:b/>
        </w:rPr>
        <w:t>Project Type:</w:t>
      </w:r>
      <w:r w:rsidR="008F33F2" w:rsidRPr="00404F4B">
        <w:rPr>
          <w:b/>
        </w:rPr>
        <w:t xml:space="preserve">  </w:t>
      </w:r>
      <w:r w:rsidR="00404F4B" w:rsidRPr="00404F4B">
        <w:rPr>
          <w:b/>
        </w:rPr>
        <w:t>Planning</w:t>
      </w:r>
    </w:p>
    <w:p w:rsidR="00CA7CB2" w:rsidRPr="00404F4B" w:rsidRDefault="00CA7CB2" w:rsidP="00CA7CB2">
      <w:pPr>
        <w:spacing w:after="0" w:line="240" w:lineRule="auto"/>
        <w:rPr>
          <w:b/>
        </w:rPr>
      </w:pPr>
    </w:p>
    <w:p w:rsidR="00CA7CB2" w:rsidRPr="00404F4B" w:rsidRDefault="00CA7CB2" w:rsidP="00CA7CB2">
      <w:pPr>
        <w:spacing w:after="0" w:line="240" w:lineRule="auto"/>
        <w:rPr>
          <w:b/>
        </w:rPr>
      </w:pPr>
      <w:r w:rsidRPr="00404F4B">
        <w:rPr>
          <w:b/>
        </w:rPr>
        <w:t>Project Duration:</w:t>
      </w:r>
      <w:r w:rsidR="00404F4B" w:rsidRPr="00404F4B">
        <w:rPr>
          <w:b/>
        </w:rPr>
        <w:t xml:space="preserve">  Spring 2019-</w:t>
      </w:r>
      <w:r w:rsidR="00AC5EF1">
        <w:rPr>
          <w:b/>
        </w:rPr>
        <w:t>Early Spring 2020</w:t>
      </w:r>
      <w:r w:rsidR="00404F4B" w:rsidRPr="00404F4B">
        <w:rPr>
          <w:b/>
        </w:rPr>
        <w:t xml:space="preserve"> (1 year)</w:t>
      </w:r>
    </w:p>
    <w:p w:rsidR="00CA7CB2" w:rsidRPr="00404F4B" w:rsidRDefault="00CA7CB2" w:rsidP="00CA7CB2">
      <w:pPr>
        <w:spacing w:after="0" w:line="240" w:lineRule="auto"/>
        <w:rPr>
          <w:b/>
        </w:rPr>
      </w:pPr>
    </w:p>
    <w:p w:rsidR="00CA7CB2" w:rsidRPr="00404F4B" w:rsidRDefault="00CA7CB2" w:rsidP="00CA7CB2">
      <w:pPr>
        <w:spacing w:after="0" w:line="240" w:lineRule="auto"/>
        <w:rPr>
          <w:b/>
        </w:rPr>
      </w:pPr>
      <w:r w:rsidRPr="00404F4B">
        <w:rPr>
          <w:b/>
        </w:rPr>
        <w:t>Sponsoring Council:</w:t>
      </w:r>
      <w:r w:rsidR="00404F4B" w:rsidRPr="00404F4B">
        <w:rPr>
          <w:b/>
        </w:rPr>
        <w:t xml:space="preserve"> </w:t>
      </w:r>
      <w:r w:rsidR="006B734A">
        <w:rPr>
          <w:b/>
        </w:rPr>
        <w:t>Student Success Council</w:t>
      </w:r>
      <w:r w:rsidR="00404F4B" w:rsidRPr="00404F4B">
        <w:rPr>
          <w:b/>
        </w:rPr>
        <w:t xml:space="preserve"> </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5C58F7">
      <w:pPr>
        <w:spacing w:after="0"/>
      </w:pPr>
    </w:p>
    <w:p w:rsidR="00CA7CB2" w:rsidRPr="00404F4B" w:rsidRDefault="00971A86" w:rsidP="00F612A1">
      <w:pPr>
        <w:spacing w:line="240" w:lineRule="auto"/>
        <w:rPr>
          <w:color w:val="C00000"/>
        </w:rPr>
      </w:pPr>
      <w:r>
        <w:t>American River Colleg</w:t>
      </w:r>
      <w:r w:rsidR="00402A26">
        <w:t xml:space="preserve">e is actively working towards the four major goals </w:t>
      </w:r>
      <w:r w:rsidR="005C58F7">
        <w:t xml:space="preserve">specified in </w:t>
      </w:r>
      <w:r>
        <w:t xml:space="preserve">its most recent strategic plan </w:t>
      </w:r>
      <w:r w:rsidR="005C58F7">
        <w:t xml:space="preserve">and intends to make substantial progress </w:t>
      </w:r>
      <w:r>
        <w:t>by 2021. However, the college does not currently have an articulated long-range planning document to chart the course for the next decade or more.  In order to serve its mission and fulfill its commitment to social justice and equity,</w:t>
      </w:r>
      <w:r w:rsidR="00D968D4">
        <w:t xml:space="preserve"> it is necessary to develop an educational master plan that can envision the future of</w:t>
      </w:r>
      <w:r w:rsidR="00404F4B" w:rsidRPr="00404F4B">
        <w:rPr>
          <w:color w:val="C00000"/>
          <w:spacing w:val="-4"/>
        </w:rPr>
        <w:t xml:space="preserve"> </w:t>
      </w:r>
      <w:r w:rsidR="00404F4B" w:rsidRPr="005C58F7">
        <w:rPr>
          <w:spacing w:val="-4"/>
        </w:rPr>
        <w:t>the institution and</w:t>
      </w:r>
      <w:r w:rsidR="00D968D4" w:rsidRPr="005C58F7">
        <w:rPr>
          <w:spacing w:val="-4"/>
        </w:rPr>
        <w:t xml:space="preserve"> anchor a variety of integrated planning processes. Once completed, the content would </w:t>
      </w:r>
      <w:r w:rsidR="00404F4B" w:rsidRPr="005C58F7">
        <w:rPr>
          <w:spacing w:val="-4"/>
        </w:rPr>
        <w:t>serve as a navigational tool to ensure all other plans are headed in the same general direction.</w:t>
      </w:r>
    </w:p>
    <w:p w:rsidR="00596CD8" w:rsidRPr="00F92BF5" w:rsidRDefault="00596CD8" w:rsidP="00DA33F5">
      <w:pPr>
        <w:rPr>
          <w:b/>
          <w:sz w:val="24"/>
          <w:szCs w:val="24"/>
        </w:rPr>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D968D4" w:rsidRDefault="00D968D4" w:rsidP="005C58F7">
      <w:pPr>
        <w:spacing w:after="0"/>
        <w:rPr>
          <w:color w:val="C00000"/>
          <w:spacing w:val="-4"/>
        </w:rPr>
      </w:pPr>
    </w:p>
    <w:p w:rsidR="00CA7CB2" w:rsidRPr="00F612A1" w:rsidRDefault="00404F4B" w:rsidP="00F612A1">
      <w:pPr>
        <w:spacing w:line="240" w:lineRule="auto"/>
        <w:rPr>
          <w:spacing w:val="-4"/>
        </w:rPr>
      </w:pPr>
      <w:r w:rsidRPr="00F612A1">
        <w:rPr>
          <w:spacing w:val="-4"/>
        </w:rPr>
        <w:t>As the most long-range and comprehensive of American River College’s planning processes, th</w:t>
      </w:r>
      <w:r w:rsidR="00D968D4" w:rsidRPr="00F612A1">
        <w:rPr>
          <w:spacing w:val="-4"/>
        </w:rPr>
        <w:t xml:space="preserve">e </w:t>
      </w:r>
      <w:r w:rsidR="00F612A1" w:rsidRPr="00F612A1">
        <w:rPr>
          <w:spacing w:val="-4"/>
        </w:rPr>
        <w:t>ARC Educational M</w:t>
      </w:r>
      <w:r w:rsidR="00D968D4" w:rsidRPr="00F612A1">
        <w:rPr>
          <w:spacing w:val="-4"/>
        </w:rPr>
        <w:t>aster</w:t>
      </w:r>
      <w:r w:rsidR="00F612A1" w:rsidRPr="00F612A1">
        <w:rPr>
          <w:spacing w:val="-4"/>
        </w:rPr>
        <w:t xml:space="preserve"> P</w:t>
      </w:r>
      <w:r w:rsidRPr="00F612A1">
        <w:rPr>
          <w:spacing w:val="-4"/>
        </w:rPr>
        <w:t xml:space="preserve">lan </w:t>
      </w:r>
      <w:r w:rsidR="00D968D4" w:rsidRPr="00F612A1">
        <w:rPr>
          <w:spacing w:val="-4"/>
        </w:rPr>
        <w:t xml:space="preserve">is expected to </w:t>
      </w:r>
      <w:r w:rsidRPr="00F612A1">
        <w:rPr>
          <w:spacing w:val="-4"/>
        </w:rPr>
        <w:t xml:space="preserve">assess the current state of the institution, project its likely future, and propose how it should develop in order to serve its mission effectively. </w:t>
      </w:r>
      <w:r w:rsidR="005C58F7" w:rsidRPr="00F612A1">
        <w:rPr>
          <w:spacing w:val="-4"/>
        </w:rPr>
        <w:t xml:space="preserve">During the planning cycle, the </w:t>
      </w:r>
      <w:r w:rsidR="00F612A1" w:rsidRPr="00F612A1">
        <w:rPr>
          <w:spacing w:val="-4"/>
        </w:rPr>
        <w:t xml:space="preserve">project team will </w:t>
      </w:r>
      <w:r w:rsidRPr="00F612A1">
        <w:rPr>
          <w:spacing w:val="-4"/>
        </w:rPr>
        <w:t>intentionally examine</w:t>
      </w:r>
      <w:r w:rsidR="00F612A1" w:rsidRPr="00F612A1">
        <w:rPr>
          <w:spacing w:val="-4"/>
        </w:rPr>
        <w:t xml:space="preserve"> the college’</w:t>
      </w:r>
      <w:r w:rsidRPr="00F612A1">
        <w:rPr>
          <w:spacing w:val="-4"/>
        </w:rPr>
        <w:t>s context, environment, and effectiveness.  Base</w:t>
      </w:r>
      <w:r w:rsidR="005C58F7" w:rsidRPr="00F612A1">
        <w:rPr>
          <w:spacing w:val="-4"/>
        </w:rPr>
        <w:t xml:space="preserve">d on analysis of the data, the </w:t>
      </w:r>
      <w:r w:rsidR="00F612A1" w:rsidRPr="00F612A1">
        <w:rPr>
          <w:spacing w:val="-4"/>
        </w:rPr>
        <w:t>team</w:t>
      </w:r>
      <w:r w:rsidRPr="00F612A1">
        <w:rPr>
          <w:spacing w:val="-4"/>
        </w:rPr>
        <w:t xml:space="preserve"> </w:t>
      </w:r>
      <w:r w:rsidR="00F612A1" w:rsidRPr="00F612A1">
        <w:rPr>
          <w:spacing w:val="-4"/>
        </w:rPr>
        <w:t xml:space="preserve">will </w:t>
      </w:r>
      <w:r w:rsidRPr="00F612A1">
        <w:rPr>
          <w:spacing w:val="-4"/>
        </w:rPr>
        <w:t>identify key priorities</w:t>
      </w:r>
      <w:r w:rsidR="00F612A1" w:rsidRPr="00F612A1">
        <w:rPr>
          <w:spacing w:val="-4"/>
        </w:rPr>
        <w:t>/themes</w:t>
      </w:r>
      <w:r w:rsidRPr="00F612A1">
        <w:rPr>
          <w:spacing w:val="-4"/>
        </w:rPr>
        <w:t xml:space="preserve"> and develop a long-term vision for the future which can then provide direction for all other planning processes.</w:t>
      </w:r>
    </w:p>
    <w:p w:rsidR="00404F4B" w:rsidRPr="00F612A1" w:rsidRDefault="00404F4B" w:rsidP="00F612A1">
      <w:pPr>
        <w:spacing w:line="240" w:lineRule="auto"/>
        <w:rPr>
          <w:spacing w:val="-4"/>
        </w:rPr>
      </w:pPr>
      <w:r w:rsidRPr="00F612A1">
        <w:rPr>
          <w:spacing w:val="-4"/>
        </w:rPr>
        <w:t xml:space="preserve">Plans of this type typically explore topics such as: </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Reflection on the college mission</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Context of post-secondary education (national, state, regional, and local)</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External and internal environmental scans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Enrollment and program growth forecasts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Stakeholder perceptions and interests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Institutional strengths, opportunities, and challenges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Key priorities or themes to address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 xml:space="preserve">Vision of the future </w:t>
      </w:r>
    </w:p>
    <w:p w:rsidR="00404F4B" w:rsidRPr="00F612A1" w:rsidRDefault="00404F4B" w:rsidP="00F612A1">
      <w:pPr>
        <w:pStyle w:val="ListParagraph"/>
        <w:numPr>
          <w:ilvl w:val="1"/>
          <w:numId w:val="38"/>
        </w:numPr>
        <w:spacing w:after="160" w:line="240" w:lineRule="auto"/>
        <w:ind w:left="1080"/>
        <w:rPr>
          <w:spacing w:val="-4"/>
        </w:rPr>
      </w:pPr>
      <w:r w:rsidRPr="00F612A1">
        <w:rPr>
          <w:spacing w:val="-4"/>
        </w:rPr>
        <w:t>Assumptions and implications for other planning processes</w:t>
      </w:r>
    </w:p>
    <w:p w:rsidR="00404F4B" w:rsidRPr="00F612A1" w:rsidRDefault="00404F4B" w:rsidP="00F612A1">
      <w:pPr>
        <w:pStyle w:val="ListParagraph"/>
        <w:numPr>
          <w:ilvl w:val="1"/>
          <w:numId w:val="38"/>
        </w:numPr>
        <w:spacing w:after="160" w:line="240" w:lineRule="auto"/>
        <w:ind w:left="1080"/>
        <w:rPr>
          <w:spacing w:val="-4"/>
        </w:rPr>
      </w:pPr>
      <w:r w:rsidRPr="00F612A1">
        <w:rPr>
          <w:spacing w:val="-4"/>
        </w:rPr>
        <w:t>Alignment of instruction and support services with future needs of students/community</w:t>
      </w:r>
    </w:p>
    <w:p w:rsidR="00404F4B" w:rsidRPr="00F612A1" w:rsidRDefault="00404F4B" w:rsidP="00F612A1">
      <w:pPr>
        <w:pStyle w:val="ListParagraph"/>
        <w:numPr>
          <w:ilvl w:val="1"/>
          <w:numId w:val="38"/>
        </w:numPr>
        <w:spacing w:after="160" w:line="240" w:lineRule="auto"/>
        <w:ind w:left="1080"/>
        <w:rPr>
          <w:spacing w:val="-4"/>
        </w:rPr>
      </w:pPr>
      <w:r w:rsidRPr="00F612A1">
        <w:rPr>
          <w:spacing w:val="-4"/>
        </w:rPr>
        <w:t>Infrastructure and institutional support necessary to provide anticipated instruction and services</w:t>
      </w:r>
    </w:p>
    <w:p w:rsidR="00404F4B" w:rsidRPr="00F612A1" w:rsidRDefault="00404F4B" w:rsidP="00F612A1">
      <w:pPr>
        <w:pStyle w:val="ListParagraph"/>
        <w:numPr>
          <w:ilvl w:val="1"/>
          <w:numId w:val="38"/>
        </w:numPr>
        <w:spacing w:after="160" w:line="240" w:lineRule="auto"/>
        <w:ind w:left="1080"/>
        <w:rPr>
          <w:spacing w:val="-4"/>
        </w:rPr>
      </w:pPr>
      <w:r w:rsidRPr="00F612A1">
        <w:rPr>
          <w:spacing w:val="-4"/>
        </w:rPr>
        <w:t>Suggested approaches for realizing the vision</w:t>
      </w:r>
    </w:p>
    <w:p w:rsidR="00F612A1" w:rsidRDefault="005C58F7" w:rsidP="00F612A1">
      <w:pPr>
        <w:spacing w:line="240" w:lineRule="auto"/>
      </w:pPr>
      <w:r>
        <w:t xml:space="preserve">The charge of the project team is limited to the planning process including steps such as assessment, analysis, envisioning the long-range future, and developing a written planning document.  Actual implementation of the educational master plan is beyond the scope of work. </w:t>
      </w:r>
    </w:p>
    <w:p w:rsidR="00E436EE" w:rsidRDefault="005C58F7" w:rsidP="006B734A">
      <w:pPr>
        <w:tabs>
          <w:tab w:val="left" w:pos="2580"/>
        </w:tabs>
        <w:spacing w:line="240" w:lineRule="auto"/>
      </w:pPr>
      <w:r>
        <w:t xml:space="preserve"> </w:t>
      </w:r>
      <w:r w:rsidR="006B734A">
        <w:tab/>
      </w: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5C58F7" w:rsidRDefault="00952471" w:rsidP="005C58F7">
      <w:pPr>
        <w:tabs>
          <w:tab w:val="left" w:pos="90"/>
        </w:tabs>
        <w:spacing w:before="120" w:after="0" w:line="240" w:lineRule="auto"/>
      </w:pPr>
      <w:r w:rsidRPr="002941E5">
        <w:t>Successful completion of this project is intended to achieve the following objectives:</w:t>
      </w:r>
    </w:p>
    <w:p w:rsidR="009A5CF0" w:rsidRDefault="009A5CF0" w:rsidP="009A5CF0">
      <w:pPr>
        <w:tabs>
          <w:tab w:val="left" w:pos="90"/>
        </w:tabs>
        <w:spacing w:after="0" w:line="240" w:lineRule="auto"/>
      </w:pPr>
    </w:p>
    <w:p w:rsidR="00913455" w:rsidRPr="00AD374D" w:rsidRDefault="00913455" w:rsidP="00913455">
      <w:pPr>
        <w:pStyle w:val="CommentText"/>
        <w:numPr>
          <w:ilvl w:val="0"/>
          <w:numId w:val="39"/>
        </w:numPr>
        <w:spacing w:after="0"/>
        <w:rPr>
          <w:sz w:val="22"/>
          <w:szCs w:val="22"/>
        </w:rPr>
      </w:pPr>
      <w:r w:rsidRPr="00AD374D">
        <w:rPr>
          <w:sz w:val="22"/>
          <w:szCs w:val="22"/>
        </w:rPr>
        <w:t xml:space="preserve">Assess the current state </w:t>
      </w:r>
      <w:r w:rsidR="00007CDC">
        <w:rPr>
          <w:sz w:val="22"/>
          <w:szCs w:val="22"/>
        </w:rPr>
        <w:t xml:space="preserve">and projected future </w:t>
      </w:r>
      <w:r w:rsidRPr="00AD374D">
        <w:rPr>
          <w:sz w:val="22"/>
          <w:szCs w:val="22"/>
        </w:rPr>
        <w:t>of ARC</w:t>
      </w:r>
    </w:p>
    <w:p w:rsidR="00913455" w:rsidRDefault="00D968D4" w:rsidP="00913455">
      <w:pPr>
        <w:pStyle w:val="CommentText"/>
        <w:numPr>
          <w:ilvl w:val="1"/>
          <w:numId w:val="39"/>
        </w:numPr>
        <w:spacing w:after="0"/>
        <w:rPr>
          <w:sz w:val="22"/>
          <w:szCs w:val="22"/>
        </w:rPr>
      </w:pPr>
      <w:r>
        <w:rPr>
          <w:sz w:val="22"/>
          <w:szCs w:val="22"/>
        </w:rPr>
        <w:t xml:space="preserve">Review existing </w:t>
      </w:r>
      <w:r w:rsidR="00913455">
        <w:rPr>
          <w:sz w:val="22"/>
          <w:szCs w:val="22"/>
        </w:rPr>
        <w:t xml:space="preserve">various data sources </w:t>
      </w:r>
      <w:r w:rsidR="00913455" w:rsidRPr="00AD374D">
        <w:rPr>
          <w:sz w:val="22"/>
          <w:szCs w:val="22"/>
        </w:rPr>
        <w:t xml:space="preserve">to inform the </w:t>
      </w:r>
      <w:r w:rsidR="00913455">
        <w:rPr>
          <w:sz w:val="22"/>
          <w:szCs w:val="22"/>
        </w:rPr>
        <w:t xml:space="preserve">educational master </w:t>
      </w:r>
      <w:r w:rsidR="00913455" w:rsidRPr="00AD374D">
        <w:rPr>
          <w:sz w:val="22"/>
          <w:szCs w:val="22"/>
        </w:rPr>
        <w:t>planning process</w:t>
      </w:r>
      <w:r w:rsidR="00913455">
        <w:rPr>
          <w:sz w:val="22"/>
          <w:szCs w:val="22"/>
        </w:rPr>
        <w:t xml:space="preserve">; data sources are likely to include the </w:t>
      </w:r>
      <w:hyperlink r:id="rId8" w:history="1">
        <w:r w:rsidR="00913455" w:rsidRPr="004C1D9B">
          <w:rPr>
            <w:rStyle w:val="Hyperlink"/>
            <w:sz w:val="22"/>
            <w:szCs w:val="22"/>
          </w:rPr>
          <w:t>LRCCD Environmental Scan</w:t>
        </w:r>
      </w:hyperlink>
      <w:r w:rsidR="00913455">
        <w:rPr>
          <w:sz w:val="22"/>
          <w:szCs w:val="22"/>
        </w:rPr>
        <w:t xml:space="preserve"> conducted in 2016</w:t>
      </w:r>
    </w:p>
    <w:p w:rsidR="00D968D4" w:rsidRDefault="00D968D4" w:rsidP="00913455">
      <w:pPr>
        <w:pStyle w:val="CommentText"/>
        <w:numPr>
          <w:ilvl w:val="1"/>
          <w:numId w:val="39"/>
        </w:numPr>
        <w:spacing w:after="0"/>
        <w:rPr>
          <w:sz w:val="22"/>
          <w:szCs w:val="22"/>
        </w:rPr>
      </w:pPr>
      <w:r>
        <w:rPr>
          <w:sz w:val="22"/>
          <w:szCs w:val="22"/>
        </w:rPr>
        <w:t xml:space="preserve">Gather input </w:t>
      </w:r>
      <w:r w:rsidR="00192318">
        <w:rPr>
          <w:sz w:val="22"/>
          <w:szCs w:val="22"/>
        </w:rPr>
        <w:t xml:space="preserve">from stakeholders </w:t>
      </w:r>
      <w:r>
        <w:rPr>
          <w:sz w:val="22"/>
          <w:szCs w:val="22"/>
        </w:rPr>
        <w:t xml:space="preserve">and new data as needed to supplement existing data </w:t>
      </w:r>
    </w:p>
    <w:p w:rsidR="00913455" w:rsidRDefault="00913455" w:rsidP="00913455">
      <w:pPr>
        <w:pStyle w:val="CommentText"/>
        <w:numPr>
          <w:ilvl w:val="1"/>
          <w:numId w:val="39"/>
        </w:numPr>
        <w:spacing w:after="0"/>
        <w:rPr>
          <w:sz w:val="22"/>
          <w:szCs w:val="22"/>
        </w:rPr>
      </w:pPr>
      <w:r w:rsidRPr="0047516A">
        <w:rPr>
          <w:sz w:val="22"/>
          <w:szCs w:val="22"/>
        </w:rPr>
        <w:t>Explore the national, state, and local educational and labor market context to</w:t>
      </w:r>
      <w:r>
        <w:rPr>
          <w:sz w:val="22"/>
          <w:szCs w:val="22"/>
        </w:rPr>
        <w:t xml:space="preserve"> better </w:t>
      </w:r>
      <w:r w:rsidRPr="0047516A">
        <w:rPr>
          <w:sz w:val="22"/>
          <w:szCs w:val="22"/>
        </w:rPr>
        <w:t>understand the changing</w:t>
      </w:r>
      <w:r>
        <w:rPr>
          <w:sz w:val="22"/>
          <w:szCs w:val="22"/>
        </w:rPr>
        <w:t xml:space="preserve"> landscape as well as the likely future of learning and work</w:t>
      </w:r>
    </w:p>
    <w:p w:rsidR="00007CDC" w:rsidRDefault="00007CDC" w:rsidP="00007CDC">
      <w:pPr>
        <w:pStyle w:val="CommentText"/>
        <w:numPr>
          <w:ilvl w:val="1"/>
          <w:numId w:val="39"/>
        </w:numPr>
        <w:spacing w:after="0"/>
        <w:rPr>
          <w:sz w:val="22"/>
          <w:szCs w:val="22"/>
        </w:rPr>
      </w:pPr>
      <w:r>
        <w:rPr>
          <w:sz w:val="22"/>
          <w:szCs w:val="22"/>
        </w:rPr>
        <w:t>Conduct analysis such as enrollment forecasts, SWOT/SOAR, etc.</w:t>
      </w:r>
    </w:p>
    <w:p w:rsidR="00913455" w:rsidRDefault="00913455" w:rsidP="00913455">
      <w:pPr>
        <w:pStyle w:val="CommentText"/>
        <w:numPr>
          <w:ilvl w:val="1"/>
          <w:numId w:val="39"/>
        </w:numPr>
        <w:spacing w:after="0"/>
        <w:rPr>
          <w:sz w:val="22"/>
          <w:szCs w:val="22"/>
        </w:rPr>
      </w:pPr>
      <w:r>
        <w:rPr>
          <w:sz w:val="22"/>
          <w:szCs w:val="22"/>
        </w:rPr>
        <w:t xml:space="preserve">Consider the data </w:t>
      </w:r>
      <w:r w:rsidR="00D968D4">
        <w:rPr>
          <w:sz w:val="22"/>
          <w:szCs w:val="22"/>
        </w:rPr>
        <w:t xml:space="preserve">and research </w:t>
      </w:r>
      <w:r>
        <w:rPr>
          <w:sz w:val="22"/>
          <w:szCs w:val="22"/>
        </w:rPr>
        <w:t>in light of the institution’s mission and its commitment to social justice and equity</w:t>
      </w:r>
      <w:r w:rsidR="00D968D4">
        <w:rPr>
          <w:sz w:val="22"/>
          <w:szCs w:val="22"/>
        </w:rPr>
        <w:t xml:space="preserve"> </w:t>
      </w:r>
    </w:p>
    <w:p w:rsidR="00E871BF" w:rsidRDefault="00971A86" w:rsidP="00913455">
      <w:pPr>
        <w:pStyle w:val="CommentText"/>
        <w:numPr>
          <w:ilvl w:val="0"/>
          <w:numId w:val="39"/>
        </w:numPr>
        <w:spacing w:after="0"/>
        <w:rPr>
          <w:sz w:val="22"/>
          <w:szCs w:val="22"/>
        </w:rPr>
      </w:pPr>
      <w:r>
        <w:rPr>
          <w:sz w:val="22"/>
          <w:szCs w:val="22"/>
        </w:rPr>
        <w:t xml:space="preserve">Based on the assessment, </w:t>
      </w:r>
      <w:r w:rsidR="00E871BF">
        <w:rPr>
          <w:sz w:val="22"/>
          <w:szCs w:val="22"/>
        </w:rPr>
        <w:t>identify the key trends that require vigilance.</w:t>
      </w:r>
    </w:p>
    <w:p w:rsidR="00913455" w:rsidRPr="00AD374D" w:rsidRDefault="00E871BF" w:rsidP="00913455">
      <w:pPr>
        <w:pStyle w:val="CommentText"/>
        <w:numPr>
          <w:ilvl w:val="0"/>
          <w:numId w:val="39"/>
        </w:numPr>
        <w:spacing w:after="0"/>
        <w:rPr>
          <w:sz w:val="22"/>
          <w:szCs w:val="22"/>
        </w:rPr>
      </w:pPr>
      <w:r>
        <w:rPr>
          <w:sz w:val="22"/>
          <w:szCs w:val="22"/>
        </w:rPr>
        <w:t>Respond</w:t>
      </w:r>
      <w:r w:rsidR="002E2CC5">
        <w:rPr>
          <w:sz w:val="22"/>
          <w:szCs w:val="22"/>
        </w:rPr>
        <w:t xml:space="preserve"> to the key trends</w:t>
      </w:r>
      <w:r>
        <w:rPr>
          <w:sz w:val="22"/>
          <w:szCs w:val="22"/>
        </w:rPr>
        <w:t xml:space="preserve"> by </w:t>
      </w:r>
      <w:r w:rsidR="00192318">
        <w:rPr>
          <w:sz w:val="22"/>
          <w:szCs w:val="22"/>
        </w:rPr>
        <w:t xml:space="preserve">creatively envisioning and </w:t>
      </w:r>
      <w:r w:rsidR="00971A86">
        <w:rPr>
          <w:sz w:val="22"/>
          <w:szCs w:val="22"/>
        </w:rPr>
        <w:t>d</w:t>
      </w:r>
      <w:r w:rsidR="00913455" w:rsidRPr="00AD374D">
        <w:rPr>
          <w:sz w:val="22"/>
          <w:szCs w:val="22"/>
        </w:rPr>
        <w:t>efin</w:t>
      </w:r>
      <w:r>
        <w:rPr>
          <w:sz w:val="22"/>
          <w:szCs w:val="22"/>
        </w:rPr>
        <w:t>ing</w:t>
      </w:r>
      <w:r w:rsidR="00913455" w:rsidRPr="00AD374D">
        <w:rPr>
          <w:sz w:val="22"/>
          <w:szCs w:val="22"/>
        </w:rPr>
        <w:t xml:space="preserve"> a</w:t>
      </w:r>
      <w:r w:rsidR="00971A86">
        <w:rPr>
          <w:sz w:val="22"/>
          <w:szCs w:val="22"/>
        </w:rPr>
        <w:t>n agile</w:t>
      </w:r>
      <w:r w:rsidR="00913455" w:rsidRPr="00AD374D">
        <w:rPr>
          <w:sz w:val="22"/>
          <w:szCs w:val="22"/>
        </w:rPr>
        <w:t xml:space="preserve"> </w:t>
      </w:r>
      <w:r w:rsidR="00913455">
        <w:rPr>
          <w:sz w:val="22"/>
          <w:szCs w:val="22"/>
        </w:rPr>
        <w:t xml:space="preserve">long-range </w:t>
      </w:r>
      <w:r w:rsidR="00913455" w:rsidRPr="00AD374D">
        <w:rPr>
          <w:sz w:val="22"/>
          <w:szCs w:val="22"/>
        </w:rPr>
        <w:t>vision</w:t>
      </w:r>
      <w:r w:rsidR="00913455">
        <w:rPr>
          <w:sz w:val="22"/>
          <w:szCs w:val="22"/>
        </w:rPr>
        <w:t xml:space="preserve"> for the college</w:t>
      </w:r>
      <w:r w:rsidR="00971A86">
        <w:rPr>
          <w:sz w:val="22"/>
          <w:szCs w:val="22"/>
        </w:rPr>
        <w:t xml:space="preserve"> that will serve </w:t>
      </w:r>
      <w:r w:rsidR="00913455">
        <w:rPr>
          <w:sz w:val="22"/>
          <w:szCs w:val="22"/>
        </w:rPr>
        <w:t>as a</w:t>
      </w:r>
      <w:r w:rsidR="00971A86">
        <w:rPr>
          <w:sz w:val="22"/>
          <w:szCs w:val="22"/>
        </w:rPr>
        <w:t xml:space="preserve"> </w:t>
      </w:r>
      <w:r w:rsidR="00913455">
        <w:rPr>
          <w:sz w:val="22"/>
          <w:szCs w:val="22"/>
        </w:rPr>
        <w:t>navigational compass</w:t>
      </w:r>
      <w:r w:rsidR="00971A86">
        <w:rPr>
          <w:sz w:val="22"/>
          <w:szCs w:val="22"/>
        </w:rPr>
        <w:t xml:space="preserve"> for the college as a whole (i.e., relevant to instruction, student services, and all other areas)</w:t>
      </w:r>
      <w:r>
        <w:rPr>
          <w:sz w:val="22"/>
          <w:szCs w:val="22"/>
        </w:rPr>
        <w:t>.  On</w:t>
      </w:r>
      <w:r w:rsidR="009A5CF0">
        <w:rPr>
          <w:sz w:val="22"/>
          <w:szCs w:val="22"/>
        </w:rPr>
        <w:t>e possible way of presenting this</w:t>
      </w:r>
      <w:r>
        <w:rPr>
          <w:sz w:val="22"/>
          <w:szCs w:val="22"/>
        </w:rPr>
        <w:t xml:space="preserve"> information would be to arrange the vision around strategic priorities or themes.</w:t>
      </w:r>
    </w:p>
    <w:p w:rsidR="00913455" w:rsidRPr="00913455" w:rsidRDefault="00913455" w:rsidP="00913455">
      <w:pPr>
        <w:pStyle w:val="CommentText"/>
        <w:numPr>
          <w:ilvl w:val="0"/>
          <w:numId w:val="39"/>
        </w:numPr>
      </w:pPr>
      <w:r w:rsidRPr="00AD374D">
        <w:rPr>
          <w:sz w:val="22"/>
          <w:szCs w:val="22"/>
        </w:rPr>
        <w:t xml:space="preserve">Develop a draft </w:t>
      </w:r>
      <w:r>
        <w:rPr>
          <w:sz w:val="22"/>
          <w:szCs w:val="22"/>
        </w:rPr>
        <w:t xml:space="preserve">educational master plan that </w:t>
      </w:r>
      <w:r w:rsidRPr="00AD374D">
        <w:rPr>
          <w:sz w:val="22"/>
          <w:szCs w:val="22"/>
        </w:rPr>
        <w:t>covers the period of 20</w:t>
      </w:r>
      <w:r w:rsidR="00AC5EF1">
        <w:rPr>
          <w:sz w:val="22"/>
          <w:szCs w:val="22"/>
        </w:rPr>
        <w:t>20</w:t>
      </w:r>
      <w:r>
        <w:rPr>
          <w:sz w:val="22"/>
          <w:szCs w:val="22"/>
        </w:rPr>
        <w:t>-2031*</w:t>
      </w:r>
    </w:p>
    <w:p w:rsidR="00901F7C" w:rsidRPr="00913455" w:rsidRDefault="00913455" w:rsidP="00AC5EF1">
      <w:pPr>
        <w:rPr>
          <w:i/>
        </w:rPr>
      </w:pPr>
      <w:r w:rsidRPr="00913455">
        <w:rPr>
          <w:i/>
        </w:rPr>
        <w:t>*</w:t>
      </w:r>
      <w:r w:rsidR="00AC5EF1" w:rsidRPr="008828F9">
        <w:rPr>
          <w:i/>
        </w:rPr>
        <w:t xml:space="preserve">Integrated planning calendar indicates </w:t>
      </w:r>
      <w:r w:rsidR="00AC5EF1">
        <w:rPr>
          <w:i/>
        </w:rPr>
        <w:t xml:space="preserve">timeline of </w:t>
      </w:r>
      <w:r w:rsidR="00AC5EF1" w:rsidRPr="008828F9">
        <w:rPr>
          <w:i/>
        </w:rPr>
        <w:t>2019-20</w:t>
      </w:r>
      <w:r w:rsidR="00AC5EF1">
        <w:rPr>
          <w:i/>
        </w:rPr>
        <w:t>31</w:t>
      </w:r>
      <w:r w:rsidR="00AC5EF1" w:rsidRPr="008828F9">
        <w:rPr>
          <w:i/>
        </w:rPr>
        <w:t xml:space="preserve">; </w:t>
      </w:r>
      <w:r w:rsidR="00AC5EF1">
        <w:rPr>
          <w:i/>
        </w:rPr>
        <w:t xml:space="preserve">start year has been </w:t>
      </w:r>
      <w:r w:rsidR="00AC5EF1" w:rsidRPr="008828F9">
        <w:rPr>
          <w:i/>
        </w:rPr>
        <w:t xml:space="preserve">adjusted to </w:t>
      </w:r>
      <w:r w:rsidR="00AC5EF1">
        <w:rPr>
          <w:i/>
        </w:rPr>
        <w:t xml:space="preserve">2020 due to delayed start </w:t>
      </w: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192318" w:rsidRDefault="00192318" w:rsidP="00192318">
      <w:pPr>
        <w:pStyle w:val="ListParagraph"/>
        <w:numPr>
          <w:ilvl w:val="0"/>
          <w:numId w:val="35"/>
        </w:numPr>
        <w:tabs>
          <w:tab w:val="left" w:pos="90"/>
        </w:tabs>
        <w:spacing w:before="120" w:after="0" w:line="240" w:lineRule="auto"/>
      </w:pPr>
      <w:r>
        <w:t xml:space="preserve">By </w:t>
      </w:r>
      <w:r w:rsidR="00CC5B46">
        <w:rPr>
          <w:b/>
        </w:rPr>
        <w:t xml:space="preserve">November 1, </w:t>
      </w:r>
      <w:r w:rsidRPr="00192318">
        <w:rPr>
          <w:b/>
        </w:rPr>
        <w:t>2019</w:t>
      </w:r>
      <w:r>
        <w:t>, a final draft of the ARC Educational Master Plan (20</w:t>
      </w:r>
      <w:r w:rsidR="008C2E17">
        <w:t>20</w:t>
      </w:r>
      <w:r>
        <w:t>-2031</w:t>
      </w:r>
      <w:r w:rsidR="00AC5EF1">
        <w:t>*</w:t>
      </w:r>
      <w:r>
        <w:t>) which includes, but is not limited to:</w:t>
      </w:r>
    </w:p>
    <w:p w:rsidR="00192318" w:rsidRDefault="00192318" w:rsidP="00192318">
      <w:pPr>
        <w:pStyle w:val="ListParagraph"/>
        <w:numPr>
          <w:ilvl w:val="1"/>
          <w:numId w:val="35"/>
        </w:numPr>
        <w:tabs>
          <w:tab w:val="left" w:pos="90"/>
        </w:tabs>
        <w:spacing w:before="120" w:after="0" w:line="240" w:lineRule="auto"/>
      </w:pPr>
      <w:r>
        <w:t>Executive summary</w:t>
      </w:r>
    </w:p>
    <w:p w:rsidR="00192318" w:rsidRDefault="00192318" w:rsidP="00192318">
      <w:pPr>
        <w:pStyle w:val="ListParagraph"/>
        <w:numPr>
          <w:ilvl w:val="1"/>
          <w:numId w:val="35"/>
        </w:numPr>
        <w:tabs>
          <w:tab w:val="left" w:pos="90"/>
        </w:tabs>
        <w:spacing w:before="120" w:after="0" w:line="240" w:lineRule="auto"/>
      </w:pPr>
      <w:r>
        <w:t xml:space="preserve">Key trends that require vigilance </w:t>
      </w:r>
    </w:p>
    <w:p w:rsidR="00FE075D" w:rsidRDefault="00192318" w:rsidP="00FE075D">
      <w:pPr>
        <w:pStyle w:val="ListParagraph"/>
        <w:numPr>
          <w:ilvl w:val="1"/>
          <w:numId w:val="35"/>
        </w:numPr>
        <w:tabs>
          <w:tab w:val="left" w:pos="90"/>
        </w:tabs>
        <w:spacing w:before="120" w:after="0" w:line="240" w:lineRule="auto"/>
      </w:pPr>
      <w:r>
        <w:t>Agile, long-range vision for ARC</w:t>
      </w:r>
    </w:p>
    <w:p w:rsidR="00192318" w:rsidRDefault="00192318" w:rsidP="00AC5EF1">
      <w:pPr>
        <w:tabs>
          <w:tab w:val="left" w:pos="90"/>
        </w:tabs>
        <w:spacing w:before="120" w:after="0" w:line="240" w:lineRule="auto"/>
      </w:pPr>
    </w:p>
    <w:p w:rsidR="00AC5EF1" w:rsidRDefault="00AC5EF1" w:rsidP="00AC5EF1">
      <w:pPr>
        <w:rPr>
          <w:i/>
        </w:rPr>
      </w:pPr>
      <w:r w:rsidRPr="00913455">
        <w:rPr>
          <w:i/>
        </w:rPr>
        <w:t>*</w:t>
      </w:r>
      <w:r w:rsidRPr="008828F9">
        <w:rPr>
          <w:i/>
        </w:rPr>
        <w:t xml:space="preserve">Integrated planning calendar indicates </w:t>
      </w:r>
      <w:r>
        <w:rPr>
          <w:i/>
        </w:rPr>
        <w:t xml:space="preserve">timeline of </w:t>
      </w:r>
      <w:r w:rsidRPr="008828F9">
        <w:rPr>
          <w:i/>
        </w:rPr>
        <w:t>2019-20</w:t>
      </w:r>
      <w:r>
        <w:rPr>
          <w:i/>
        </w:rPr>
        <w:t>31</w:t>
      </w:r>
      <w:r w:rsidRPr="008828F9">
        <w:rPr>
          <w:i/>
        </w:rPr>
        <w:t xml:space="preserve">; </w:t>
      </w:r>
      <w:r>
        <w:rPr>
          <w:i/>
        </w:rPr>
        <w:t xml:space="preserve">start year has been </w:t>
      </w:r>
      <w:r w:rsidRPr="008828F9">
        <w:rPr>
          <w:i/>
        </w:rPr>
        <w:t xml:space="preserve">adjusted to </w:t>
      </w:r>
      <w:r>
        <w:rPr>
          <w:i/>
        </w:rPr>
        <w:t xml:space="preserve">2020 due to delayed start </w:t>
      </w:r>
    </w:p>
    <w:p w:rsidR="00AC5EF1" w:rsidRPr="00DA33F5" w:rsidRDefault="00AC5EF1" w:rsidP="00FE075D">
      <w:pPr>
        <w:pStyle w:val="ListParagraph"/>
        <w:tabs>
          <w:tab w:val="left" w:pos="90"/>
        </w:tabs>
        <w:spacing w:before="120" w:after="0" w:line="240" w:lineRule="auto"/>
        <w:ind w:left="1440"/>
      </w:pPr>
    </w:p>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EB30B3" w:rsidRDefault="00E436EE" w:rsidP="00E436EE">
      <w:pPr>
        <w:spacing w:line="240" w:lineRule="auto"/>
        <w:rPr>
          <w:rFonts w:cstheme="minorHAnsi"/>
        </w:rPr>
      </w:pPr>
      <w:r w:rsidRPr="00EB30B3">
        <w:rPr>
          <w:rFonts w:cstheme="minorHAnsi"/>
        </w:rPr>
        <w:t>The project will be considered successful when:</w:t>
      </w:r>
    </w:p>
    <w:p w:rsidR="0021070C" w:rsidRDefault="0021070C" w:rsidP="0021070C">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An assessment of current </w:t>
      </w:r>
      <w:r>
        <w:rPr>
          <w:rFonts w:cstheme="minorHAnsi"/>
          <w:szCs w:val="20"/>
        </w:rPr>
        <w:t xml:space="preserve">state and projected future of American River College </w:t>
      </w:r>
      <w:r w:rsidRPr="00AD374D">
        <w:rPr>
          <w:rFonts w:cstheme="minorHAnsi"/>
          <w:szCs w:val="20"/>
        </w:rPr>
        <w:t>has been completed</w:t>
      </w:r>
      <w:r>
        <w:rPr>
          <w:rFonts w:cstheme="minorHAnsi"/>
          <w:szCs w:val="20"/>
        </w:rPr>
        <w:t xml:space="preserve"> that considers internal and external factors</w:t>
      </w:r>
    </w:p>
    <w:p w:rsidR="009A5CF0" w:rsidRDefault="009A5CF0" w:rsidP="0021070C">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The college has creatively envisioned the future.</w:t>
      </w:r>
    </w:p>
    <w:p w:rsidR="0021070C" w:rsidRPr="00AD374D" w:rsidRDefault="0021070C" w:rsidP="0021070C">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A draft </w:t>
      </w:r>
      <w:r>
        <w:rPr>
          <w:rFonts w:cstheme="minorHAnsi"/>
          <w:szCs w:val="20"/>
        </w:rPr>
        <w:t>educational master</w:t>
      </w:r>
      <w:r w:rsidRPr="00AD374D">
        <w:rPr>
          <w:rFonts w:cstheme="minorHAnsi"/>
          <w:szCs w:val="20"/>
        </w:rPr>
        <w:t xml:space="preserve"> plan is proposed </w:t>
      </w:r>
      <w:r>
        <w:rPr>
          <w:rFonts w:cstheme="minorHAnsi"/>
          <w:szCs w:val="20"/>
        </w:rPr>
        <w:t xml:space="preserve">that is aligned with the Institutional Equity Plan (once adopted) </w:t>
      </w:r>
      <w:r w:rsidRPr="00AD374D">
        <w:rPr>
          <w:rFonts w:cstheme="minorHAnsi"/>
          <w:szCs w:val="20"/>
        </w:rPr>
        <w:t xml:space="preserve">and </w:t>
      </w:r>
      <w:r>
        <w:rPr>
          <w:rFonts w:cstheme="minorHAnsi"/>
          <w:szCs w:val="20"/>
        </w:rPr>
        <w:t xml:space="preserve">is </w:t>
      </w:r>
      <w:r w:rsidRPr="00AD374D">
        <w:rPr>
          <w:rFonts w:cstheme="minorHAnsi"/>
          <w:szCs w:val="20"/>
        </w:rPr>
        <w:t>considered through established governance channels</w:t>
      </w:r>
    </w:p>
    <w:p w:rsidR="0021070C" w:rsidRPr="0021070C" w:rsidRDefault="0021070C" w:rsidP="002E2CC5">
      <w:pPr>
        <w:pStyle w:val="ListParagraph"/>
        <w:numPr>
          <w:ilvl w:val="0"/>
          <w:numId w:val="30"/>
        </w:numPr>
        <w:autoSpaceDE w:val="0"/>
        <w:autoSpaceDN w:val="0"/>
        <w:adjustRightInd w:val="0"/>
        <w:spacing w:after="0" w:line="240" w:lineRule="auto"/>
        <w:rPr>
          <w:rFonts w:ascii="Calibri" w:hAnsi="Calibri" w:cs="Calibri"/>
          <w:color w:val="4C4C4E"/>
        </w:rPr>
      </w:pPr>
      <w:r w:rsidRPr="0021070C">
        <w:rPr>
          <w:rFonts w:cstheme="minorHAnsi"/>
          <w:szCs w:val="20"/>
        </w:rPr>
        <w:t xml:space="preserve">The adopted plan is available to </w:t>
      </w:r>
      <w:r>
        <w:rPr>
          <w:rFonts w:cstheme="minorHAnsi"/>
          <w:szCs w:val="20"/>
        </w:rPr>
        <w:t xml:space="preserve">the college community </w:t>
      </w:r>
      <w:r w:rsidRPr="0021070C">
        <w:rPr>
          <w:rFonts w:cstheme="minorHAnsi"/>
          <w:szCs w:val="20"/>
        </w:rPr>
        <w:t xml:space="preserve">as a navigational guide for integrated planning processes </w:t>
      </w:r>
    </w:p>
    <w:p w:rsidR="0021070C" w:rsidRPr="0021070C" w:rsidRDefault="0021070C" w:rsidP="0021070C">
      <w:pPr>
        <w:autoSpaceDE w:val="0"/>
        <w:autoSpaceDN w:val="0"/>
        <w:adjustRightInd w:val="0"/>
        <w:spacing w:after="0" w:line="240" w:lineRule="auto"/>
        <w:ind w:left="360"/>
        <w:rPr>
          <w:rFonts w:ascii="Calibri" w:hAnsi="Calibri" w:cs="Calibri"/>
          <w:color w:val="4C4C4E"/>
        </w:rPr>
      </w:pPr>
    </w:p>
    <w:p w:rsidR="00E436EE" w:rsidRDefault="00E436EE" w:rsidP="0021070C">
      <w:pPr>
        <w:autoSpaceDE w:val="0"/>
        <w:autoSpaceDN w:val="0"/>
        <w:adjustRightInd w:val="0"/>
        <w:spacing w:after="0" w:line="240" w:lineRule="auto"/>
        <w:ind w:left="360"/>
        <w:rPr>
          <w:rFonts w:ascii="Calibri" w:hAnsi="Calibri" w:cs="Calibri"/>
          <w:color w:val="4C4C4E"/>
        </w:rPr>
      </w:pPr>
      <w:r w:rsidRPr="0021070C">
        <w:rPr>
          <w:rFonts w:cstheme="minorHAnsi"/>
        </w:rPr>
        <w:t>All of these indicators can be thoroughly accomplished through completion of the stated project objectives</w:t>
      </w:r>
      <w:r w:rsidRPr="0021070C">
        <w:rPr>
          <w:rFonts w:ascii="Calibri" w:hAnsi="Calibri" w:cs="Calibri"/>
          <w:color w:val="4C4C4E"/>
        </w:rPr>
        <w:t>.</w:t>
      </w:r>
    </w:p>
    <w:p w:rsidR="001E5AA2" w:rsidRDefault="001E5AA2" w:rsidP="0021070C">
      <w:pPr>
        <w:autoSpaceDE w:val="0"/>
        <w:autoSpaceDN w:val="0"/>
        <w:adjustRightInd w:val="0"/>
        <w:spacing w:after="0" w:line="240" w:lineRule="auto"/>
        <w:ind w:left="360"/>
        <w:rPr>
          <w:rFonts w:ascii="Calibri" w:hAnsi="Calibri" w:cs="Calibri"/>
          <w:color w:val="4C4C4E"/>
        </w:rPr>
      </w:pP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F612A1">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rsidR="005E379F" w:rsidRDefault="005E379F" w:rsidP="00F612A1">
      <w:pPr>
        <w:pBdr>
          <w:top w:val="single" w:sz="12" w:space="1" w:color="A6A6A6" w:themeColor="background1" w:themeShade="A6"/>
        </w:pBdr>
        <w:spacing w:after="0" w:line="240" w:lineRule="auto"/>
      </w:pPr>
    </w:p>
    <w:p w:rsidR="00192318" w:rsidRDefault="00192318" w:rsidP="00192318">
      <w:pPr>
        <w:pStyle w:val="ListParagraph"/>
        <w:numPr>
          <w:ilvl w:val="0"/>
          <w:numId w:val="40"/>
        </w:numPr>
        <w:spacing w:line="240" w:lineRule="auto"/>
      </w:pPr>
      <w:r>
        <w:t>American River College does not currently have an articulated long-range planning document (</w:t>
      </w:r>
      <w:proofErr w:type="spellStart"/>
      <w:r>
        <w:t>i.e</w:t>
      </w:r>
      <w:proofErr w:type="spellEnd"/>
      <w:r>
        <w:t>, educational master plan), so the planning process will not rely on updates to previously written materials.  The content of the educational master plan is expected to address topics of institutional importance and be relevant to all areas of the college.  Recommendations should be both aspirational and viable.</w:t>
      </w:r>
    </w:p>
    <w:p w:rsidR="00BD0B0E" w:rsidRDefault="00583113" w:rsidP="00F612A1">
      <w:pPr>
        <w:pStyle w:val="ListParagraph"/>
        <w:numPr>
          <w:ilvl w:val="0"/>
          <w:numId w:val="40"/>
        </w:numPr>
        <w:spacing w:line="240" w:lineRule="auto"/>
      </w:pPr>
      <w:r>
        <w:t xml:space="preserve">The college must strive for agility in order to quickly adapt to </w:t>
      </w:r>
      <w:r w:rsidR="005E379F">
        <w:t>a rapidly changing environment.</w:t>
      </w:r>
      <w:r>
        <w:t xml:space="preserve"> </w:t>
      </w:r>
      <w:r w:rsidR="00192318">
        <w:t xml:space="preserve">Considering this reality, ARC’s Educational Master Plan </w:t>
      </w:r>
      <w:r>
        <w:t>should serve as a compass providing</w:t>
      </w:r>
      <w:r w:rsidR="00BD0B0E">
        <w:t xml:space="preserve"> a gener</w:t>
      </w:r>
      <w:r>
        <w:t xml:space="preserve">al direction rather than specifying exact </w:t>
      </w:r>
      <w:r w:rsidR="00BD0B0E">
        <w:t xml:space="preserve">steps </w:t>
      </w:r>
      <w:r>
        <w:t xml:space="preserve">along a prescriptive route. </w:t>
      </w:r>
      <w:r w:rsidR="00192318">
        <w:t>The educational master plan should be overarching and “big picture” in nature and is not intended to be used an implementation plan.</w:t>
      </w:r>
    </w:p>
    <w:p w:rsidR="00192318" w:rsidRDefault="00192318" w:rsidP="00F612A1">
      <w:pPr>
        <w:pStyle w:val="ListParagraph"/>
        <w:numPr>
          <w:ilvl w:val="0"/>
          <w:numId w:val="40"/>
        </w:numPr>
        <w:spacing w:line="240" w:lineRule="auto"/>
      </w:pPr>
      <w:r>
        <w:t xml:space="preserve">The plan, once adopted, will act as both a springboard and informational resource to other integrated planning processes.  It should </w:t>
      </w:r>
      <w:r w:rsidR="00FE075D">
        <w:t xml:space="preserve">be relevant to and </w:t>
      </w:r>
      <w:r>
        <w:t>influence future integrated planning processes including program review and focused plan</w:t>
      </w:r>
      <w:r w:rsidR="00FE075D">
        <w:t>s on the following topics:</w:t>
      </w:r>
    </w:p>
    <w:p w:rsidR="00FE075D" w:rsidRDefault="00FE075D" w:rsidP="00FE075D">
      <w:pPr>
        <w:pStyle w:val="ListParagraph"/>
        <w:numPr>
          <w:ilvl w:val="1"/>
          <w:numId w:val="40"/>
        </w:numPr>
        <w:spacing w:line="240" w:lineRule="auto"/>
      </w:pPr>
      <w:r>
        <w:t>Distance education</w:t>
      </w:r>
    </w:p>
    <w:p w:rsidR="00FE075D" w:rsidRDefault="00FE075D" w:rsidP="00FE075D">
      <w:pPr>
        <w:pStyle w:val="ListParagraph"/>
        <w:numPr>
          <w:ilvl w:val="1"/>
          <w:numId w:val="40"/>
        </w:numPr>
        <w:spacing w:line="240" w:lineRule="auto"/>
      </w:pPr>
      <w:r>
        <w:t>Employee development and retention (human resources)</w:t>
      </w:r>
    </w:p>
    <w:p w:rsidR="00FE075D" w:rsidRDefault="00FE075D" w:rsidP="00FE075D">
      <w:pPr>
        <w:pStyle w:val="ListParagraph"/>
        <w:numPr>
          <w:ilvl w:val="1"/>
          <w:numId w:val="40"/>
        </w:numPr>
        <w:spacing w:line="240" w:lineRule="auto"/>
      </w:pPr>
      <w:r>
        <w:t>Facilities (physical resources)</w:t>
      </w:r>
    </w:p>
    <w:p w:rsidR="00FE075D" w:rsidRDefault="00FE075D" w:rsidP="00FE075D">
      <w:pPr>
        <w:pStyle w:val="ListParagraph"/>
        <w:numPr>
          <w:ilvl w:val="1"/>
          <w:numId w:val="40"/>
        </w:numPr>
        <w:spacing w:line="240" w:lineRule="auto"/>
      </w:pPr>
      <w:r>
        <w:t>Strategic Enrollment Management</w:t>
      </w:r>
    </w:p>
    <w:p w:rsidR="00FE075D" w:rsidRDefault="00FE075D" w:rsidP="00FE075D">
      <w:pPr>
        <w:pStyle w:val="ListParagraph"/>
        <w:numPr>
          <w:ilvl w:val="1"/>
          <w:numId w:val="40"/>
        </w:numPr>
        <w:spacing w:line="240" w:lineRule="auto"/>
      </w:pPr>
      <w:r>
        <w:t>Sustainability</w:t>
      </w:r>
    </w:p>
    <w:p w:rsidR="00FE075D" w:rsidRDefault="00FE075D" w:rsidP="00FE075D">
      <w:pPr>
        <w:pStyle w:val="ListParagraph"/>
        <w:numPr>
          <w:ilvl w:val="1"/>
          <w:numId w:val="40"/>
        </w:numPr>
        <w:spacing w:line="240" w:lineRule="auto"/>
      </w:pPr>
      <w:r>
        <w:t>Technology</w:t>
      </w:r>
    </w:p>
    <w:p w:rsidR="00192318" w:rsidRDefault="00192318" w:rsidP="00F612A1">
      <w:pPr>
        <w:pStyle w:val="ListParagraph"/>
        <w:numPr>
          <w:ilvl w:val="0"/>
          <w:numId w:val="40"/>
        </w:numPr>
        <w:spacing w:line="240" w:lineRule="auto"/>
      </w:pPr>
      <w:r>
        <w:t>Any process used to develop an educational master plan will include opportunities for stakeholder input from beyond the project team.</w:t>
      </w:r>
    </w:p>
    <w:p w:rsidR="005C58F7" w:rsidRDefault="00BD0B0E" w:rsidP="00F612A1">
      <w:pPr>
        <w:pStyle w:val="ListParagraph"/>
        <w:numPr>
          <w:ilvl w:val="0"/>
          <w:numId w:val="40"/>
        </w:numPr>
        <w:spacing w:line="240" w:lineRule="auto"/>
      </w:pPr>
      <w:r>
        <w:t xml:space="preserve">The timeline for the educational master plan has been aligned to accreditation cycles and is specified in the draft integrated planning guide as 2019-2031.  </w:t>
      </w:r>
      <w:r w:rsidR="00192318">
        <w:t>It is expected that insights gleaned from program review and other planning processes may necessitate updates to the educational master plan before it expires, so there is also a scheduled opportunity to review and update the plan in 2023-24.</w:t>
      </w:r>
    </w:p>
    <w:p w:rsidR="00BD0B0E" w:rsidRDefault="00030CB4" w:rsidP="00F612A1">
      <w:pPr>
        <w:pStyle w:val="ListParagraph"/>
        <w:numPr>
          <w:ilvl w:val="0"/>
          <w:numId w:val="40"/>
        </w:numPr>
        <w:spacing w:line="240" w:lineRule="auto"/>
      </w:pPr>
      <w:r>
        <w:t xml:space="preserve">A full environmental scan will not be conducted for this planning process since Los Rios CCD conducted a full </w:t>
      </w:r>
      <w:hyperlink r:id="rId9" w:history="1">
        <w:r w:rsidRPr="00030CB4">
          <w:rPr>
            <w:rStyle w:val="Hyperlink"/>
          </w:rPr>
          <w:t>environmental scan</w:t>
        </w:r>
      </w:hyperlink>
      <w:r>
        <w:t xml:space="preserve"> in 2016.  The project team may supplement this scan with </w:t>
      </w:r>
      <w:r w:rsidR="00516525">
        <w:t>additional data as needed.</w:t>
      </w:r>
    </w:p>
    <w:p w:rsidR="00516525" w:rsidRDefault="00516525" w:rsidP="00F612A1">
      <w:pPr>
        <w:pStyle w:val="ListParagraph"/>
        <w:numPr>
          <w:ilvl w:val="0"/>
          <w:numId w:val="40"/>
        </w:numPr>
        <w:spacing w:line="240" w:lineRule="auto"/>
      </w:pPr>
      <w:r>
        <w:t xml:space="preserve">The planning process should consider system-wide priorities specified in the </w:t>
      </w:r>
      <w:hyperlink r:id="rId10" w:history="1">
        <w:r w:rsidRPr="00516525">
          <w:rPr>
            <w:rStyle w:val="Hyperlink"/>
          </w:rPr>
          <w:t>Vision for Success</w:t>
        </w:r>
      </w:hyperlink>
      <w:r>
        <w:t xml:space="preserve"> published by the Chancellor’s Office of the California Community Colleges.</w:t>
      </w:r>
    </w:p>
    <w:p w:rsidR="00E95CD0" w:rsidRDefault="00E95CD0" w:rsidP="00F612A1">
      <w:pPr>
        <w:pStyle w:val="ListParagraph"/>
        <w:numPr>
          <w:ilvl w:val="0"/>
          <w:numId w:val="40"/>
        </w:numPr>
        <w:spacing w:line="240" w:lineRule="auto"/>
      </w:pPr>
      <w:r>
        <w:t>The planning process will need to explore recent external pressures and trends such as the changing funding formula, the trajectory of the Online Education Initiative (OEI), and the creation of the California Online Community College as well as the future of work and learning.</w:t>
      </w:r>
    </w:p>
    <w:p w:rsidR="00192318" w:rsidRDefault="00192318" w:rsidP="00F612A1">
      <w:pPr>
        <w:pStyle w:val="ListParagraph"/>
        <w:numPr>
          <w:ilvl w:val="0"/>
          <w:numId w:val="40"/>
        </w:numPr>
        <w:spacing w:line="240" w:lineRule="auto"/>
      </w:pPr>
      <w:r>
        <w:t>The work of the team will range from concrete to abstract.  While the planning process should be informed by known data, it is essential that forward-thinking innovation and creativity are components of envisioning a future that is unknown.</w:t>
      </w:r>
    </w:p>
    <w:p w:rsidR="00192318" w:rsidRDefault="00192318" w:rsidP="00F612A1">
      <w:pPr>
        <w:pStyle w:val="ListParagraph"/>
        <w:numPr>
          <w:ilvl w:val="0"/>
          <w:numId w:val="40"/>
        </w:numPr>
        <w:spacing w:line="240" w:lineRule="auto"/>
      </w:pPr>
      <w:r>
        <w:t>The content, style, and format of the plan should be concise and accessible to the average person (not written for an academic audience).</w:t>
      </w:r>
    </w:p>
    <w:p w:rsidR="00E95CD0" w:rsidRDefault="00E95CD0" w:rsidP="00192318">
      <w:pPr>
        <w:pStyle w:val="ListParagraph"/>
        <w:spacing w:line="240" w:lineRule="auto"/>
      </w:pPr>
    </w:p>
    <w:p w:rsidR="00192318" w:rsidRDefault="00192318">
      <w:pPr>
        <w:rPr>
          <w:b/>
          <w:color w:val="365F91" w:themeColor="accent1" w:themeShade="BF"/>
          <w:sz w:val="24"/>
          <w:szCs w:val="24"/>
        </w:rPr>
      </w:pPr>
      <w:r>
        <w:rPr>
          <w:b/>
          <w:color w:val="365F91" w:themeColor="accent1" w:themeShade="BF"/>
          <w:sz w:val="24"/>
          <w:szCs w:val="24"/>
        </w:rPr>
        <w:br w:type="page"/>
      </w: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886926" w:rsidRDefault="003D5B05" w:rsidP="00F612A1">
      <w:pPr>
        <w:spacing w:after="0" w:line="240" w:lineRule="auto"/>
      </w:pPr>
      <w:r>
        <w:t>The project team should be aware of the following known risks, constraints, and/or dependencies:</w:t>
      </w:r>
    </w:p>
    <w:p w:rsidR="005C58F7" w:rsidRDefault="005C58F7" w:rsidP="00F612A1">
      <w:pPr>
        <w:spacing w:after="0" w:line="240" w:lineRule="auto"/>
      </w:pPr>
    </w:p>
    <w:p w:rsidR="005E379F" w:rsidRDefault="005E379F" w:rsidP="00F612A1">
      <w:pPr>
        <w:pStyle w:val="ListParagraph"/>
        <w:numPr>
          <w:ilvl w:val="0"/>
          <w:numId w:val="40"/>
        </w:numPr>
        <w:spacing w:line="240" w:lineRule="auto"/>
      </w:pPr>
      <w:r>
        <w:t xml:space="preserve">Any long-range plan will be aligned to the overarching framework of the Institutional Equity Plan which is currently in progress and is expected to be completed </w:t>
      </w:r>
      <w:r w:rsidRPr="00192318">
        <w:t xml:space="preserve">by </w:t>
      </w:r>
      <w:r w:rsidR="00192318" w:rsidRPr="00192318">
        <w:t>t</w:t>
      </w:r>
      <w:r w:rsidR="00192318">
        <w:t>he end of Spring 2019.</w:t>
      </w:r>
    </w:p>
    <w:p w:rsidR="005C58F7" w:rsidRDefault="005C58F7" w:rsidP="00F612A1">
      <w:pPr>
        <w:pStyle w:val="ListParagraph"/>
        <w:numPr>
          <w:ilvl w:val="0"/>
          <w:numId w:val="40"/>
        </w:numPr>
        <w:spacing w:line="240" w:lineRule="auto"/>
      </w:pPr>
      <w:r>
        <w:t xml:space="preserve">The educational master plan is expected to inform ARC’s focused plans which cover the topics of distance education; employee development and retention; facilities; strategic enrollment management; sustainability; and technology.  </w:t>
      </w:r>
      <w:r w:rsidR="00030CB4">
        <w:t>It can also guide program review, annual unit planning, and subsequent strategic plans.</w:t>
      </w:r>
    </w:p>
    <w:p w:rsidR="00192318" w:rsidRDefault="00192318" w:rsidP="00F612A1">
      <w:pPr>
        <w:pStyle w:val="ListParagraph"/>
        <w:numPr>
          <w:ilvl w:val="0"/>
          <w:numId w:val="40"/>
        </w:numPr>
        <w:spacing w:line="240" w:lineRule="auto"/>
      </w:pPr>
      <w:r>
        <w:t xml:space="preserve">Strategic enrollment management planning is also expected to occur in </w:t>
      </w:r>
      <w:r w:rsidR="00AC5EF1">
        <w:t>Spring 2019-Spring 2020</w:t>
      </w:r>
      <w:r>
        <w:t>.  Both planning processes should coordinate plan content related to enrollment management to ensure that the final drafts do not contain conflicting information.</w:t>
      </w:r>
    </w:p>
    <w:p w:rsidR="00030CB4" w:rsidRDefault="00030CB4" w:rsidP="00F612A1">
      <w:pPr>
        <w:pStyle w:val="ListParagraph"/>
        <w:numPr>
          <w:ilvl w:val="0"/>
          <w:numId w:val="40"/>
        </w:numPr>
        <w:spacing w:line="240" w:lineRule="auto"/>
      </w:pPr>
      <w:r>
        <w:t xml:space="preserve">The funding formula for California Community Colleges is changing, so </w:t>
      </w:r>
      <w:r w:rsidR="00192318">
        <w:t xml:space="preserve">there may be fluctuations in future </w:t>
      </w:r>
      <w:r>
        <w:t xml:space="preserve">revenue trends </w:t>
      </w:r>
      <w:r w:rsidR="00192318">
        <w:t>that cannot be predicted by historical data.</w:t>
      </w:r>
    </w:p>
    <w:p w:rsidR="00030CB4" w:rsidRDefault="00030CB4" w:rsidP="00F612A1">
      <w:pPr>
        <w:pStyle w:val="ListParagraph"/>
        <w:numPr>
          <w:ilvl w:val="0"/>
          <w:numId w:val="40"/>
        </w:numPr>
        <w:spacing w:line="240" w:lineRule="auto"/>
      </w:pPr>
      <w:r>
        <w:t>In general, Los Rios is experiencing growth in online course enrollments and decline in face-to-face enrollments.</w:t>
      </w:r>
      <w:r w:rsidRPr="00030CB4">
        <w:t xml:space="preserve"> </w:t>
      </w:r>
    </w:p>
    <w:p w:rsidR="00E436EE" w:rsidRDefault="00030CB4" w:rsidP="00F612A1">
      <w:pPr>
        <w:pStyle w:val="ListParagraph"/>
        <w:numPr>
          <w:ilvl w:val="0"/>
          <w:numId w:val="40"/>
        </w:numPr>
        <w:spacing w:line="240" w:lineRule="auto"/>
      </w:pPr>
      <w:r>
        <w:t>The move to Guided Pathways may influence course-taking patterns.  As a result, historical course enrollment trends may be less predictive of future course enrollment levels.</w:t>
      </w:r>
    </w:p>
    <w:p w:rsidR="009A5CF0" w:rsidRDefault="009A5CF0" w:rsidP="00F612A1">
      <w:pPr>
        <w:pStyle w:val="ListParagraph"/>
        <w:numPr>
          <w:ilvl w:val="0"/>
          <w:numId w:val="40"/>
        </w:numPr>
        <w:spacing w:line="240" w:lineRule="auto"/>
      </w:pPr>
      <w:r>
        <w:t>The higher education environment and the world of work are both changing extremely rapidly.  Long-term planning in this environment requires output that provides flexible, adaptable guidance rather than a fully defined strategy.</w:t>
      </w:r>
    </w:p>
    <w:p w:rsidR="00192318" w:rsidRDefault="00192318" w:rsidP="00192318">
      <w:pPr>
        <w:pStyle w:val="ListParagraph"/>
        <w:spacing w:line="240" w:lineRule="auto"/>
      </w:pP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E906BE">
      <w:pPr>
        <w:spacing w:after="0"/>
      </w:pPr>
    </w:p>
    <w:p w:rsidR="00E95CD0" w:rsidRDefault="00746CFB" w:rsidP="00F612A1">
      <w:pPr>
        <w:spacing w:line="240" w:lineRule="auto"/>
      </w:pPr>
      <w:r>
        <w:t>It is likely that this type of long-range planning could have implications for all of the areas listed above</w:t>
      </w:r>
      <w:r w:rsidR="009A5CF0">
        <w:t xml:space="preserve"> which</w:t>
      </w:r>
      <w:r w:rsidR="00192318">
        <w:t xml:space="preserve"> will be better understood once the w</w:t>
      </w:r>
      <w:r>
        <w:t xml:space="preserve">ork involved in envisioning the future of the college is underway.  </w:t>
      </w:r>
      <w:r w:rsidR="00E95CD0">
        <w:t>Some considera</w:t>
      </w:r>
      <w:r w:rsidR="00192318">
        <w:t>tions</w:t>
      </w:r>
      <w:r w:rsidR="00E95CD0">
        <w:t xml:space="preserve"> include:</w:t>
      </w:r>
    </w:p>
    <w:p w:rsidR="00E95CD0" w:rsidRDefault="00E95CD0" w:rsidP="00E95CD0">
      <w:pPr>
        <w:pStyle w:val="ListParagraph"/>
        <w:numPr>
          <w:ilvl w:val="0"/>
          <w:numId w:val="42"/>
        </w:numPr>
        <w:spacing w:line="240" w:lineRule="auto"/>
      </w:pPr>
      <w:r>
        <w:t>Potential benefits of working with Los Rios sister colleges in a more coordinated way to leverage the strengths and resources of each college to serve the needs of students</w:t>
      </w:r>
    </w:p>
    <w:p w:rsidR="00E95CD0" w:rsidRDefault="00E95CD0" w:rsidP="00E95CD0">
      <w:pPr>
        <w:pStyle w:val="ListParagraph"/>
        <w:numPr>
          <w:ilvl w:val="0"/>
          <w:numId w:val="42"/>
        </w:numPr>
        <w:spacing w:line="240" w:lineRule="auto"/>
      </w:pPr>
      <w:r>
        <w:t>Likelihood that there will be resource needs related to technology in order for ARC to keep up with and prepare students for the rapid technological advances in the world of work</w:t>
      </w:r>
    </w:p>
    <w:p w:rsidR="00E95CD0" w:rsidRDefault="00192318" w:rsidP="00E95CD0">
      <w:pPr>
        <w:pStyle w:val="ListParagraph"/>
        <w:numPr>
          <w:ilvl w:val="0"/>
          <w:numId w:val="42"/>
        </w:numPr>
        <w:spacing w:line="240" w:lineRule="auto"/>
      </w:pPr>
      <w:r>
        <w:t>Various implications related to equity and inclusion in response to alignment of the Educational Master Plan to the Institutional Equity Plan</w:t>
      </w:r>
    </w:p>
    <w:p w:rsidR="009A5CF0" w:rsidRPr="00901F7C" w:rsidRDefault="009A5CF0" w:rsidP="00E95CD0">
      <w:pPr>
        <w:pStyle w:val="ListParagraph"/>
        <w:numPr>
          <w:ilvl w:val="0"/>
          <w:numId w:val="42"/>
        </w:numPr>
        <w:spacing w:line="240" w:lineRule="auto"/>
      </w:pPr>
      <w:r>
        <w:t>Need for additional data and stakeholder input beyond what is currently available</w:t>
      </w:r>
    </w:p>
    <w:p w:rsidR="00192318" w:rsidRDefault="00192318">
      <w:pPr>
        <w:rPr>
          <w:b/>
          <w:color w:val="365F91" w:themeColor="accent1" w:themeShade="BF"/>
          <w:sz w:val="24"/>
          <w:szCs w:val="24"/>
        </w:rPr>
      </w:pPr>
      <w:r>
        <w:rPr>
          <w:b/>
          <w:color w:val="365F91" w:themeColor="accent1" w:themeShade="BF"/>
          <w:sz w:val="24"/>
          <w:szCs w:val="24"/>
        </w:rPr>
        <w:br w:type="page"/>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5D0933">
        <w:tc>
          <w:tcPr>
            <w:tcW w:w="1872" w:type="dxa"/>
            <w:tcBorders>
              <w:top w:val="single" w:sz="8" w:space="0" w:color="95B3D7" w:themeColor="accent1" w:themeTint="99"/>
              <w:bottom w:val="single" w:sz="8" w:space="0" w:color="95B3D7" w:themeColor="accent1" w:themeTint="99"/>
              <w:right w:val="nil"/>
            </w:tcBorders>
            <w:shd w:val="clear" w:color="auto" w:fill="DBE5F1" w:themeFill="accent1" w:themeFillTint="33"/>
          </w:tcPr>
          <w:p w:rsidR="00CA7CB2" w:rsidRPr="000B6E2B" w:rsidRDefault="009B3C40" w:rsidP="00DF1D8A">
            <w:pPr>
              <w:jc w:val="center"/>
              <w:rPr>
                <w:b/>
                <w:sz w:val="20"/>
                <w:szCs w:val="20"/>
              </w:rPr>
            </w:pPr>
            <w:r>
              <w:rPr>
                <w:b/>
                <w:sz w:val="20"/>
                <w:szCs w:val="20"/>
              </w:rPr>
              <w:t>March</w:t>
            </w:r>
            <w:r w:rsidR="00DF1D8A">
              <w:rPr>
                <w:b/>
                <w:sz w:val="20"/>
                <w:szCs w:val="20"/>
              </w:rPr>
              <w:t xml:space="preserve">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BE5F1" w:themeFill="accent1" w:themeFillTint="33"/>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BE5F1" w:themeFill="accent1" w:themeFillTint="33"/>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1E5AA2" w:rsidP="00DF1D8A">
            <w:pPr>
              <w:jc w:val="center"/>
              <w:rPr>
                <w:b/>
                <w:sz w:val="20"/>
                <w:szCs w:val="20"/>
              </w:rPr>
            </w:pPr>
            <w:r>
              <w:rPr>
                <w:b/>
                <w:sz w:val="20"/>
                <w:szCs w:val="20"/>
              </w:rPr>
              <w:t>March-April</w:t>
            </w:r>
            <w:r w:rsidR="00DF1D8A">
              <w:rPr>
                <w:b/>
                <w:sz w:val="20"/>
                <w:szCs w:val="20"/>
              </w:rPr>
              <w:t xml:space="preserve"> 2019</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BD6451">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5D0933">
        <w:tc>
          <w:tcPr>
            <w:tcW w:w="1872" w:type="dxa"/>
            <w:tcBorders>
              <w:top w:val="single" w:sz="8" w:space="0" w:color="95B3D7" w:themeColor="accent1" w:themeTint="99"/>
              <w:bottom w:val="single" w:sz="8" w:space="0" w:color="95B3D7" w:themeColor="accent1" w:themeTint="99"/>
              <w:right w:val="nil"/>
            </w:tcBorders>
            <w:shd w:val="clear" w:color="auto" w:fill="DBE5F1" w:themeFill="accent1" w:themeFillTint="33"/>
          </w:tcPr>
          <w:p w:rsidR="00CA7CB2" w:rsidRDefault="00DF1D8A" w:rsidP="00192318">
            <w:pPr>
              <w:jc w:val="center"/>
              <w:rPr>
                <w:b/>
                <w:sz w:val="20"/>
                <w:szCs w:val="20"/>
              </w:rPr>
            </w:pPr>
            <w:r>
              <w:rPr>
                <w:b/>
                <w:sz w:val="20"/>
                <w:szCs w:val="20"/>
              </w:rPr>
              <w:t>May 2019</w:t>
            </w:r>
          </w:p>
          <w:p w:rsidR="00DF1D8A" w:rsidRPr="000B6E2B" w:rsidRDefault="00DF1D8A" w:rsidP="00192318">
            <w:pPr>
              <w:jc w:val="center"/>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BE5F1" w:themeFill="accent1" w:themeFillTint="33"/>
          </w:tcPr>
          <w:p w:rsidR="00CA7CB2" w:rsidRDefault="00192318"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BE5F1" w:themeFill="accent1" w:themeFillTint="33"/>
          </w:tcPr>
          <w:p w:rsidR="00E436EE" w:rsidRPr="00CF2ACD" w:rsidRDefault="001E5AA2" w:rsidP="001E5AA2">
            <w:pPr>
              <w:rPr>
                <w:sz w:val="20"/>
                <w:szCs w:val="20"/>
              </w:rPr>
            </w:pPr>
            <w:r>
              <w:rPr>
                <w:sz w:val="20"/>
                <w:szCs w:val="20"/>
              </w:rPr>
              <w:t>Project kickoff and assignment of team homewo</w:t>
            </w:r>
            <w:r w:rsidR="00F16FDE">
              <w:rPr>
                <w:sz w:val="20"/>
                <w:szCs w:val="20"/>
              </w:rPr>
              <w:t>rk</w:t>
            </w:r>
          </w:p>
        </w:tc>
      </w:tr>
      <w:tr w:rsidR="00192318" w:rsidRPr="00CF2ACD" w:rsidTr="00192318">
        <w:tc>
          <w:tcPr>
            <w:tcW w:w="1872" w:type="dxa"/>
            <w:tcBorders>
              <w:top w:val="single" w:sz="8" w:space="0" w:color="95B3D7" w:themeColor="accent1" w:themeTint="99"/>
              <w:bottom w:val="single" w:sz="8" w:space="0" w:color="95B3D7" w:themeColor="accent1" w:themeTint="99"/>
              <w:right w:val="nil"/>
            </w:tcBorders>
            <w:shd w:val="clear" w:color="auto" w:fill="FFFFFF" w:themeFill="background1"/>
          </w:tcPr>
          <w:p w:rsidR="00192318" w:rsidRDefault="00192318" w:rsidP="00192318">
            <w:pPr>
              <w:jc w:val="center"/>
              <w:rPr>
                <w:b/>
                <w:sz w:val="20"/>
                <w:szCs w:val="20"/>
              </w:rPr>
            </w:pPr>
            <w:r>
              <w:rPr>
                <w:b/>
                <w:sz w:val="20"/>
                <w:szCs w:val="20"/>
              </w:rPr>
              <w:t>June-July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FFFFFF" w:themeFill="background1"/>
          </w:tcPr>
          <w:p w:rsidR="00192318" w:rsidRDefault="00BD6451" w:rsidP="00192318">
            <w:pPr>
              <w:jc w:val="center"/>
              <w:rPr>
                <w:sz w:val="20"/>
                <w:szCs w:val="20"/>
              </w:rPr>
            </w:pPr>
            <w:r>
              <w:rPr>
                <w:sz w:val="20"/>
                <w:szCs w:val="20"/>
              </w:rPr>
              <w:t>Preparation</w:t>
            </w:r>
          </w:p>
        </w:tc>
        <w:tc>
          <w:tcPr>
            <w:tcW w:w="6930" w:type="dxa"/>
            <w:tcBorders>
              <w:top w:val="single" w:sz="8" w:space="0" w:color="95B3D7" w:themeColor="accent1" w:themeTint="99"/>
              <w:left w:val="nil"/>
              <w:bottom w:val="single" w:sz="8" w:space="0" w:color="95B3D7" w:themeColor="accent1" w:themeTint="99"/>
            </w:tcBorders>
            <w:shd w:val="clear" w:color="auto" w:fill="FFFFFF" w:themeFill="background1"/>
          </w:tcPr>
          <w:p w:rsidR="00192318" w:rsidRDefault="00BD6451" w:rsidP="00BD6451">
            <w:pPr>
              <w:rPr>
                <w:sz w:val="20"/>
                <w:szCs w:val="20"/>
              </w:rPr>
            </w:pPr>
            <w:r>
              <w:rPr>
                <w:sz w:val="20"/>
                <w:szCs w:val="20"/>
              </w:rPr>
              <w:t>Additional research and prep</w:t>
            </w:r>
            <w:r w:rsidR="00F16FDE">
              <w:rPr>
                <w:sz w:val="20"/>
                <w:szCs w:val="20"/>
              </w:rPr>
              <w:t>aration; planning for gathering input in early fall</w:t>
            </w:r>
          </w:p>
          <w:p w:rsidR="005D0933" w:rsidRPr="00635199" w:rsidRDefault="005D0933" w:rsidP="00BD6451">
            <w:pPr>
              <w:rPr>
                <w:sz w:val="20"/>
                <w:szCs w:val="20"/>
              </w:rPr>
            </w:pPr>
          </w:p>
        </w:tc>
      </w:tr>
      <w:tr w:rsidR="001E5AA2" w:rsidRPr="00CF2ACD" w:rsidTr="005D0933">
        <w:tc>
          <w:tcPr>
            <w:tcW w:w="1872" w:type="dxa"/>
            <w:tcBorders>
              <w:top w:val="single" w:sz="8" w:space="0" w:color="95B3D7" w:themeColor="accent1" w:themeTint="99"/>
              <w:bottom w:val="single" w:sz="8" w:space="0" w:color="95B3D7" w:themeColor="accent1" w:themeTint="99"/>
              <w:right w:val="nil"/>
            </w:tcBorders>
            <w:shd w:val="clear" w:color="auto" w:fill="DBE5F1" w:themeFill="accent1" w:themeFillTint="33"/>
          </w:tcPr>
          <w:p w:rsidR="001E5AA2" w:rsidRDefault="001E5AA2" w:rsidP="00192318">
            <w:pPr>
              <w:jc w:val="center"/>
              <w:rPr>
                <w:b/>
                <w:sz w:val="20"/>
                <w:szCs w:val="20"/>
              </w:rPr>
            </w:pPr>
            <w:r>
              <w:rPr>
                <w:b/>
                <w:sz w:val="20"/>
                <w:szCs w:val="20"/>
              </w:rPr>
              <w:t>August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BE5F1" w:themeFill="accent1" w:themeFillTint="33"/>
          </w:tcPr>
          <w:p w:rsidR="001E5AA2" w:rsidRDefault="00F16FDE" w:rsidP="00192318">
            <w:pPr>
              <w:jc w:val="center"/>
              <w:rPr>
                <w:sz w:val="20"/>
                <w:szCs w:val="20"/>
              </w:rPr>
            </w:pPr>
            <w:r>
              <w:rPr>
                <w:sz w:val="20"/>
                <w:szCs w:val="20"/>
              </w:rPr>
              <w:t>Input Collection</w:t>
            </w:r>
          </w:p>
        </w:tc>
        <w:tc>
          <w:tcPr>
            <w:tcW w:w="6930" w:type="dxa"/>
            <w:tcBorders>
              <w:top w:val="single" w:sz="8" w:space="0" w:color="95B3D7" w:themeColor="accent1" w:themeTint="99"/>
              <w:left w:val="nil"/>
              <w:bottom w:val="single" w:sz="8" w:space="0" w:color="95B3D7" w:themeColor="accent1" w:themeTint="99"/>
            </w:tcBorders>
            <w:shd w:val="clear" w:color="auto" w:fill="DBE5F1" w:themeFill="accent1" w:themeFillTint="33"/>
          </w:tcPr>
          <w:p w:rsidR="001E5AA2" w:rsidRDefault="00BD6451" w:rsidP="00BD6451">
            <w:pPr>
              <w:rPr>
                <w:sz w:val="20"/>
                <w:szCs w:val="20"/>
              </w:rPr>
            </w:pPr>
            <w:r>
              <w:rPr>
                <w:sz w:val="20"/>
                <w:szCs w:val="20"/>
              </w:rPr>
              <w:t>Opportunities for college-wide input and/or ideation; methods TBD</w:t>
            </w:r>
          </w:p>
          <w:p w:rsidR="00B556E0" w:rsidRDefault="00B556E0" w:rsidP="00BD6451">
            <w:pPr>
              <w:rPr>
                <w:sz w:val="20"/>
                <w:szCs w:val="20"/>
              </w:rPr>
            </w:pPr>
          </w:p>
        </w:tc>
      </w:tr>
      <w:tr w:rsidR="001E5AA2" w:rsidRPr="00CF2ACD" w:rsidTr="00192318">
        <w:tc>
          <w:tcPr>
            <w:tcW w:w="1872" w:type="dxa"/>
            <w:tcBorders>
              <w:top w:val="single" w:sz="8" w:space="0" w:color="95B3D7" w:themeColor="accent1" w:themeTint="99"/>
              <w:bottom w:val="single" w:sz="8" w:space="0" w:color="95B3D7" w:themeColor="accent1" w:themeTint="99"/>
              <w:right w:val="nil"/>
            </w:tcBorders>
            <w:shd w:val="clear" w:color="auto" w:fill="FFFFFF" w:themeFill="background1"/>
          </w:tcPr>
          <w:p w:rsidR="001E5AA2" w:rsidRDefault="00BD6451" w:rsidP="00192318">
            <w:pPr>
              <w:jc w:val="center"/>
              <w:rPr>
                <w:b/>
                <w:sz w:val="20"/>
                <w:szCs w:val="20"/>
              </w:rPr>
            </w:pPr>
            <w:r>
              <w:rPr>
                <w:b/>
                <w:sz w:val="20"/>
                <w:szCs w:val="20"/>
              </w:rPr>
              <w:t>September – October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FFFFFF" w:themeFill="background1"/>
          </w:tcPr>
          <w:p w:rsidR="001E5AA2" w:rsidRDefault="00BD6451" w:rsidP="00192318">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FFFFFF" w:themeFill="background1"/>
          </w:tcPr>
          <w:p w:rsidR="00F16FDE" w:rsidRDefault="00BD6451" w:rsidP="00F16FDE">
            <w:pPr>
              <w:rPr>
                <w:b/>
                <w:sz w:val="20"/>
                <w:szCs w:val="20"/>
              </w:rPr>
            </w:pPr>
            <w:r>
              <w:rPr>
                <w:sz w:val="20"/>
                <w:szCs w:val="20"/>
              </w:rPr>
              <w:t>Synthesi</w:t>
            </w:r>
            <w:r w:rsidR="00C514A9">
              <w:rPr>
                <w:sz w:val="20"/>
                <w:szCs w:val="20"/>
              </w:rPr>
              <w:t>ze</w:t>
            </w:r>
            <w:r>
              <w:rPr>
                <w:sz w:val="20"/>
                <w:szCs w:val="20"/>
              </w:rPr>
              <w:t xml:space="preserve"> </w:t>
            </w:r>
            <w:r w:rsidR="00C514A9">
              <w:rPr>
                <w:sz w:val="20"/>
                <w:szCs w:val="20"/>
              </w:rPr>
              <w:t>and review</w:t>
            </w:r>
            <w:r>
              <w:rPr>
                <w:sz w:val="20"/>
                <w:szCs w:val="20"/>
              </w:rPr>
              <w:t xml:space="preserve"> </w:t>
            </w:r>
            <w:r w:rsidR="00B556E0">
              <w:rPr>
                <w:sz w:val="20"/>
                <w:szCs w:val="20"/>
              </w:rPr>
              <w:t>gathered input</w:t>
            </w:r>
            <w:r w:rsidR="00C514A9">
              <w:rPr>
                <w:sz w:val="20"/>
                <w:szCs w:val="20"/>
              </w:rPr>
              <w:t>;</w:t>
            </w:r>
            <w:r>
              <w:rPr>
                <w:sz w:val="20"/>
                <w:szCs w:val="20"/>
              </w:rPr>
              <w:t xml:space="preserve"> </w:t>
            </w:r>
            <w:r w:rsidR="00C514A9">
              <w:rPr>
                <w:sz w:val="20"/>
                <w:szCs w:val="20"/>
              </w:rPr>
              <w:t xml:space="preserve">share </w:t>
            </w:r>
            <w:r>
              <w:rPr>
                <w:sz w:val="20"/>
                <w:szCs w:val="20"/>
              </w:rPr>
              <w:t xml:space="preserve">insights </w:t>
            </w:r>
            <w:r w:rsidR="00C514A9">
              <w:rPr>
                <w:sz w:val="20"/>
                <w:szCs w:val="20"/>
              </w:rPr>
              <w:t xml:space="preserve">gleaned </w:t>
            </w:r>
            <w:r>
              <w:rPr>
                <w:sz w:val="20"/>
                <w:szCs w:val="20"/>
              </w:rPr>
              <w:t>from</w:t>
            </w:r>
            <w:r w:rsidR="00C514A9">
              <w:rPr>
                <w:sz w:val="20"/>
                <w:szCs w:val="20"/>
              </w:rPr>
              <w:t xml:space="preserve"> team</w:t>
            </w:r>
            <w:r>
              <w:rPr>
                <w:sz w:val="20"/>
                <w:szCs w:val="20"/>
              </w:rPr>
              <w:t xml:space="preserve"> hom</w:t>
            </w:r>
            <w:r w:rsidR="00F16FDE">
              <w:rPr>
                <w:sz w:val="20"/>
                <w:szCs w:val="20"/>
              </w:rPr>
              <w:t>ework and additional research;</w:t>
            </w:r>
            <w:r w:rsidR="00F16FDE" w:rsidRPr="00635199">
              <w:rPr>
                <w:sz w:val="20"/>
                <w:szCs w:val="20"/>
              </w:rPr>
              <w:t xml:space="preserve"> </w:t>
            </w:r>
            <w:r w:rsidR="00F16FDE">
              <w:rPr>
                <w:sz w:val="20"/>
                <w:szCs w:val="20"/>
              </w:rPr>
              <w:t xml:space="preserve">develop draft plan that envisions future direction of ARC; review and refine </w:t>
            </w:r>
            <w:r>
              <w:rPr>
                <w:sz w:val="20"/>
                <w:szCs w:val="20"/>
              </w:rPr>
              <w:t>draft</w:t>
            </w:r>
            <w:r w:rsidR="00F16FDE">
              <w:rPr>
                <w:sz w:val="20"/>
                <w:szCs w:val="20"/>
              </w:rPr>
              <w:t xml:space="preserve">; final draft completed </w:t>
            </w:r>
            <w:r w:rsidR="000C445C">
              <w:rPr>
                <w:b/>
                <w:sz w:val="20"/>
                <w:szCs w:val="20"/>
              </w:rPr>
              <w:t>by November</w:t>
            </w:r>
            <w:r w:rsidR="00F16FDE" w:rsidRPr="00F16FDE">
              <w:rPr>
                <w:b/>
                <w:sz w:val="20"/>
                <w:szCs w:val="20"/>
              </w:rPr>
              <w:t xml:space="preserve"> 1</w:t>
            </w:r>
          </w:p>
          <w:p w:rsidR="00FC6D61" w:rsidRDefault="00FC6D61" w:rsidP="00F16FDE">
            <w:pPr>
              <w:rPr>
                <w:sz w:val="20"/>
                <w:szCs w:val="20"/>
              </w:rPr>
            </w:pPr>
          </w:p>
          <w:p w:rsidR="001E5AA2" w:rsidRPr="00635199" w:rsidRDefault="00F16FDE" w:rsidP="00C514A9">
            <w:pPr>
              <w:rPr>
                <w:sz w:val="20"/>
                <w:szCs w:val="20"/>
              </w:rPr>
            </w:pPr>
            <w:r w:rsidRPr="00F16FDE">
              <w:rPr>
                <w:i/>
                <w:sz w:val="20"/>
              </w:rPr>
              <w:t>*Tentative team schedule would allow 4 meetings (9/12, 9/26, 10/10, 10</w:t>
            </w:r>
            <w:r>
              <w:rPr>
                <w:i/>
                <w:sz w:val="20"/>
              </w:rPr>
              <w:t>/</w:t>
            </w:r>
            <w:r w:rsidRPr="00F16FDE">
              <w:rPr>
                <w:i/>
                <w:sz w:val="20"/>
              </w:rPr>
              <w:t>24);</w:t>
            </w:r>
            <w:r w:rsidR="00FC6D61">
              <w:rPr>
                <w:i/>
                <w:sz w:val="20"/>
              </w:rPr>
              <w:t xml:space="preserve"> one additional meeting and/or</w:t>
            </w:r>
            <w:r w:rsidRPr="00F16FDE">
              <w:rPr>
                <w:i/>
                <w:sz w:val="20"/>
              </w:rPr>
              <w:t xml:space="preserve"> collaboration </w:t>
            </w:r>
            <w:r>
              <w:rPr>
                <w:i/>
                <w:sz w:val="20"/>
              </w:rPr>
              <w:t xml:space="preserve">via Basecamp </w:t>
            </w:r>
            <w:r w:rsidR="00C514A9">
              <w:rPr>
                <w:i/>
                <w:sz w:val="20"/>
              </w:rPr>
              <w:t xml:space="preserve">is likely to </w:t>
            </w:r>
            <w:r>
              <w:rPr>
                <w:i/>
                <w:sz w:val="20"/>
              </w:rPr>
              <w:t>be necessary</w:t>
            </w:r>
          </w:p>
        </w:tc>
      </w:tr>
      <w:tr w:rsidR="0056189E" w:rsidRPr="00CF2ACD" w:rsidTr="005D0933">
        <w:tc>
          <w:tcPr>
            <w:tcW w:w="1872" w:type="dxa"/>
            <w:tcBorders>
              <w:top w:val="single" w:sz="8" w:space="0" w:color="95B3D7" w:themeColor="accent1" w:themeTint="99"/>
              <w:bottom w:val="single" w:sz="8" w:space="0" w:color="95B3D7" w:themeColor="accent1" w:themeTint="99"/>
              <w:right w:val="nil"/>
            </w:tcBorders>
            <w:shd w:val="clear" w:color="auto" w:fill="DBE5F1" w:themeFill="accent1" w:themeFillTint="33"/>
          </w:tcPr>
          <w:p w:rsidR="0056189E" w:rsidRPr="000B6E2B" w:rsidRDefault="00FC6D61" w:rsidP="00192318">
            <w:pPr>
              <w:jc w:val="center"/>
              <w:rPr>
                <w:b/>
                <w:sz w:val="20"/>
                <w:szCs w:val="20"/>
              </w:rPr>
            </w:pPr>
            <w:r>
              <w:rPr>
                <w:b/>
                <w:sz w:val="20"/>
                <w:szCs w:val="20"/>
              </w:rPr>
              <w:t>Novem</w:t>
            </w:r>
            <w:r w:rsidR="00DF1D8A">
              <w:rPr>
                <w:b/>
                <w:sz w:val="20"/>
                <w:szCs w:val="20"/>
              </w:rPr>
              <w:t>ber</w:t>
            </w:r>
            <w:r w:rsidR="004A1E8A">
              <w:rPr>
                <w:b/>
                <w:sz w:val="20"/>
                <w:szCs w:val="20"/>
              </w:rPr>
              <w:t xml:space="preserve"> 2019-February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DBE5F1" w:themeFill="accent1" w:themeFillTint="33"/>
          </w:tcPr>
          <w:p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DBE5F1" w:themeFill="accent1" w:themeFillTint="33"/>
          </w:tcPr>
          <w:p w:rsidR="0056189E" w:rsidRPr="00CF2ACD" w:rsidRDefault="0056189E" w:rsidP="0056189E">
            <w:pPr>
              <w:rPr>
                <w:sz w:val="20"/>
                <w:szCs w:val="20"/>
              </w:rPr>
            </w:pPr>
            <w:r>
              <w:rPr>
                <w:sz w:val="20"/>
                <w:szCs w:val="20"/>
              </w:rPr>
              <w:t>Review and adoption of deliverables through governance processes</w:t>
            </w:r>
          </w:p>
        </w:tc>
      </w:tr>
      <w:tr w:rsidR="0056189E" w:rsidRPr="00CF2ACD" w:rsidTr="005D0933">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B6E2B" w:rsidRDefault="004A1E8A" w:rsidP="00192318">
            <w:pPr>
              <w:jc w:val="center"/>
              <w:rPr>
                <w:b/>
                <w:sz w:val="20"/>
                <w:szCs w:val="20"/>
              </w:rPr>
            </w:pPr>
            <w:r>
              <w:rPr>
                <w:b/>
                <w:sz w:val="20"/>
                <w:szCs w:val="20"/>
              </w:rPr>
              <w:t>February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CF2ACD" w:rsidRDefault="0056189E" w:rsidP="0056189E">
            <w:pPr>
              <w:rPr>
                <w:sz w:val="20"/>
                <w:szCs w:val="20"/>
              </w:rPr>
            </w:pPr>
            <w:r>
              <w:rPr>
                <w:sz w:val="20"/>
                <w:szCs w:val="20"/>
              </w:rPr>
              <w:t>Celebrate the project team’s work and archive artifacts of the project</w:t>
            </w:r>
          </w:p>
        </w:tc>
      </w:tr>
    </w:tbl>
    <w:p w:rsidR="00F66C09" w:rsidRDefault="00F66C09" w:rsidP="002D01EF">
      <w:pPr>
        <w:spacing w:after="0" w:line="240" w:lineRule="auto"/>
      </w:pPr>
    </w:p>
    <w:p w:rsidR="00192318" w:rsidRDefault="00192318" w:rsidP="002D01EF">
      <w:pPr>
        <w:spacing w:after="0" w:line="240" w:lineRule="auto"/>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r w:rsidR="00192318">
              <w:rPr>
                <w:b/>
                <w:sz w:val="20"/>
                <w:szCs w:val="24"/>
              </w:rPr>
              <w:t>/Constituency Group</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192318" w:rsidRPr="00192318" w:rsidTr="00192318">
        <w:tc>
          <w:tcPr>
            <w:tcW w:w="2515" w:type="dxa"/>
            <w:shd w:val="clear" w:color="auto" w:fill="auto"/>
          </w:tcPr>
          <w:p w:rsidR="00192318" w:rsidRPr="00192318" w:rsidRDefault="00192318" w:rsidP="00CC5B46">
            <w:pPr>
              <w:rPr>
                <w:sz w:val="20"/>
                <w:szCs w:val="24"/>
              </w:rPr>
            </w:pPr>
            <w:r w:rsidRPr="00192318">
              <w:rPr>
                <w:sz w:val="20"/>
                <w:szCs w:val="24"/>
              </w:rPr>
              <w:t xml:space="preserve">n/a – draft routed via email in </w:t>
            </w:r>
            <w:r w:rsidR="00CC5B46">
              <w:rPr>
                <w:sz w:val="20"/>
                <w:szCs w:val="24"/>
              </w:rPr>
              <w:t xml:space="preserve">mid-to-late </w:t>
            </w:r>
            <w:r w:rsidR="00FC6D61">
              <w:rPr>
                <w:sz w:val="20"/>
                <w:szCs w:val="24"/>
              </w:rPr>
              <w:t>October</w:t>
            </w:r>
            <w:r w:rsidRPr="00192318">
              <w:rPr>
                <w:sz w:val="20"/>
                <w:szCs w:val="24"/>
              </w:rPr>
              <w:t xml:space="preserve"> </w:t>
            </w:r>
          </w:p>
        </w:tc>
        <w:tc>
          <w:tcPr>
            <w:tcW w:w="3960" w:type="dxa"/>
            <w:shd w:val="clear" w:color="auto" w:fill="auto"/>
          </w:tcPr>
          <w:p w:rsidR="00192318" w:rsidRPr="00192318" w:rsidRDefault="00192318" w:rsidP="009970E3">
            <w:pPr>
              <w:rPr>
                <w:sz w:val="20"/>
                <w:szCs w:val="24"/>
              </w:rPr>
            </w:pPr>
            <w:r>
              <w:rPr>
                <w:sz w:val="20"/>
                <w:szCs w:val="24"/>
              </w:rPr>
              <w:t>President’s Executive Staff and</w:t>
            </w:r>
          </w:p>
          <w:p w:rsidR="00192318" w:rsidRDefault="00192318" w:rsidP="009970E3">
            <w:pPr>
              <w:rPr>
                <w:sz w:val="20"/>
                <w:szCs w:val="24"/>
              </w:rPr>
            </w:pPr>
            <w:r w:rsidRPr="00192318">
              <w:rPr>
                <w:sz w:val="20"/>
                <w:szCs w:val="24"/>
              </w:rPr>
              <w:t>Academic Senate Leadership</w:t>
            </w:r>
          </w:p>
          <w:p w:rsidR="00192318" w:rsidRPr="00192318" w:rsidRDefault="00192318" w:rsidP="00192318">
            <w:pPr>
              <w:rPr>
                <w:sz w:val="20"/>
                <w:szCs w:val="24"/>
              </w:rPr>
            </w:pPr>
          </w:p>
        </w:tc>
        <w:tc>
          <w:tcPr>
            <w:tcW w:w="4315" w:type="dxa"/>
            <w:shd w:val="clear" w:color="auto" w:fill="auto"/>
          </w:tcPr>
          <w:p w:rsidR="00192318" w:rsidRDefault="00192318" w:rsidP="00192318">
            <w:pPr>
              <w:rPr>
                <w:b/>
                <w:color w:val="365F91" w:themeColor="accent1" w:themeShade="BF"/>
                <w:sz w:val="20"/>
                <w:szCs w:val="24"/>
              </w:rPr>
            </w:pPr>
            <w:r>
              <w:rPr>
                <w:b/>
                <w:color w:val="365F91" w:themeColor="accent1" w:themeShade="BF"/>
                <w:sz w:val="20"/>
                <w:szCs w:val="24"/>
              </w:rPr>
              <w:t>Informal feedback on the</w:t>
            </w:r>
            <w:r w:rsidR="00FC6D61">
              <w:rPr>
                <w:b/>
                <w:color w:val="365F91" w:themeColor="accent1" w:themeShade="BF"/>
                <w:sz w:val="20"/>
                <w:szCs w:val="24"/>
              </w:rPr>
              <w:t xml:space="preserve"> working draft</w:t>
            </w:r>
          </w:p>
          <w:p w:rsidR="00192318" w:rsidRDefault="00192318" w:rsidP="00192318">
            <w:pPr>
              <w:rPr>
                <w:b/>
                <w:color w:val="365F91" w:themeColor="accent1" w:themeShade="BF"/>
                <w:sz w:val="20"/>
                <w:szCs w:val="24"/>
              </w:rPr>
            </w:pPr>
          </w:p>
        </w:tc>
      </w:tr>
      <w:tr w:rsidR="00276E91" w:rsidTr="00C403D8">
        <w:tc>
          <w:tcPr>
            <w:tcW w:w="2515" w:type="dxa"/>
          </w:tcPr>
          <w:p w:rsidR="00635199" w:rsidRPr="00F612A1" w:rsidRDefault="00FC6D61" w:rsidP="00635199">
            <w:pPr>
              <w:rPr>
                <w:sz w:val="20"/>
                <w:szCs w:val="20"/>
              </w:rPr>
            </w:pPr>
            <w:r>
              <w:rPr>
                <w:sz w:val="20"/>
                <w:szCs w:val="20"/>
              </w:rPr>
              <w:t>November 14</w:t>
            </w:r>
            <w:r w:rsidR="00746CFB" w:rsidRPr="00F612A1">
              <w:rPr>
                <w:sz w:val="20"/>
                <w:szCs w:val="20"/>
              </w:rPr>
              <w:t>, 2019*</w:t>
            </w:r>
          </w:p>
          <w:p w:rsidR="00276E91" w:rsidRPr="00F612A1" w:rsidRDefault="00276E91" w:rsidP="00635199">
            <w:pPr>
              <w:rPr>
                <w:sz w:val="20"/>
                <w:szCs w:val="20"/>
              </w:rPr>
            </w:pPr>
          </w:p>
        </w:tc>
        <w:tc>
          <w:tcPr>
            <w:tcW w:w="3960" w:type="dxa"/>
          </w:tcPr>
          <w:p w:rsidR="00635199" w:rsidRPr="00F612A1" w:rsidRDefault="00635199" w:rsidP="00635199">
            <w:pPr>
              <w:rPr>
                <w:sz w:val="20"/>
                <w:szCs w:val="20"/>
              </w:rPr>
            </w:pPr>
            <w:r w:rsidRPr="00F612A1">
              <w:rPr>
                <w:sz w:val="20"/>
                <w:szCs w:val="20"/>
              </w:rPr>
              <w:t>Academic Senate</w:t>
            </w:r>
          </w:p>
          <w:p w:rsidR="00635199" w:rsidRPr="00F612A1" w:rsidRDefault="00635199" w:rsidP="00F612A1">
            <w:pPr>
              <w:rPr>
                <w:sz w:val="20"/>
                <w:szCs w:val="20"/>
              </w:rPr>
            </w:pPr>
          </w:p>
        </w:tc>
        <w:tc>
          <w:tcPr>
            <w:tcW w:w="4315" w:type="dxa"/>
          </w:tcPr>
          <w:p w:rsidR="00746CFB" w:rsidRDefault="00746CFB" w:rsidP="00746CFB">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746CFB" w:rsidP="00DE4F6A">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FC6D61" w:rsidTr="00C403D8">
        <w:tc>
          <w:tcPr>
            <w:tcW w:w="2515" w:type="dxa"/>
          </w:tcPr>
          <w:p w:rsidR="00FC6D61" w:rsidRPr="00F612A1" w:rsidRDefault="00FC6D61" w:rsidP="00FC6D61">
            <w:pPr>
              <w:rPr>
                <w:sz w:val="20"/>
                <w:szCs w:val="20"/>
              </w:rPr>
            </w:pPr>
            <w:r>
              <w:rPr>
                <w:sz w:val="20"/>
                <w:szCs w:val="20"/>
              </w:rPr>
              <w:t>November</w:t>
            </w:r>
            <w:r w:rsidR="00CC5B46">
              <w:rPr>
                <w:sz w:val="20"/>
                <w:szCs w:val="20"/>
              </w:rPr>
              <w:t xml:space="preserve"> 6-14</w:t>
            </w:r>
            <w:r>
              <w:rPr>
                <w:sz w:val="20"/>
                <w:szCs w:val="20"/>
              </w:rPr>
              <w:t>,</w:t>
            </w:r>
            <w:r w:rsidRPr="00F612A1">
              <w:rPr>
                <w:sz w:val="20"/>
                <w:szCs w:val="20"/>
              </w:rPr>
              <w:t xml:space="preserve"> 2019 – See groups</w:t>
            </w:r>
          </w:p>
        </w:tc>
        <w:tc>
          <w:tcPr>
            <w:tcW w:w="3960" w:type="dxa"/>
          </w:tcPr>
          <w:p w:rsidR="00FC6D61" w:rsidRPr="00F612A1" w:rsidRDefault="00FC6D61" w:rsidP="00FC6D61">
            <w:pPr>
              <w:rPr>
                <w:sz w:val="20"/>
                <w:szCs w:val="20"/>
              </w:rPr>
            </w:pPr>
            <w:r w:rsidRPr="00F612A1">
              <w:rPr>
                <w:sz w:val="20"/>
                <w:szCs w:val="20"/>
              </w:rPr>
              <w:t>Review by other constituency groups:</w:t>
            </w:r>
          </w:p>
          <w:p w:rsidR="00FC6D61" w:rsidRPr="00F612A1" w:rsidRDefault="00FC6D61" w:rsidP="00FC6D61">
            <w:pPr>
              <w:pStyle w:val="ListParagraph"/>
              <w:numPr>
                <w:ilvl w:val="0"/>
                <w:numId w:val="41"/>
              </w:numPr>
              <w:rPr>
                <w:sz w:val="20"/>
                <w:szCs w:val="20"/>
              </w:rPr>
            </w:pPr>
            <w:r w:rsidRPr="00F612A1">
              <w:rPr>
                <w:sz w:val="20"/>
                <w:szCs w:val="20"/>
              </w:rPr>
              <w:t xml:space="preserve">Associated Student Body </w:t>
            </w:r>
            <w:r w:rsidRPr="00C514A9">
              <w:rPr>
                <w:spacing w:val="-2"/>
                <w:sz w:val="20"/>
                <w:szCs w:val="20"/>
              </w:rPr>
              <w:t>(</w:t>
            </w:r>
            <w:r w:rsidR="00CC5B46" w:rsidRPr="00C514A9">
              <w:rPr>
                <w:spacing w:val="-2"/>
                <w:sz w:val="20"/>
                <w:szCs w:val="20"/>
              </w:rPr>
              <w:t xml:space="preserve">11/7 or </w:t>
            </w:r>
            <w:r w:rsidR="00C514A9" w:rsidRPr="00C514A9">
              <w:rPr>
                <w:spacing w:val="-2"/>
                <w:sz w:val="20"/>
                <w:szCs w:val="20"/>
              </w:rPr>
              <w:t>1</w:t>
            </w:r>
            <w:r w:rsidR="00CC5B46" w:rsidRPr="00C514A9">
              <w:rPr>
                <w:spacing w:val="-2"/>
                <w:sz w:val="20"/>
                <w:szCs w:val="20"/>
              </w:rPr>
              <w:t>1/14</w:t>
            </w:r>
            <w:r w:rsidRPr="00C514A9">
              <w:rPr>
                <w:spacing w:val="-2"/>
                <w:sz w:val="20"/>
                <w:szCs w:val="20"/>
              </w:rPr>
              <w:t>*)</w:t>
            </w:r>
          </w:p>
          <w:p w:rsidR="00FC6D61" w:rsidRPr="00F612A1" w:rsidRDefault="00FC6D61" w:rsidP="00FC6D61">
            <w:pPr>
              <w:pStyle w:val="ListParagraph"/>
              <w:numPr>
                <w:ilvl w:val="0"/>
                <w:numId w:val="41"/>
              </w:numPr>
              <w:rPr>
                <w:sz w:val="20"/>
                <w:szCs w:val="20"/>
              </w:rPr>
            </w:pPr>
            <w:r w:rsidRPr="00F612A1">
              <w:rPr>
                <w:sz w:val="20"/>
                <w:szCs w:val="20"/>
              </w:rPr>
              <w:t>Classified Senate (</w:t>
            </w:r>
            <w:r>
              <w:rPr>
                <w:sz w:val="20"/>
                <w:szCs w:val="20"/>
              </w:rPr>
              <w:t>11/13</w:t>
            </w:r>
            <w:r w:rsidRPr="00F612A1">
              <w:rPr>
                <w:sz w:val="20"/>
                <w:szCs w:val="20"/>
              </w:rPr>
              <w:t>*)</w:t>
            </w:r>
          </w:p>
          <w:p w:rsidR="00FC6D61" w:rsidRPr="00F612A1" w:rsidRDefault="00FC6D61" w:rsidP="00CC5B46">
            <w:pPr>
              <w:pStyle w:val="ListParagraph"/>
              <w:numPr>
                <w:ilvl w:val="0"/>
                <w:numId w:val="41"/>
              </w:numPr>
              <w:rPr>
                <w:sz w:val="20"/>
                <w:szCs w:val="20"/>
              </w:rPr>
            </w:pPr>
            <w:r w:rsidRPr="00F612A1">
              <w:rPr>
                <w:sz w:val="20"/>
                <w:szCs w:val="20"/>
              </w:rPr>
              <w:t>Management Team (</w:t>
            </w:r>
            <w:r w:rsidR="00CC5B46">
              <w:rPr>
                <w:sz w:val="20"/>
                <w:szCs w:val="20"/>
              </w:rPr>
              <w:t>11/6</w:t>
            </w:r>
            <w:r w:rsidRPr="00F612A1">
              <w:rPr>
                <w:sz w:val="20"/>
                <w:szCs w:val="20"/>
              </w:rPr>
              <w:t>*)</w:t>
            </w:r>
          </w:p>
        </w:tc>
        <w:tc>
          <w:tcPr>
            <w:tcW w:w="4315" w:type="dxa"/>
          </w:tcPr>
          <w:p w:rsidR="00FC6D61" w:rsidRDefault="00FC6D61" w:rsidP="005D0933">
            <w:pPr>
              <w:rPr>
                <w:b/>
                <w:color w:val="365F91" w:themeColor="accent1" w:themeShade="BF"/>
                <w:sz w:val="20"/>
                <w:szCs w:val="24"/>
              </w:rPr>
            </w:pPr>
            <w:r>
              <w:rPr>
                <w:b/>
                <w:color w:val="365F91" w:themeColor="accent1" w:themeShade="BF"/>
                <w:sz w:val="20"/>
                <w:szCs w:val="24"/>
              </w:rPr>
              <w:t>Any suggested changes provided to project lead</w:t>
            </w:r>
            <w:r w:rsidR="00CC5B46">
              <w:rPr>
                <w:b/>
                <w:color w:val="365F91" w:themeColor="accent1" w:themeShade="BF"/>
                <w:sz w:val="20"/>
                <w:szCs w:val="24"/>
              </w:rPr>
              <w:t>/co-lead</w:t>
            </w:r>
            <w:r>
              <w:rPr>
                <w:b/>
                <w:color w:val="365F91" w:themeColor="accent1" w:themeShade="BF"/>
                <w:sz w:val="20"/>
                <w:szCs w:val="24"/>
              </w:rPr>
              <w:t xml:space="preserve"> </w:t>
            </w:r>
          </w:p>
        </w:tc>
      </w:tr>
      <w:tr w:rsidR="00FC6D61" w:rsidTr="00C403D8">
        <w:tc>
          <w:tcPr>
            <w:tcW w:w="2515" w:type="dxa"/>
          </w:tcPr>
          <w:p w:rsidR="00FC6D61" w:rsidRPr="00F612A1" w:rsidRDefault="00FC6D61" w:rsidP="00FC6D61">
            <w:pPr>
              <w:rPr>
                <w:sz w:val="20"/>
                <w:szCs w:val="20"/>
              </w:rPr>
            </w:pPr>
            <w:r>
              <w:rPr>
                <w:sz w:val="20"/>
                <w:szCs w:val="20"/>
              </w:rPr>
              <w:t>November 19</w:t>
            </w:r>
            <w:r w:rsidRPr="00F612A1">
              <w:rPr>
                <w:sz w:val="20"/>
                <w:szCs w:val="20"/>
              </w:rPr>
              <w:t>, 2019*</w:t>
            </w:r>
          </w:p>
        </w:tc>
        <w:tc>
          <w:tcPr>
            <w:tcW w:w="3960" w:type="dxa"/>
          </w:tcPr>
          <w:p w:rsidR="00FC6D61" w:rsidRPr="006B734A" w:rsidRDefault="00FC6D61" w:rsidP="00FC6D61">
            <w:pPr>
              <w:rPr>
                <w:sz w:val="20"/>
                <w:szCs w:val="20"/>
              </w:rPr>
            </w:pPr>
            <w:r w:rsidRPr="006B734A">
              <w:rPr>
                <w:sz w:val="20"/>
                <w:szCs w:val="20"/>
              </w:rPr>
              <w:t>Student Success Council</w:t>
            </w:r>
          </w:p>
          <w:p w:rsidR="00FC6D61" w:rsidRPr="00F612A1" w:rsidRDefault="00FC6D61" w:rsidP="00FC6D61">
            <w:pPr>
              <w:rPr>
                <w:sz w:val="20"/>
                <w:szCs w:val="20"/>
              </w:rPr>
            </w:pPr>
          </w:p>
        </w:tc>
        <w:tc>
          <w:tcPr>
            <w:tcW w:w="4315" w:type="dxa"/>
          </w:tcPr>
          <w:p w:rsidR="00FC6D61" w:rsidRDefault="00FC6D61" w:rsidP="00FC6D61">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FC6D61" w:rsidRDefault="00FC6D61" w:rsidP="00FC6D61">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CC5B46" w:rsidTr="00C403D8">
        <w:tc>
          <w:tcPr>
            <w:tcW w:w="2515" w:type="dxa"/>
          </w:tcPr>
          <w:p w:rsidR="00CC5B46" w:rsidRPr="00F612A1" w:rsidRDefault="00CC5B46" w:rsidP="00CC5B46">
            <w:pPr>
              <w:rPr>
                <w:sz w:val="20"/>
                <w:szCs w:val="20"/>
              </w:rPr>
            </w:pPr>
            <w:r>
              <w:rPr>
                <w:sz w:val="20"/>
                <w:szCs w:val="20"/>
              </w:rPr>
              <w:t>November 28</w:t>
            </w:r>
            <w:r w:rsidRPr="00F612A1">
              <w:rPr>
                <w:sz w:val="20"/>
                <w:szCs w:val="20"/>
              </w:rPr>
              <w:t>, 2019*</w:t>
            </w:r>
          </w:p>
        </w:tc>
        <w:tc>
          <w:tcPr>
            <w:tcW w:w="3960" w:type="dxa"/>
          </w:tcPr>
          <w:p w:rsidR="00CC5B46" w:rsidRPr="00F612A1" w:rsidRDefault="00CC5B46" w:rsidP="00CC5B46">
            <w:pPr>
              <w:rPr>
                <w:sz w:val="20"/>
                <w:szCs w:val="20"/>
              </w:rPr>
            </w:pPr>
            <w:r w:rsidRPr="00F612A1">
              <w:rPr>
                <w:sz w:val="20"/>
                <w:szCs w:val="20"/>
              </w:rPr>
              <w:t xml:space="preserve">Academic Senate </w:t>
            </w:r>
          </w:p>
          <w:p w:rsidR="00CC5B46" w:rsidRPr="00F612A1" w:rsidRDefault="00CC5B46" w:rsidP="00CC5B46">
            <w:pPr>
              <w:rPr>
                <w:sz w:val="20"/>
                <w:szCs w:val="20"/>
              </w:rPr>
            </w:pPr>
          </w:p>
        </w:tc>
        <w:tc>
          <w:tcPr>
            <w:tcW w:w="4315" w:type="dxa"/>
          </w:tcPr>
          <w:p w:rsidR="00CC5B46" w:rsidRDefault="00CC5B46" w:rsidP="00CC5B46">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CC5B46" w:rsidRDefault="00CC5B46" w:rsidP="00CC5B46">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the SSC</w:t>
            </w:r>
          </w:p>
        </w:tc>
      </w:tr>
      <w:tr w:rsidR="00CC5B46" w:rsidTr="00C403D8">
        <w:tc>
          <w:tcPr>
            <w:tcW w:w="2515" w:type="dxa"/>
          </w:tcPr>
          <w:p w:rsidR="00CC5B46" w:rsidRPr="00F612A1" w:rsidRDefault="00CC5B46" w:rsidP="00CC5B46">
            <w:pPr>
              <w:rPr>
                <w:sz w:val="20"/>
                <w:szCs w:val="20"/>
              </w:rPr>
            </w:pPr>
            <w:r>
              <w:rPr>
                <w:sz w:val="20"/>
                <w:szCs w:val="20"/>
              </w:rPr>
              <w:t>December 2</w:t>
            </w:r>
            <w:r w:rsidRPr="00F612A1">
              <w:rPr>
                <w:sz w:val="20"/>
                <w:szCs w:val="20"/>
              </w:rPr>
              <w:t>, 2019*</w:t>
            </w:r>
          </w:p>
        </w:tc>
        <w:tc>
          <w:tcPr>
            <w:tcW w:w="3960" w:type="dxa"/>
          </w:tcPr>
          <w:p w:rsidR="00CC5B46" w:rsidRPr="00F612A1" w:rsidRDefault="00CC5B46" w:rsidP="00CC5B46">
            <w:pPr>
              <w:rPr>
                <w:sz w:val="20"/>
                <w:szCs w:val="20"/>
              </w:rPr>
            </w:pPr>
            <w:r w:rsidRPr="00F612A1">
              <w:rPr>
                <w:sz w:val="20"/>
                <w:szCs w:val="20"/>
              </w:rPr>
              <w:t>Executive Leadership Team</w:t>
            </w:r>
          </w:p>
        </w:tc>
        <w:tc>
          <w:tcPr>
            <w:tcW w:w="4315" w:type="dxa"/>
          </w:tcPr>
          <w:p w:rsidR="00CC5B46" w:rsidRDefault="00CC5B46" w:rsidP="00CC5B46">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CC5B46" w:rsidRDefault="00CC5B46" w:rsidP="00CC5B46">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CC5B46" w:rsidTr="00C403D8">
        <w:tc>
          <w:tcPr>
            <w:tcW w:w="2515" w:type="dxa"/>
          </w:tcPr>
          <w:p w:rsidR="00CC5B46" w:rsidRPr="00F612A1" w:rsidRDefault="00CC5B46" w:rsidP="00CC5B46">
            <w:pPr>
              <w:rPr>
                <w:sz w:val="20"/>
                <w:szCs w:val="20"/>
              </w:rPr>
            </w:pPr>
            <w:r>
              <w:rPr>
                <w:sz w:val="20"/>
                <w:szCs w:val="20"/>
              </w:rPr>
              <w:t>December 3</w:t>
            </w:r>
            <w:r w:rsidRPr="00F612A1">
              <w:rPr>
                <w:sz w:val="20"/>
                <w:szCs w:val="20"/>
              </w:rPr>
              <w:t>, 2019*</w:t>
            </w:r>
          </w:p>
        </w:tc>
        <w:tc>
          <w:tcPr>
            <w:tcW w:w="3960" w:type="dxa"/>
          </w:tcPr>
          <w:p w:rsidR="00CC5B46" w:rsidRPr="006B734A" w:rsidRDefault="00CC5B46" w:rsidP="00CC5B46">
            <w:pPr>
              <w:rPr>
                <w:sz w:val="20"/>
                <w:szCs w:val="20"/>
              </w:rPr>
            </w:pPr>
            <w:r w:rsidRPr="006B734A">
              <w:rPr>
                <w:sz w:val="20"/>
                <w:szCs w:val="20"/>
              </w:rPr>
              <w:t>Student Success Council</w:t>
            </w:r>
          </w:p>
          <w:p w:rsidR="00CC5B46" w:rsidRPr="00F612A1" w:rsidRDefault="00CC5B46" w:rsidP="00CC5B46">
            <w:pPr>
              <w:rPr>
                <w:sz w:val="20"/>
                <w:szCs w:val="20"/>
              </w:rPr>
            </w:pPr>
            <w:r w:rsidRPr="00F612A1">
              <w:rPr>
                <w:sz w:val="20"/>
                <w:szCs w:val="20"/>
              </w:rPr>
              <w:t>Council</w:t>
            </w:r>
          </w:p>
        </w:tc>
        <w:tc>
          <w:tcPr>
            <w:tcW w:w="4315" w:type="dxa"/>
          </w:tcPr>
          <w:p w:rsidR="00CC5B46" w:rsidRDefault="00CC5B46" w:rsidP="00CC5B46">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CC5B46" w:rsidRDefault="00CC5B46" w:rsidP="00CC5B46">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the ELT</w:t>
            </w:r>
          </w:p>
        </w:tc>
      </w:tr>
      <w:tr w:rsidR="00CC5B46" w:rsidTr="00C403D8">
        <w:tc>
          <w:tcPr>
            <w:tcW w:w="2515" w:type="dxa"/>
          </w:tcPr>
          <w:p w:rsidR="00CC5B46" w:rsidRPr="00F612A1" w:rsidRDefault="00CC5B46" w:rsidP="0033701D">
            <w:pPr>
              <w:rPr>
                <w:sz w:val="20"/>
                <w:szCs w:val="20"/>
              </w:rPr>
            </w:pPr>
            <w:r>
              <w:rPr>
                <w:sz w:val="20"/>
                <w:szCs w:val="20"/>
              </w:rPr>
              <w:t xml:space="preserve">February </w:t>
            </w:r>
            <w:r w:rsidR="0033701D">
              <w:rPr>
                <w:sz w:val="20"/>
                <w:szCs w:val="20"/>
              </w:rPr>
              <w:t>3</w:t>
            </w:r>
            <w:r w:rsidRPr="00F612A1">
              <w:rPr>
                <w:sz w:val="20"/>
                <w:szCs w:val="20"/>
              </w:rPr>
              <w:t>, 20</w:t>
            </w:r>
            <w:r w:rsidR="004A1E8A">
              <w:rPr>
                <w:sz w:val="20"/>
                <w:szCs w:val="20"/>
              </w:rPr>
              <w:t>20</w:t>
            </w:r>
            <w:r w:rsidRPr="00F612A1">
              <w:rPr>
                <w:sz w:val="20"/>
                <w:szCs w:val="20"/>
              </w:rPr>
              <w:t>*</w:t>
            </w:r>
          </w:p>
        </w:tc>
        <w:tc>
          <w:tcPr>
            <w:tcW w:w="3960" w:type="dxa"/>
          </w:tcPr>
          <w:p w:rsidR="00CC5B46" w:rsidRPr="00F612A1" w:rsidRDefault="00CC5B46" w:rsidP="00CC5B46">
            <w:pPr>
              <w:rPr>
                <w:sz w:val="20"/>
                <w:szCs w:val="20"/>
              </w:rPr>
            </w:pPr>
            <w:r w:rsidRPr="00F612A1">
              <w:rPr>
                <w:sz w:val="20"/>
                <w:szCs w:val="20"/>
              </w:rPr>
              <w:t>Executive Leadership Team</w:t>
            </w:r>
          </w:p>
        </w:tc>
        <w:tc>
          <w:tcPr>
            <w:tcW w:w="4315" w:type="dxa"/>
          </w:tcPr>
          <w:p w:rsidR="00CC5B46" w:rsidRDefault="00CC5B46" w:rsidP="00CC5B46">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CC5B46" w:rsidRDefault="00CC5B46" w:rsidP="00CC5B46">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bl>
    <w:p w:rsidR="00746CFB" w:rsidRPr="00006E71" w:rsidRDefault="00746CFB" w:rsidP="00746CFB">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276E91" w:rsidRDefault="00276E91" w:rsidP="009970E3">
      <w:pPr>
        <w:spacing w:after="0" w:line="240" w:lineRule="auto"/>
        <w:rPr>
          <w:b/>
          <w:color w:val="365F91" w:themeColor="accent1" w:themeShade="BF"/>
          <w:sz w:val="20"/>
          <w:szCs w:val="24"/>
        </w:rPr>
      </w:pPr>
    </w:p>
    <w:p w:rsidR="00192318" w:rsidRDefault="00192318">
      <w:pPr>
        <w:rPr>
          <w:b/>
          <w:color w:val="365F91" w:themeColor="accent1" w:themeShade="BF"/>
          <w:sz w:val="20"/>
          <w:szCs w:val="24"/>
        </w:rPr>
      </w:pPr>
      <w:r>
        <w:rPr>
          <w:b/>
          <w:color w:val="365F91" w:themeColor="accent1" w:themeShade="BF"/>
          <w:sz w:val="20"/>
          <w:szCs w:val="24"/>
        </w:rPr>
        <w:br w:type="page"/>
      </w: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lastRenderedPageBreak/>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2E2CC5">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2E2CC5">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2E2CC5">
            <w:pPr>
              <w:rPr>
                <w:sz w:val="20"/>
                <w:szCs w:val="20"/>
              </w:rPr>
            </w:pPr>
            <w:r>
              <w:rPr>
                <w:sz w:val="20"/>
                <w:szCs w:val="20"/>
              </w:rPr>
              <w:t>Initiation</w:t>
            </w:r>
          </w:p>
        </w:tc>
        <w:tc>
          <w:tcPr>
            <w:tcW w:w="8280" w:type="dxa"/>
          </w:tcPr>
          <w:p w:rsidR="009970E3" w:rsidRPr="005637C1" w:rsidRDefault="009970E3" w:rsidP="002E2CC5">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2E2CC5">
            <w:pPr>
              <w:rPr>
                <w:sz w:val="20"/>
                <w:szCs w:val="20"/>
              </w:rPr>
            </w:pPr>
            <w:r>
              <w:rPr>
                <w:sz w:val="20"/>
                <w:szCs w:val="20"/>
              </w:rPr>
              <w:t>Preparation</w:t>
            </w:r>
          </w:p>
        </w:tc>
        <w:tc>
          <w:tcPr>
            <w:tcW w:w="8280" w:type="dxa"/>
          </w:tcPr>
          <w:p w:rsidR="009970E3" w:rsidRDefault="009970E3" w:rsidP="002E2CC5">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2E2CC5">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2E2CC5">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2E2CC5">
            <w:pPr>
              <w:rPr>
                <w:sz w:val="20"/>
                <w:szCs w:val="20"/>
              </w:rPr>
            </w:pPr>
            <w:r>
              <w:rPr>
                <w:sz w:val="20"/>
                <w:szCs w:val="20"/>
              </w:rPr>
              <w:t>Closure</w:t>
            </w:r>
          </w:p>
        </w:tc>
        <w:tc>
          <w:tcPr>
            <w:tcW w:w="8280" w:type="dxa"/>
          </w:tcPr>
          <w:p w:rsidR="009970E3" w:rsidRDefault="009970E3" w:rsidP="002E2CC5">
            <w:pPr>
              <w:rPr>
                <w:sz w:val="20"/>
                <w:szCs w:val="20"/>
              </w:rPr>
            </w:pPr>
            <w:r>
              <w:rPr>
                <w:sz w:val="20"/>
                <w:szCs w:val="20"/>
              </w:rPr>
              <w:t>Activities to celebrate the success of the project and archive the artifacts of the work completed</w:t>
            </w:r>
          </w:p>
        </w:tc>
      </w:tr>
    </w:tbl>
    <w:p w:rsidR="00192318" w:rsidRDefault="00192318" w:rsidP="00192318">
      <w:pPr>
        <w:spacing w:after="0"/>
        <w:rPr>
          <w:color w:val="E36C0A" w:themeColor="accent6" w:themeShade="BF"/>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800" w:type="dxa"/>
        <w:tblInd w:w="-5" w:type="dxa"/>
        <w:tblLook w:val="04A0" w:firstRow="1" w:lastRow="0" w:firstColumn="1" w:lastColumn="0" w:noHBand="0" w:noVBand="1"/>
      </w:tblPr>
      <w:tblGrid>
        <w:gridCol w:w="1492"/>
        <w:gridCol w:w="9308"/>
      </w:tblGrid>
      <w:tr w:rsidR="003667E2" w:rsidRPr="00E17395" w:rsidTr="005D0933">
        <w:trPr>
          <w:cantSplit/>
          <w:tblHeader/>
        </w:trPr>
        <w:tc>
          <w:tcPr>
            <w:tcW w:w="149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5D0933">
        <w:tc>
          <w:tcPr>
            <w:tcW w:w="149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2E2CC5">
            <w:pPr>
              <w:rPr>
                <w:rFonts w:cstheme="minorHAnsi"/>
                <w:b/>
                <w:sz w:val="18"/>
                <w:szCs w:val="18"/>
              </w:rPr>
            </w:pPr>
          </w:p>
        </w:tc>
        <w:tc>
          <w:tcPr>
            <w:tcW w:w="9308" w:type="dxa"/>
          </w:tcPr>
          <w:p w:rsidR="00247266" w:rsidRPr="003667E2" w:rsidRDefault="00247266" w:rsidP="002E2CC5">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2E2CC5">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2E2CC5">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5D0933">
        <w:trPr>
          <w:cantSplit/>
          <w:tblHeader/>
        </w:trPr>
        <w:tc>
          <w:tcPr>
            <w:tcW w:w="149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5D0933">
        <w:tc>
          <w:tcPr>
            <w:tcW w:w="149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192318" w:rsidRPr="003667E2" w:rsidTr="005D0933">
        <w:tc>
          <w:tcPr>
            <w:tcW w:w="1492" w:type="dxa"/>
          </w:tcPr>
          <w:p w:rsidR="00192318" w:rsidRPr="0019072D" w:rsidRDefault="00192318" w:rsidP="007C2EBB">
            <w:pPr>
              <w:rPr>
                <w:rFonts w:cstheme="minorHAnsi"/>
                <w:b/>
                <w:sz w:val="18"/>
                <w:szCs w:val="18"/>
              </w:rPr>
            </w:pPr>
            <w:r>
              <w:rPr>
                <w:rFonts w:cstheme="minorHAnsi"/>
                <w:b/>
                <w:sz w:val="18"/>
                <w:szCs w:val="18"/>
              </w:rPr>
              <w:t>Note Taker</w:t>
            </w:r>
          </w:p>
        </w:tc>
        <w:tc>
          <w:tcPr>
            <w:tcW w:w="9308" w:type="dxa"/>
          </w:tcPr>
          <w:p w:rsid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Serves as the primary note taker for all scheduled meetings using IGOR, the Institutional Governance Online Repository, as the notes archive </w:t>
            </w:r>
          </w:p>
          <w:p w:rsid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Reserves conference rooms and other facilities as needed; makes arrangements as needed for room layout, media, supplies, and other details </w:t>
            </w:r>
          </w:p>
          <w:p w:rsid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Schedules meetings and participants (including invited guests) via Outlook; updates schedule when necessary to keep participants informed of meeting times and locations </w:t>
            </w:r>
          </w:p>
          <w:p w:rsid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Assists with compiling agenda packets; distributes information to members in preparation for and during meetings </w:t>
            </w:r>
          </w:p>
          <w:p w:rsidR="00192318" w:rsidRP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Assists with coordination of events such as kickoffs, summits, or study sessions </w:t>
            </w:r>
          </w:p>
        </w:tc>
      </w:tr>
      <w:tr w:rsidR="003667E2" w:rsidRPr="003667E2" w:rsidTr="005D0933">
        <w:tc>
          <w:tcPr>
            <w:tcW w:w="149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5D0933">
        <w:tc>
          <w:tcPr>
            <w:tcW w:w="149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192318" w:rsidP="00E436EE">
      <w:pPr>
        <w:pBdr>
          <w:top w:val="single" w:sz="12" w:space="1" w:color="A6A6A6" w:themeColor="background1" w:themeShade="A6"/>
        </w:pBdr>
        <w:spacing w:after="0" w:line="240" w:lineRule="auto"/>
        <w:rPr>
          <w:szCs w:val="24"/>
        </w:rPr>
      </w:pPr>
      <w:r w:rsidRPr="00024617">
        <w:rPr>
          <w:sz w:val="20"/>
          <w:szCs w:val="24"/>
        </w:rPr>
        <w:sym w:font="Wingdings" w:char="F078"/>
      </w:r>
      <w:r w:rsidR="00E436EE" w:rsidRPr="00024617">
        <w:rPr>
          <w:szCs w:val="24"/>
        </w:rPr>
        <w:t xml:space="preserve"> Academic Senate</w:t>
      </w:r>
      <w:r w:rsidR="00E436EE" w:rsidRPr="00024617">
        <w:rPr>
          <w:szCs w:val="24"/>
        </w:rPr>
        <w:tab/>
      </w:r>
      <w:r w:rsidRPr="00024617">
        <w:rPr>
          <w:sz w:val="20"/>
          <w:szCs w:val="24"/>
        </w:rPr>
        <w:sym w:font="Wingdings" w:char="F078"/>
      </w:r>
      <w:r w:rsidR="00E436EE" w:rsidRPr="00024617">
        <w:rPr>
          <w:szCs w:val="24"/>
        </w:rPr>
        <w:t xml:space="preserve"> Associated Student Body</w:t>
      </w:r>
      <w:r w:rsidR="00E436EE" w:rsidRPr="00024617">
        <w:rPr>
          <w:szCs w:val="24"/>
        </w:rPr>
        <w:tab/>
      </w:r>
      <w:r w:rsidRPr="00024617">
        <w:rPr>
          <w:sz w:val="20"/>
          <w:szCs w:val="24"/>
        </w:rPr>
        <w:sym w:font="Wingdings" w:char="F078"/>
      </w:r>
      <w:r w:rsidR="00E436EE" w:rsidRPr="00024617">
        <w:rPr>
          <w:szCs w:val="24"/>
        </w:rPr>
        <w:t xml:space="preserve"> Classified Senate      </w:t>
      </w:r>
      <w:r w:rsidRPr="00024617">
        <w:rPr>
          <w:sz w:val="20"/>
          <w:szCs w:val="24"/>
        </w:rPr>
        <w:sym w:font="Wingdings" w:char="F078"/>
      </w:r>
      <w:r w:rsidR="00E436EE" w:rsidRPr="00024617">
        <w:rPr>
          <w:szCs w:val="24"/>
        </w:rPr>
        <w:t xml:space="preserve"> PES</w:t>
      </w:r>
      <w:r w:rsidR="00E436EE" w:rsidRPr="00024617">
        <w:rPr>
          <w:szCs w:val="24"/>
        </w:rPr>
        <w:tab/>
        <w:t xml:space="preserve">   </w:t>
      </w:r>
      <w:r w:rsidRPr="00024617">
        <w:rPr>
          <w:sz w:val="20"/>
          <w:szCs w:val="24"/>
        </w:rPr>
        <w:sym w:font="Wingdings" w:char="F078"/>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192318" w:rsidP="00E436EE">
      <w:pPr>
        <w:pBdr>
          <w:top w:val="single" w:sz="12" w:space="1" w:color="A6A6A6" w:themeColor="background1" w:themeShade="A6"/>
        </w:pBdr>
        <w:spacing w:after="0" w:line="240" w:lineRule="auto"/>
        <w:rPr>
          <w:szCs w:val="24"/>
        </w:rPr>
      </w:pPr>
      <w:r w:rsidRPr="00024617">
        <w:rPr>
          <w:sz w:val="20"/>
          <w:szCs w:val="24"/>
        </w:rPr>
        <w:sym w:font="Wingdings" w:char="F078"/>
      </w:r>
      <w:r w:rsidR="00E436EE" w:rsidRPr="00024617">
        <w:rPr>
          <w:szCs w:val="24"/>
        </w:rPr>
        <w:t xml:space="preserve"> Instruction</w:t>
      </w:r>
      <w:r w:rsidR="00E436EE" w:rsidRPr="00024617">
        <w:rPr>
          <w:szCs w:val="24"/>
        </w:rPr>
        <w:tab/>
      </w:r>
      <w:r w:rsidR="00E436EE" w:rsidRPr="00024617">
        <w:rPr>
          <w:szCs w:val="24"/>
        </w:rPr>
        <w:tab/>
      </w:r>
      <w:r w:rsidRPr="00024617">
        <w:rPr>
          <w:sz w:val="20"/>
          <w:szCs w:val="24"/>
        </w:rPr>
        <w:sym w:font="Wingdings" w:char="F078"/>
      </w:r>
      <w:r w:rsidR="00E436EE" w:rsidRPr="00024617">
        <w:rPr>
          <w:szCs w:val="24"/>
        </w:rPr>
        <w:t xml:space="preserve"> Student Services</w:t>
      </w:r>
      <w:r w:rsidR="00E436EE" w:rsidRPr="00024617">
        <w:rPr>
          <w:szCs w:val="24"/>
        </w:rPr>
        <w:tab/>
      </w:r>
      <w:r w:rsidR="00E436EE" w:rsidRPr="00024617">
        <w:rPr>
          <w:szCs w:val="24"/>
        </w:rPr>
        <w:tab/>
      </w:r>
      <w:r w:rsidRPr="00024617">
        <w:rPr>
          <w:sz w:val="20"/>
          <w:szCs w:val="24"/>
        </w:rPr>
        <w:sym w:font="Wingdings" w:char="F078"/>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FE075D" w:rsidRDefault="00192318" w:rsidP="00E436EE">
      <w:pPr>
        <w:pBdr>
          <w:top w:val="single" w:sz="12" w:space="1" w:color="A6A6A6" w:themeColor="background1" w:themeShade="A6"/>
        </w:pBdr>
        <w:spacing w:after="0" w:line="240" w:lineRule="auto"/>
        <w:rPr>
          <w:i/>
          <w:szCs w:val="24"/>
        </w:rPr>
      </w:pPr>
      <w:r w:rsidRPr="00024617">
        <w:rPr>
          <w:sz w:val="20"/>
          <w:szCs w:val="24"/>
        </w:rPr>
        <w:sym w:font="Wingdings" w:char="F078"/>
      </w:r>
      <w:r w:rsidR="00E436EE" w:rsidRPr="00024617">
        <w:rPr>
          <w:szCs w:val="24"/>
        </w:rPr>
        <w:t xml:space="preserve"> Specific departments or other entities:</w:t>
      </w:r>
      <w:r w:rsidR="00FE075D">
        <w:rPr>
          <w:szCs w:val="24"/>
        </w:rPr>
        <w:t xml:space="preserve"> </w:t>
      </w:r>
      <w:r w:rsidR="00FE075D" w:rsidRPr="00FE075D">
        <w:rPr>
          <w:i/>
          <w:szCs w:val="24"/>
        </w:rPr>
        <w:t>all college areas due to overarching nature of this plan</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Default="00D84980" w:rsidP="00D84980">
      <w:pPr>
        <w:spacing w:after="0" w:line="240" w:lineRule="auto"/>
        <w:rPr>
          <w:rFonts w:cstheme="minorHAnsi"/>
          <w:b/>
          <w:color w:val="365F91" w:themeColor="accent1" w:themeShade="BF"/>
          <w:sz w:val="24"/>
          <w:szCs w:val="24"/>
        </w:rPr>
      </w:pPr>
    </w:p>
    <w:tbl>
      <w:tblPr>
        <w:tblStyle w:val="TableGrid1"/>
        <w:tblW w:w="10795" w:type="dxa"/>
        <w:tblLook w:val="04A0" w:firstRow="1" w:lastRow="0" w:firstColumn="1" w:lastColumn="0" w:noHBand="0" w:noVBand="1"/>
      </w:tblPr>
      <w:tblGrid>
        <w:gridCol w:w="2337"/>
        <w:gridCol w:w="1708"/>
        <w:gridCol w:w="1530"/>
        <w:gridCol w:w="5220"/>
      </w:tblGrid>
      <w:tr w:rsidR="00AE4722" w:rsidRPr="00AE4722" w:rsidTr="00724B7B">
        <w:tc>
          <w:tcPr>
            <w:tcW w:w="2337" w:type="dxa"/>
            <w:shd w:val="clear" w:color="auto" w:fill="DBE5F1" w:themeFill="accent1" w:themeFillTint="33"/>
          </w:tcPr>
          <w:p w:rsidR="00AE4722" w:rsidRPr="00AE4722" w:rsidRDefault="00AE4722" w:rsidP="00AE4722">
            <w:pPr>
              <w:jc w:val="center"/>
              <w:rPr>
                <w:rFonts w:cstheme="minorHAnsi"/>
                <w:b/>
                <w:sz w:val="18"/>
                <w:szCs w:val="18"/>
              </w:rPr>
            </w:pPr>
            <w:r w:rsidRPr="00AE4722">
              <w:rPr>
                <w:rFonts w:cstheme="minorHAnsi"/>
                <w:b/>
                <w:sz w:val="18"/>
                <w:szCs w:val="18"/>
              </w:rPr>
              <w:t>Communicated By</w:t>
            </w:r>
          </w:p>
        </w:tc>
        <w:tc>
          <w:tcPr>
            <w:tcW w:w="1708" w:type="dxa"/>
            <w:shd w:val="clear" w:color="auto" w:fill="DBE5F1" w:themeFill="accent1" w:themeFillTint="33"/>
          </w:tcPr>
          <w:p w:rsidR="00AE4722" w:rsidRPr="00AE4722" w:rsidRDefault="00AE4722" w:rsidP="00AE4722">
            <w:pPr>
              <w:jc w:val="center"/>
              <w:rPr>
                <w:rFonts w:cstheme="minorHAnsi"/>
                <w:b/>
                <w:sz w:val="18"/>
                <w:szCs w:val="18"/>
              </w:rPr>
            </w:pPr>
            <w:r w:rsidRPr="00AE4722">
              <w:rPr>
                <w:rFonts w:cstheme="minorHAnsi"/>
                <w:b/>
                <w:sz w:val="18"/>
                <w:szCs w:val="18"/>
              </w:rPr>
              <w:t>Audience</w:t>
            </w:r>
          </w:p>
        </w:tc>
        <w:tc>
          <w:tcPr>
            <w:tcW w:w="1530" w:type="dxa"/>
            <w:shd w:val="clear" w:color="auto" w:fill="DBE5F1" w:themeFill="accent1" w:themeFillTint="33"/>
          </w:tcPr>
          <w:p w:rsidR="00AE4722" w:rsidRPr="00AE4722" w:rsidRDefault="00AE4722" w:rsidP="00AE4722">
            <w:pPr>
              <w:jc w:val="center"/>
              <w:rPr>
                <w:rFonts w:cstheme="minorHAnsi"/>
                <w:b/>
                <w:sz w:val="18"/>
                <w:szCs w:val="18"/>
              </w:rPr>
            </w:pPr>
            <w:r w:rsidRPr="00AE4722">
              <w:rPr>
                <w:rFonts w:cstheme="minorHAnsi"/>
                <w:b/>
                <w:sz w:val="18"/>
                <w:szCs w:val="18"/>
              </w:rPr>
              <w:t>Frequency</w:t>
            </w:r>
          </w:p>
        </w:tc>
        <w:tc>
          <w:tcPr>
            <w:tcW w:w="5220" w:type="dxa"/>
            <w:shd w:val="clear" w:color="auto" w:fill="DBE5F1" w:themeFill="accent1" w:themeFillTint="33"/>
          </w:tcPr>
          <w:p w:rsidR="00AE4722" w:rsidRPr="00AE4722" w:rsidRDefault="00AE4722" w:rsidP="00AE4722">
            <w:pPr>
              <w:jc w:val="center"/>
              <w:rPr>
                <w:rFonts w:cstheme="minorHAnsi"/>
                <w:b/>
                <w:sz w:val="18"/>
                <w:szCs w:val="18"/>
              </w:rPr>
            </w:pPr>
            <w:r w:rsidRPr="00AE4722">
              <w:rPr>
                <w:rFonts w:cstheme="minorHAnsi"/>
                <w:b/>
                <w:sz w:val="18"/>
                <w:szCs w:val="18"/>
              </w:rPr>
              <w:t>Purpose</w:t>
            </w:r>
          </w:p>
        </w:tc>
      </w:tr>
      <w:tr w:rsidR="00AE4722" w:rsidRPr="00AE4722" w:rsidTr="00724B7B">
        <w:trPr>
          <w:trHeight w:val="288"/>
        </w:trPr>
        <w:tc>
          <w:tcPr>
            <w:tcW w:w="2337" w:type="dxa"/>
          </w:tcPr>
          <w:p w:rsidR="00AE4722" w:rsidRPr="00AE4722" w:rsidRDefault="00AE4722" w:rsidP="00AE4722">
            <w:pPr>
              <w:rPr>
                <w:rFonts w:cstheme="minorHAnsi"/>
                <w:sz w:val="18"/>
                <w:szCs w:val="18"/>
              </w:rPr>
            </w:pPr>
            <w:r w:rsidRPr="00AE4722">
              <w:rPr>
                <w:rFonts w:cstheme="minorHAnsi"/>
                <w:sz w:val="18"/>
                <w:szCs w:val="18"/>
              </w:rPr>
              <w:t xml:space="preserve">Project </w:t>
            </w:r>
            <w:r>
              <w:rPr>
                <w:rFonts w:cstheme="minorHAnsi"/>
                <w:sz w:val="18"/>
                <w:szCs w:val="18"/>
              </w:rPr>
              <w:t>Lead/Co-Lead</w:t>
            </w:r>
          </w:p>
        </w:tc>
        <w:tc>
          <w:tcPr>
            <w:tcW w:w="1708" w:type="dxa"/>
          </w:tcPr>
          <w:p w:rsidR="00AE4722" w:rsidRPr="00AE4722" w:rsidRDefault="00AE4722" w:rsidP="00AE4722">
            <w:pPr>
              <w:rPr>
                <w:rFonts w:cstheme="minorHAnsi"/>
                <w:sz w:val="18"/>
                <w:szCs w:val="18"/>
              </w:rPr>
            </w:pPr>
            <w:r w:rsidRPr="00AE4722">
              <w:rPr>
                <w:rFonts w:cstheme="minorHAnsi"/>
                <w:sz w:val="18"/>
                <w:szCs w:val="18"/>
              </w:rPr>
              <w:t>Sponsoring Council</w:t>
            </w:r>
          </w:p>
        </w:tc>
        <w:tc>
          <w:tcPr>
            <w:tcW w:w="1530" w:type="dxa"/>
          </w:tcPr>
          <w:p w:rsidR="00AE4722" w:rsidRPr="00AE4722" w:rsidRDefault="00AE4722" w:rsidP="00AE4722">
            <w:pPr>
              <w:rPr>
                <w:rFonts w:cstheme="minorHAnsi"/>
                <w:sz w:val="18"/>
                <w:szCs w:val="18"/>
              </w:rPr>
            </w:pPr>
            <w:r w:rsidRPr="00AE4722">
              <w:rPr>
                <w:rFonts w:cstheme="minorHAnsi"/>
                <w:sz w:val="18"/>
                <w:szCs w:val="18"/>
              </w:rPr>
              <w:t>Monthly</w:t>
            </w:r>
          </w:p>
        </w:tc>
        <w:tc>
          <w:tcPr>
            <w:tcW w:w="5220" w:type="dxa"/>
          </w:tcPr>
          <w:p w:rsidR="00AE4722" w:rsidRPr="00AE4722" w:rsidRDefault="00AE4722" w:rsidP="00AE4722">
            <w:pPr>
              <w:rPr>
                <w:rFonts w:cstheme="minorHAnsi"/>
                <w:sz w:val="18"/>
                <w:szCs w:val="18"/>
              </w:rPr>
            </w:pPr>
            <w:r w:rsidRPr="00AE4722">
              <w:rPr>
                <w:rFonts w:cstheme="minorHAnsi"/>
                <w:sz w:val="18"/>
                <w:szCs w:val="18"/>
              </w:rPr>
              <w:t>Regular update of project status</w:t>
            </w:r>
          </w:p>
        </w:tc>
      </w:tr>
      <w:tr w:rsidR="00AE4722" w:rsidRPr="00AE4722" w:rsidTr="00724B7B">
        <w:trPr>
          <w:trHeight w:val="288"/>
        </w:trPr>
        <w:tc>
          <w:tcPr>
            <w:tcW w:w="2337" w:type="dxa"/>
          </w:tcPr>
          <w:p w:rsidR="00AE4722" w:rsidRPr="00AE4722" w:rsidRDefault="00AE4722" w:rsidP="00AE4722">
            <w:pPr>
              <w:rPr>
                <w:rFonts w:cstheme="minorHAnsi"/>
                <w:sz w:val="18"/>
                <w:szCs w:val="18"/>
              </w:rPr>
            </w:pPr>
            <w:r w:rsidRPr="00AE4722">
              <w:rPr>
                <w:rFonts w:cstheme="minorHAnsi"/>
                <w:sz w:val="18"/>
                <w:szCs w:val="18"/>
              </w:rPr>
              <w:t>Forward Motion</w:t>
            </w:r>
          </w:p>
        </w:tc>
        <w:tc>
          <w:tcPr>
            <w:tcW w:w="1708" w:type="dxa"/>
          </w:tcPr>
          <w:p w:rsidR="00AE4722" w:rsidRPr="00AE4722" w:rsidRDefault="00AE4722" w:rsidP="00AE4722">
            <w:pPr>
              <w:rPr>
                <w:rFonts w:cstheme="minorHAnsi"/>
                <w:sz w:val="18"/>
                <w:szCs w:val="18"/>
              </w:rPr>
            </w:pPr>
            <w:r w:rsidRPr="00AE4722">
              <w:rPr>
                <w:rFonts w:cstheme="minorHAnsi"/>
                <w:sz w:val="18"/>
                <w:szCs w:val="18"/>
              </w:rPr>
              <w:t>College</w:t>
            </w:r>
          </w:p>
        </w:tc>
        <w:tc>
          <w:tcPr>
            <w:tcW w:w="1530" w:type="dxa"/>
          </w:tcPr>
          <w:p w:rsidR="00AE4722" w:rsidRPr="00AE4722" w:rsidRDefault="00AE4722" w:rsidP="00AE4722">
            <w:pPr>
              <w:rPr>
                <w:rFonts w:cstheme="minorHAnsi"/>
                <w:sz w:val="18"/>
                <w:szCs w:val="18"/>
              </w:rPr>
            </w:pPr>
            <w:r w:rsidRPr="00AE4722">
              <w:rPr>
                <w:rFonts w:cstheme="minorHAnsi"/>
                <w:sz w:val="18"/>
                <w:szCs w:val="18"/>
              </w:rPr>
              <w:t>Monthly</w:t>
            </w:r>
          </w:p>
        </w:tc>
        <w:tc>
          <w:tcPr>
            <w:tcW w:w="5220" w:type="dxa"/>
          </w:tcPr>
          <w:p w:rsidR="00AE4722" w:rsidRPr="00AE4722" w:rsidRDefault="00AE4722" w:rsidP="00AE4722">
            <w:pPr>
              <w:rPr>
                <w:rFonts w:cstheme="minorHAnsi"/>
                <w:sz w:val="18"/>
                <w:szCs w:val="18"/>
              </w:rPr>
            </w:pPr>
            <w:r w:rsidRPr="00AE4722">
              <w:rPr>
                <w:rFonts w:cstheme="minorHAnsi"/>
                <w:sz w:val="18"/>
                <w:szCs w:val="18"/>
              </w:rPr>
              <w:t>Brief updates on project work</w:t>
            </w:r>
          </w:p>
        </w:tc>
      </w:tr>
      <w:tr w:rsidR="00AE4722" w:rsidRPr="00AE4722" w:rsidTr="00724B7B">
        <w:trPr>
          <w:trHeight w:val="288"/>
        </w:trPr>
        <w:tc>
          <w:tcPr>
            <w:tcW w:w="2337" w:type="dxa"/>
          </w:tcPr>
          <w:p w:rsidR="00AE4722" w:rsidRPr="00AE4722" w:rsidRDefault="00AE4722" w:rsidP="00AE4722">
            <w:pPr>
              <w:rPr>
                <w:rFonts w:cstheme="minorHAnsi"/>
                <w:sz w:val="18"/>
                <w:szCs w:val="18"/>
              </w:rPr>
            </w:pPr>
            <w:r>
              <w:rPr>
                <w:rFonts w:cstheme="minorHAnsi"/>
                <w:sz w:val="18"/>
                <w:szCs w:val="18"/>
              </w:rPr>
              <w:t>Project Lead/Co-Lead</w:t>
            </w:r>
          </w:p>
        </w:tc>
        <w:tc>
          <w:tcPr>
            <w:tcW w:w="1708" w:type="dxa"/>
          </w:tcPr>
          <w:p w:rsidR="00AE4722" w:rsidRPr="00AE4722" w:rsidRDefault="00AE4722" w:rsidP="00AE4722">
            <w:pPr>
              <w:rPr>
                <w:rFonts w:cstheme="minorHAnsi"/>
                <w:sz w:val="18"/>
                <w:szCs w:val="18"/>
              </w:rPr>
            </w:pPr>
            <w:r>
              <w:rPr>
                <w:rFonts w:cstheme="minorHAnsi"/>
                <w:sz w:val="18"/>
                <w:szCs w:val="18"/>
              </w:rPr>
              <w:t>PES/Academic Senate Leadership</w:t>
            </w:r>
          </w:p>
        </w:tc>
        <w:tc>
          <w:tcPr>
            <w:tcW w:w="1530" w:type="dxa"/>
          </w:tcPr>
          <w:p w:rsidR="00AE4722" w:rsidRPr="00AE4722" w:rsidRDefault="00AE4722" w:rsidP="00AE4722">
            <w:pPr>
              <w:rPr>
                <w:rFonts w:cstheme="minorHAnsi"/>
                <w:sz w:val="18"/>
                <w:szCs w:val="18"/>
              </w:rPr>
            </w:pPr>
            <w:r>
              <w:rPr>
                <w:rFonts w:cstheme="minorHAnsi"/>
                <w:sz w:val="18"/>
                <w:szCs w:val="18"/>
              </w:rPr>
              <w:t>One-time</w:t>
            </w:r>
          </w:p>
        </w:tc>
        <w:tc>
          <w:tcPr>
            <w:tcW w:w="5220" w:type="dxa"/>
          </w:tcPr>
          <w:p w:rsidR="00AE4722" w:rsidRPr="00AE4722" w:rsidRDefault="00AE4722" w:rsidP="00AE4722">
            <w:pPr>
              <w:rPr>
                <w:rFonts w:cstheme="minorHAnsi"/>
                <w:sz w:val="18"/>
                <w:szCs w:val="18"/>
              </w:rPr>
            </w:pPr>
            <w:r>
              <w:rPr>
                <w:rFonts w:cstheme="minorHAnsi"/>
                <w:sz w:val="18"/>
                <w:szCs w:val="18"/>
              </w:rPr>
              <w:t>Brief update on project work and introduction of working draft for feedback (see governance flow)</w:t>
            </w:r>
          </w:p>
        </w:tc>
      </w:tr>
      <w:tr w:rsidR="00AE4722" w:rsidRPr="00AE4722" w:rsidTr="00724B7B">
        <w:trPr>
          <w:trHeight w:val="288"/>
        </w:trPr>
        <w:tc>
          <w:tcPr>
            <w:tcW w:w="2337" w:type="dxa"/>
          </w:tcPr>
          <w:p w:rsidR="00AE4722" w:rsidRPr="00AE4722" w:rsidRDefault="00AE4722" w:rsidP="00AE4722">
            <w:pPr>
              <w:jc w:val="center"/>
              <w:rPr>
                <w:rFonts w:cstheme="minorHAnsi"/>
                <w:sz w:val="18"/>
                <w:szCs w:val="18"/>
              </w:rPr>
            </w:pPr>
          </w:p>
        </w:tc>
        <w:tc>
          <w:tcPr>
            <w:tcW w:w="1708" w:type="dxa"/>
          </w:tcPr>
          <w:p w:rsidR="00AE4722" w:rsidRPr="00AE4722" w:rsidRDefault="00AE4722" w:rsidP="00AE4722">
            <w:pPr>
              <w:jc w:val="center"/>
              <w:rPr>
                <w:rFonts w:cstheme="minorHAnsi"/>
                <w:sz w:val="18"/>
                <w:szCs w:val="18"/>
              </w:rPr>
            </w:pPr>
          </w:p>
        </w:tc>
        <w:tc>
          <w:tcPr>
            <w:tcW w:w="1530" w:type="dxa"/>
          </w:tcPr>
          <w:p w:rsidR="00AE4722" w:rsidRPr="00AE4722" w:rsidRDefault="00AE4722" w:rsidP="00AE4722">
            <w:pPr>
              <w:jc w:val="center"/>
              <w:rPr>
                <w:rFonts w:cstheme="minorHAnsi"/>
                <w:sz w:val="18"/>
                <w:szCs w:val="18"/>
              </w:rPr>
            </w:pPr>
          </w:p>
        </w:tc>
        <w:tc>
          <w:tcPr>
            <w:tcW w:w="5220" w:type="dxa"/>
          </w:tcPr>
          <w:p w:rsidR="00AE4722" w:rsidRPr="00AE4722" w:rsidRDefault="00AE4722" w:rsidP="00AE4722">
            <w:pPr>
              <w:jc w:val="center"/>
              <w:rPr>
                <w:rFonts w:cstheme="minorHAnsi"/>
                <w:sz w:val="18"/>
                <w:szCs w:val="18"/>
              </w:rPr>
            </w:pPr>
          </w:p>
        </w:tc>
      </w:tr>
      <w:tr w:rsidR="00AE4722" w:rsidRPr="00AE4722" w:rsidTr="00724B7B">
        <w:trPr>
          <w:trHeight w:val="288"/>
        </w:trPr>
        <w:tc>
          <w:tcPr>
            <w:tcW w:w="2337" w:type="dxa"/>
          </w:tcPr>
          <w:p w:rsidR="00AE4722" w:rsidRPr="00AE4722" w:rsidRDefault="00AE4722" w:rsidP="00AE4722">
            <w:pPr>
              <w:jc w:val="center"/>
              <w:rPr>
                <w:rFonts w:cstheme="minorHAnsi"/>
                <w:sz w:val="18"/>
                <w:szCs w:val="18"/>
              </w:rPr>
            </w:pPr>
          </w:p>
        </w:tc>
        <w:tc>
          <w:tcPr>
            <w:tcW w:w="1708" w:type="dxa"/>
          </w:tcPr>
          <w:p w:rsidR="00AE4722" w:rsidRPr="00AE4722" w:rsidRDefault="00AE4722" w:rsidP="00AE4722">
            <w:pPr>
              <w:jc w:val="center"/>
              <w:rPr>
                <w:rFonts w:cstheme="minorHAnsi"/>
                <w:sz w:val="18"/>
                <w:szCs w:val="18"/>
              </w:rPr>
            </w:pPr>
          </w:p>
        </w:tc>
        <w:tc>
          <w:tcPr>
            <w:tcW w:w="1530" w:type="dxa"/>
          </w:tcPr>
          <w:p w:rsidR="00AE4722" w:rsidRPr="00AE4722" w:rsidRDefault="00AE4722" w:rsidP="00AE4722">
            <w:pPr>
              <w:jc w:val="center"/>
              <w:rPr>
                <w:rFonts w:cstheme="minorHAnsi"/>
                <w:sz w:val="18"/>
                <w:szCs w:val="18"/>
              </w:rPr>
            </w:pPr>
          </w:p>
        </w:tc>
        <w:tc>
          <w:tcPr>
            <w:tcW w:w="5220" w:type="dxa"/>
          </w:tcPr>
          <w:p w:rsidR="00AE4722" w:rsidRPr="00AE4722" w:rsidRDefault="00AE4722" w:rsidP="00AE4722">
            <w:pPr>
              <w:jc w:val="center"/>
              <w:rPr>
                <w:rFonts w:cstheme="minorHAnsi"/>
                <w:sz w:val="18"/>
                <w:szCs w:val="18"/>
              </w:rPr>
            </w:pPr>
          </w:p>
        </w:tc>
      </w:tr>
      <w:tr w:rsidR="00AE4722" w:rsidRPr="00AE4722" w:rsidTr="00724B7B">
        <w:trPr>
          <w:trHeight w:val="288"/>
        </w:trPr>
        <w:tc>
          <w:tcPr>
            <w:tcW w:w="2337" w:type="dxa"/>
          </w:tcPr>
          <w:p w:rsidR="00AE4722" w:rsidRPr="00AE4722" w:rsidRDefault="00AE4722" w:rsidP="00AE4722">
            <w:pPr>
              <w:jc w:val="center"/>
              <w:rPr>
                <w:rFonts w:cstheme="minorHAnsi"/>
                <w:sz w:val="18"/>
                <w:szCs w:val="18"/>
              </w:rPr>
            </w:pPr>
          </w:p>
        </w:tc>
        <w:tc>
          <w:tcPr>
            <w:tcW w:w="1708" w:type="dxa"/>
          </w:tcPr>
          <w:p w:rsidR="00AE4722" w:rsidRPr="00AE4722" w:rsidRDefault="00AE4722" w:rsidP="00AE4722">
            <w:pPr>
              <w:jc w:val="center"/>
              <w:rPr>
                <w:rFonts w:cstheme="minorHAnsi"/>
                <w:sz w:val="18"/>
                <w:szCs w:val="18"/>
              </w:rPr>
            </w:pPr>
          </w:p>
        </w:tc>
        <w:tc>
          <w:tcPr>
            <w:tcW w:w="1530" w:type="dxa"/>
          </w:tcPr>
          <w:p w:rsidR="00AE4722" w:rsidRPr="00AE4722" w:rsidRDefault="00AE4722" w:rsidP="00AE4722">
            <w:pPr>
              <w:jc w:val="center"/>
              <w:rPr>
                <w:rFonts w:cstheme="minorHAnsi"/>
                <w:sz w:val="18"/>
                <w:szCs w:val="18"/>
              </w:rPr>
            </w:pPr>
          </w:p>
        </w:tc>
        <w:tc>
          <w:tcPr>
            <w:tcW w:w="5220" w:type="dxa"/>
          </w:tcPr>
          <w:p w:rsidR="00AE4722" w:rsidRPr="00AE4722" w:rsidRDefault="00AE4722" w:rsidP="00AE4722">
            <w:pPr>
              <w:jc w:val="center"/>
              <w:rPr>
                <w:rFonts w:cstheme="minorHAnsi"/>
                <w:sz w:val="18"/>
                <w:szCs w:val="18"/>
              </w:rPr>
            </w:pPr>
          </w:p>
        </w:tc>
      </w:tr>
      <w:tr w:rsidR="00AE4722" w:rsidRPr="00AE4722" w:rsidTr="00724B7B">
        <w:trPr>
          <w:trHeight w:val="288"/>
        </w:trPr>
        <w:tc>
          <w:tcPr>
            <w:tcW w:w="2337" w:type="dxa"/>
          </w:tcPr>
          <w:p w:rsidR="00AE4722" w:rsidRPr="00AE4722" w:rsidRDefault="00AE4722" w:rsidP="00AE4722">
            <w:pPr>
              <w:jc w:val="center"/>
              <w:rPr>
                <w:rFonts w:cstheme="minorHAnsi"/>
                <w:sz w:val="18"/>
                <w:szCs w:val="18"/>
              </w:rPr>
            </w:pPr>
          </w:p>
        </w:tc>
        <w:tc>
          <w:tcPr>
            <w:tcW w:w="1708" w:type="dxa"/>
          </w:tcPr>
          <w:p w:rsidR="00AE4722" w:rsidRPr="00AE4722" w:rsidRDefault="00AE4722" w:rsidP="00AE4722">
            <w:pPr>
              <w:jc w:val="center"/>
              <w:rPr>
                <w:rFonts w:cstheme="minorHAnsi"/>
                <w:sz w:val="18"/>
                <w:szCs w:val="18"/>
              </w:rPr>
            </w:pPr>
          </w:p>
        </w:tc>
        <w:tc>
          <w:tcPr>
            <w:tcW w:w="1530" w:type="dxa"/>
          </w:tcPr>
          <w:p w:rsidR="00AE4722" w:rsidRPr="00AE4722" w:rsidRDefault="00AE4722" w:rsidP="00AE4722">
            <w:pPr>
              <w:jc w:val="center"/>
              <w:rPr>
                <w:rFonts w:cstheme="minorHAnsi"/>
                <w:sz w:val="18"/>
                <w:szCs w:val="18"/>
              </w:rPr>
            </w:pPr>
          </w:p>
        </w:tc>
        <w:tc>
          <w:tcPr>
            <w:tcW w:w="5220" w:type="dxa"/>
          </w:tcPr>
          <w:p w:rsidR="00AE4722" w:rsidRPr="00AE4722" w:rsidRDefault="00AE4722" w:rsidP="00AE4722">
            <w:pPr>
              <w:jc w:val="center"/>
              <w:rPr>
                <w:rFonts w:cstheme="minorHAnsi"/>
                <w:sz w:val="18"/>
                <w:szCs w:val="18"/>
              </w:rPr>
            </w:pPr>
          </w:p>
        </w:tc>
      </w:tr>
      <w:tr w:rsidR="00AE4722" w:rsidRPr="00AE4722" w:rsidTr="00724B7B">
        <w:trPr>
          <w:trHeight w:val="288"/>
        </w:trPr>
        <w:tc>
          <w:tcPr>
            <w:tcW w:w="2337" w:type="dxa"/>
          </w:tcPr>
          <w:p w:rsidR="00AE4722" w:rsidRPr="00AE4722" w:rsidRDefault="00AE4722" w:rsidP="00AE4722">
            <w:pPr>
              <w:jc w:val="center"/>
              <w:rPr>
                <w:rFonts w:cstheme="minorHAnsi"/>
                <w:sz w:val="18"/>
                <w:szCs w:val="18"/>
              </w:rPr>
            </w:pPr>
          </w:p>
        </w:tc>
        <w:tc>
          <w:tcPr>
            <w:tcW w:w="1708" w:type="dxa"/>
          </w:tcPr>
          <w:p w:rsidR="00AE4722" w:rsidRPr="00AE4722" w:rsidRDefault="00AE4722" w:rsidP="00AE4722">
            <w:pPr>
              <w:jc w:val="center"/>
              <w:rPr>
                <w:rFonts w:cstheme="minorHAnsi"/>
                <w:sz w:val="18"/>
                <w:szCs w:val="18"/>
              </w:rPr>
            </w:pPr>
          </w:p>
        </w:tc>
        <w:tc>
          <w:tcPr>
            <w:tcW w:w="1530" w:type="dxa"/>
          </w:tcPr>
          <w:p w:rsidR="00AE4722" w:rsidRPr="00AE4722" w:rsidRDefault="00AE4722" w:rsidP="00AE4722">
            <w:pPr>
              <w:jc w:val="center"/>
              <w:rPr>
                <w:rFonts w:cstheme="minorHAnsi"/>
                <w:sz w:val="18"/>
                <w:szCs w:val="18"/>
              </w:rPr>
            </w:pPr>
          </w:p>
        </w:tc>
        <w:tc>
          <w:tcPr>
            <w:tcW w:w="5220" w:type="dxa"/>
          </w:tcPr>
          <w:p w:rsidR="00AE4722" w:rsidRPr="00AE4722" w:rsidRDefault="00AE4722" w:rsidP="00AE4722">
            <w:pPr>
              <w:jc w:val="center"/>
              <w:rPr>
                <w:rFonts w:cstheme="minorHAnsi"/>
                <w:sz w:val="18"/>
                <w:szCs w:val="18"/>
              </w:rPr>
            </w:pPr>
          </w:p>
        </w:tc>
      </w:tr>
      <w:tr w:rsidR="00AE4722" w:rsidRPr="00AE4722" w:rsidTr="00724B7B">
        <w:trPr>
          <w:trHeight w:val="288"/>
        </w:trPr>
        <w:tc>
          <w:tcPr>
            <w:tcW w:w="2337" w:type="dxa"/>
          </w:tcPr>
          <w:p w:rsidR="00AE4722" w:rsidRPr="00AE4722" w:rsidRDefault="00AE4722" w:rsidP="00AE4722">
            <w:pPr>
              <w:jc w:val="center"/>
              <w:rPr>
                <w:rFonts w:cstheme="minorHAnsi"/>
                <w:sz w:val="18"/>
                <w:szCs w:val="18"/>
              </w:rPr>
            </w:pPr>
          </w:p>
        </w:tc>
        <w:tc>
          <w:tcPr>
            <w:tcW w:w="1708" w:type="dxa"/>
          </w:tcPr>
          <w:p w:rsidR="00AE4722" w:rsidRPr="00AE4722" w:rsidRDefault="00AE4722" w:rsidP="00AE4722">
            <w:pPr>
              <w:jc w:val="center"/>
              <w:rPr>
                <w:rFonts w:cstheme="minorHAnsi"/>
                <w:sz w:val="18"/>
                <w:szCs w:val="18"/>
              </w:rPr>
            </w:pPr>
          </w:p>
        </w:tc>
        <w:tc>
          <w:tcPr>
            <w:tcW w:w="1530" w:type="dxa"/>
          </w:tcPr>
          <w:p w:rsidR="00AE4722" w:rsidRPr="00AE4722" w:rsidRDefault="00AE4722" w:rsidP="00AE4722">
            <w:pPr>
              <w:jc w:val="center"/>
              <w:rPr>
                <w:rFonts w:cstheme="minorHAnsi"/>
                <w:sz w:val="18"/>
                <w:szCs w:val="18"/>
              </w:rPr>
            </w:pPr>
          </w:p>
        </w:tc>
        <w:tc>
          <w:tcPr>
            <w:tcW w:w="5220" w:type="dxa"/>
          </w:tcPr>
          <w:p w:rsidR="00AE4722" w:rsidRPr="00AE4722" w:rsidRDefault="00AE4722" w:rsidP="00AE4722">
            <w:pPr>
              <w:jc w:val="center"/>
              <w:rPr>
                <w:rFonts w:cstheme="minorHAnsi"/>
                <w:sz w:val="18"/>
                <w:szCs w:val="18"/>
              </w:rPr>
            </w:pPr>
          </w:p>
        </w:tc>
      </w:tr>
    </w:tbl>
    <w:p w:rsidR="00AE4722" w:rsidRDefault="00AE4722" w:rsidP="00D84980">
      <w:pPr>
        <w:spacing w:after="0" w:line="240" w:lineRule="auto"/>
        <w:rPr>
          <w:rFonts w:cstheme="minorHAnsi"/>
          <w:b/>
          <w:color w:val="365F91" w:themeColor="accent1" w:themeShade="BF"/>
          <w:sz w:val="24"/>
          <w:szCs w:val="24"/>
        </w:rPr>
      </w:pPr>
    </w:p>
    <w:p w:rsidR="00B556E0" w:rsidRDefault="00192318" w:rsidP="00D84980">
      <w:pPr>
        <w:spacing w:after="0" w:line="240" w:lineRule="auto"/>
        <w:rPr>
          <w:rFonts w:cstheme="minorHAnsi"/>
          <w:b/>
          <w:color w:val="FF3300"/>
          <w:sz w:val="24"/>
          <w:szCs w:val="24"/>
        </w:rPr>
      </w:pPr>
      <w:r w:rsidRPr="00192318">
        <w:rPr>
          <w:rFonts w:cstheme="minorHAnsi"/>
          <w:b/>
          <w:color w:val="FF3300"/>
          <w:sz w:val="24"/>
          <w:szCs w:val="24"/>
        </w:rPr>
        <w:t xml:space="preserve">Note: The </w:t>
      </w:r>
      <w:r w:rsidR="00AE4722">
        <w:rPr>
          <w:rFonts w:cstheme="minorHAnsi"/>
          <w:b/>
          <w:color w:val="FF3300"/>
          <w:sz w:val="24"/>
          <w:szCs w:val="24"/>
        </w:rPr>
        <w:t xml:space="preserve">full </w:t>
      </w:r>
      <w:r w:rsidRPr="00192318">
        <w:rPr>
          <w:rFonts w:cstheme="minorHAnsi"/>
          <w:b/>
          <w:color w:val="FF3300"/>
          <w:sz w:val="24"/>
          <w:szCs w:val="24"/>
        </w:rPr>
        <w:t xml:space="preserve">communication plan </w:t>
      </w:r>
      <w:r w:rsidR="00B556E0">
        <w:rPr>
          <w:rFonts w:cstheme="minorHAnsi"/>
          <w:b/>
          <w:color w:val="FF3300"/>
          <w:sz w:val="24"/>
          <w:szCs w:val="24"/>
        </w:rPr>
        <w:t>has not yet been determined as methods for collecting input are TBD.</w:t>
      </w:r>
    </w:p>
    <w:p w:rsidR="00D84980" w:rsidRPr="00192318" w:rsidRDefault="00B556E0" w:rsidP="00D84980">
      <w:pPr>
        <w:spacing w:after="0" w:line="240" w:lineRule="auto"/>
        <w:rPr>
          <w:rFonts w:cstheme="minorHAnsi"/>
          <w:b/>
          <w:color w:val="FF3300"/>
          <w:sz w:val="24"/>
          <w:szCs w:val="24"/>
        </w:rPr>
      </w:pPr>
      <w:r>
        <w:rPr>
          <w:rFonts w:cstheme="minorHAnsi"/>
          <w:b/>
          <w:color w:val="FF3300"/>
          <w:sz w:val="24"/>
          <w:szCs w:val="24"/>
        </w:rPr>
        <w:t xml:space="preserve">  </w:t>
      </w: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E04D88">
        <w:tc>
          <w:tcPr>
            <w:tcW w:w="5667" w:type="dxa"/>
            <w:gridSpan w:val="2"/>
            <w:tcBorders>
              <w:bottom w:val="single" w:sz="18" w:space="0" w:color="C00000"/>
            </w:tcBorders>
            <w:shd w:val="clear" w:color="auto" w:fill="244061" w:themeFill="accent1" w:themeFillShade="80"/>
            <w:vAlign w:val="center"/>
          </w:tcPr>
          <w:p w:rsidR="00585854" w:rsidRPr="0059784D" w:rsidRDefault="00585854" w:rsidP="00E04D88">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vAlign w:val="center"/>
          </w:tcPr>
          <w:p w:rsidR="00585854" w:rsidRDefault="00585854" w:rsidP="00E04D88">
            <w:pPr>
              <w:rPr>
                <w:b/>
                <w:sz w:val="20"/>
                <w:szCs w:val="20"/>
              </w:rPr>
            </w:pPr>
          </w:p>
        </w:tc>
      </w:tr>
      <w:tr w:rsidR="00585854" w:rsidRPr="0059784D" w:rsidTr="00E04D88">
        <w:tc>
          <w:tcPr>
            <w:tcW w:w="1710" w:type="dxa"/>
            <w:tcBorders>
              <w:top w:val="single" w:sz="18" w:space="0" w:color="C00000"/>
            </w:tcBorders>
          </w:tcPr>
          <w:p w:rsidR="00585854" w:rsidRPr="0059784D" w:rsidRDefault="00585854" w:rsidP="00E04D88">
            <w:pPr>
              <w:jc w:val="center"/>
              <w:rPr>
                <w:b/>
                <w:sz w:val="20"/>
                <w:szCs w:val="20"/>
              </w:rPr>
            </w:pPr>
          </w:p>
        </w:tc>
        <w:tc>
          <w:tcPr>
            <w:tcW w:w="3957" w:type="dxa"/>
            <w:tcBorders>
              <w:top w:val="single" w:sz="18" w:space="0" w:color="C00000"/>
            </w:tcBorders>
          </w:tcPr>
          <w:p w:rsidR="00585854" w:rsidRPr="0059784D" w:rsidRDefault="00585854" w:rsidP="00E04D88">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E04D88">
            <w:pPr>
              <w:jc w:val="center"/>
              <w:rPr>
                <w:b/>
                <w:sz w:val="20"/>
                <w:szCs w:val="20"/>
              </w:rPr>
            </w:pPr>
            <w:r>
              <w:rPr>
                <w:b/>
                <w:sz w:val="20"/>
                <w:szCs w:val="20"/>
              </w:rPr>
              <w:t>Role at the College</w:t>
            </w:r>
          </w:p>
        </w:tc>
      </w:tr>
      <w:tr w:rsidR="00585854" w:rsidRPr="0059784D" w:rsidTr="00E04D88">
        <w:trPr>
          <w:trHeight w:val="432"/>
        </w:trPr>
        <w:tc>
          <w:tcPr>
            <w:tcW w:w="1710" w:type="dxa"/>
            <w:tcBorders>
              <w:top w:val="single" w:sz="18" w:space="0" w:color="C00000"/>
            </w:tcBorders>
            <w:vAlign w:val="center"/>
          </w:tcPr>
          <w:p w:rsidR="00585854" w:rsidRPr="0059784D" w:rsidRDefault="00585854" w:rsidP="00E04D88">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DA33F5" w:rsidRDefault="00404F4B" w:rsidP="00E04D88">
            <w:pPr>
              <w:rPr>
                <w:b/>
                <w:sz w:val="20"/>
                <w:szCs w:val="20"/>
              </w:rPr>
            </w:pPr>
            <w:r>
              <w:rPr>
                <w:b/>
                <w:sz w:val="20"/>
                <w:szCs w:val="20"/>
              </w:rPr>
              <w:t>Frank Kobayashi</w:t>
            </w:r>
          </w:p>
        </w:tc>
        <w:tc>
          <w:tcPr>
            <w:tcW w:w="5123" w:type="dxa"/>
            <w:tcBorders>
              <w:top w:val="single" w:sz="18" w:space="0" w:color="C00000"/>
            </w:tcBorders>
            <w:vAlign w:val="center"/>
          </w:tcPr>
          <w:p w:rsidR="00585854" w:rsidRPr="00DA33F5" w:rsidRDefault="00404F4B" w:rsidP="00E04D88">
            <w:pPr>
              <w:rPr>
                <w:b/>
                <w:sz w:val="20"/>
                <w:szCs w:val="20"/>
              </w:rPr>
            </w:pPr>
            <w:r>
              <w:rPr>
                <w:b/>
                <w:sz w:val="20"/>
                <w:szCs w:val="20"/>
              </w:rPr>
              <w:t>AVP, Workforce &amp; Economic Development</w:t>
            </w:r>
          </w:p>
        </w:tc>
      </w:tr>
      <w:tr w:rsidR="00585854" w:rsidRPr="0059784D" w:rsidTr="00E04D88">
        <w:trPr>
          <w:trHeight w:val="432"/>
        </w:trPr>
        <w:tc>
          <w:tcPr>
            <w:tcW w:w="1710" w:type="dxa"/>
            <w:vAlign w:val="center"/>
          </w:tcPr>
          <w:p w:rsidR="004E509D" w:rsidRDefault="00585854" w:rsidP="00E04D88">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rsidR="00585854" w:rsidRPr="0059784D" w:rsidRDefault="00585854" w:rsidP="00E04D88">
            <w:pPr>
              <w:rPr>
                <w:b/>
                <w:sz w:val="20"/>
                <w:szCs w:val="20"/>
              </w:rPr>
            </w:pPr>
          </w:p>
        </w:tc>
        <w:tc>
          <w:tcPr>
            <w:tcW w:w="3957" w:type="dxa"/>
            <w:vAlign w:val="center"/>
          </w:tcPr>
          <w:p w:rsidR="00585854" w:rsidRPr="00DA33F5" w:rsidRDefault="009B552D" w:rsidP="00E04D88">
            <w:pPr>
              <w:rPr>
                <w:b/>
                <w:sz w:val="20"/>
                <w:szCs w:val="20"/>
              </w:rPr>
            </w:pPr>
            <w:r>
              <w:rPr>
                <w:b/>
                <w:sz w:val="20"/>
                <w:szCs w:val="20"/>
              </w:rPr>
              <w:t>Gary Agu</w:t>
            </w:r>
            <w:r w:rsidR="00E04D88">
              <w:rPr>
                <w:b/>
                <w:sz w:val="20"/>
                <w:szCs w:val="20"/>
              </w:rPr>
              <w:t>i</w:t>
            </w:r>
            <w:r>
              <w:rPr>
                <w:b/>
                <w:sz w:val="20"/>
                <w:szCs w:val="20"/>
              </w:rPr>
              <w:t>lar</w:t>
            </w:r>
          </w:p>
        </w:tc>
        <w:tc>
          <w:tcPr>
            <w:tcW w:w="5123" w:type="dxa"/>
            <w:vAlign w:val="center"/>
          </w:tcPr>
          <w:p w:rsidR="00585854" w:rsidRPr="00DA33F5" w:rsidRDefault="009B552D" w:rsidP="00E04D88">
            <w:pPr>
              <w:rPr>
                <w:b/>
                <w:sz w:val="20"/>
                <w:szCs w:val="20"/>
              </w:rPr>
            </w:pPr>
            <w:r>
              <w:rPr>
                <w:b/>
                <w:sz w:val="20"/>
                <w:szCs w:val="20"/>
              </w:rPr>
              <w:t>Design &amp; Engineering Faculty, Academic Senate President</w:t>
            </w:r>
            <w:r w:rsidR="00E04D88">
              <w:rPr>
                <w:b/>
                <w:sz w:val="20"/>
                <w:szCs w:val="20"/>
              </w:rPr>
              <w:t xml:space="preserve"> [Past President in 2019-20]</w:t>
            </w:r>
          </w:p>
        </w:tc>
      </w:tr>
      <w:tr w:rsidR="00585854" w:rsidRPr="0059784D" w:rsidTr="00E04D88">
        <w:trPr>
          <w:trHeight w:val="432"/>
        </w:trPr>
        <w:tc>
          <w:tcPr>
            <w:tcW w:w="1710" w:type="dxa"/>
            <w:vAlign w:val="center"/>
          </w:tcPr>
          <w:p w:rsidR="00585854" w:rsidRPr="0059784D" w:rsidRDefault="00585854" w:rsidP="00E04D88">
            <w:pPr>
              <w:rPr>
                <w:b/>
                <w:sz w:val="20"/>
                <w:szCs w:val="20"/>
              </w:rPr>
            </w:pPr>
            <w:r w:rsidRPr="0059784D">
              <w:rPr>
                <w:b/>
                <w:sz w:val="20"/>
                <w:szCs w:val="20"/>
              </w:rPr>
              <w:t>Members</w:t>
            </w:r>
          </w:p>
        </w:tc>
        <w:tc>
          <w:tcPr>
            <w:tcW w:w="3957" w:type="dxa"/>
            <w:vAlign w:val="center"/>
          </w:tcPr>
          <w:p w:rsidR="00585854" w:rsidRPr="00DA33F5" w:rsidRDefault="00E04D88" w:rsidP="00E04D88">
            <w:pPr>
              <w:rPr>
                <w:b/>
                <w:sz w:val="20"/>
                <w:szCs w:val="20"/>
              </w:rPr>
            </w:pPr>
            <w:r>
              <w:rPr>
                <w:b/>
                <w:sz w:val="20"/>
                <w:szCs w:val="20"/>
              </w:rPr>
              <w:t>Jeff Bucher</w:t>
            </w:r>
          </w:p>
        </w:tc>
        <w:tc>
          <w:tcPr>
            <w:tcW w:w="5123" w:type="dxa"/>
            <w:vAlign w:val="center"/>
          </w:tcPr>
          <w:p w:rsidR="00585854" w:rsidRPr="00DA33F5" w:rsidRDefault="00E04D88" w:rsidP="00E04D88">
            <w:pPr>
              <w:rPr>
                <w:b/>
                <w:sz w:val="20"/>
                <w:szCs w:val="20"/>
              </w:rPr>
            </w:pPr>
            <w:r>
              <w:rPr>
                <w:b/>
                <w:sz w:val="20"/>
                <w:szCs w:val="20"/>
              </w:rPr>
              <w:t>Supervisor, Information Technology</w:t>
            </w:r>
          </w:p>
        </w:tc>
      </w:tr>
      <w:tr w:rsidR="00585854" w:rsidRPr="0059784D" w:rsidTr="00E04D88">
        <w:trPr>
          <w:trHeight w:val="432"/>
        </w:trPr>
        <w:tc>
          <w:tcPr>
            <w:tcW w:w="1710" w:type="dxa"/>
            <w:vAlign w:val="center"/>
          </w:tcPr>
          <w:p w:rsidR="00585854" w:rsidRPr="0059784D" w:rsidRDefault="00585854" w:rsidP="00E04D88">
            <w:pPr>
              <w:rPr>
                <w:b/>
                <w:sz w:val="20"/>
                <w:szCs w:val="20"/>
              </w:rPr>
            </w:pPr>
          </w:p>
        </w:tc>
        <w:tc>
          <w:tcPr>
            <w:tcW w:w="3957" w:type="dxa"/>
            <w:vAlign w:val="center"/>
          </w:tcPr>
          <w:p w:rsidR="00585854" w:rsidRPr="00DA33F5" w:rsidRDefault="00585854" w:rsidP="00E04D88">
            <w:pPr>
              <w:rPr>
                <w:b/>
                <w:sz w:val="20"/>
                <w:szCs w:val="20"/>
              </w:rPr>
            </w:pPr>
          </w:p>
        </w:tc>
        <w:tc>
          <w:tcPr>
            <w:tcW w:w="5123" w:type="dxa"/>
            <w:vAlign w:val="center"/>
          </w:tcPr>
          <w:p w:rsidR="00585854" w:rsidRPr="00DA33F5" w:rsidRDefault="00E04D88" w:rsidP="00E04D88">
            <w:pPr>
              <w:rPr>
                <w:b/>
                <w:sz w:val="20"/>
                <w:szCs w:val="20"/>
              </w:rPr>
            </w:pPr>
            <w:r>
              <w:rPr>
                <w:b/>
                <w:sz w:val="20"/>
                <w:szCs w:val="20"/>
              </w:rPr>
              <w:t>Computer Science Faculty</w:t>
            </w:r>
          </w:p>
        </w:tc>
      </w:tr>
      <w:tr w:rsidR="00F612A1" w:rsidRPr="0059784D" w:rsidTr="00E04D88">
        <w:trPr>
          <w:trHeight w:val="432"/>
        </w:trPr>
        <w:tc>
          <w:tcPr>
            <w:tcW w:w="1710" w:type="dxa"/>
            <w:vAlign w:val="center"/>
          </w:tcPr>
          <w:p w:rsidR="00F612A1" w:rsidRPr="0059784D" w:rsidRDefault="00F612A1" w:rsidP="00E04D88">
            <w:pPr>
              <w:rPr>
                <w:b/>
                <w:sz w:val="20"/>
                <w:szCs w:val="20"/>
              </w:rPr>
            </w:pPr>
          </w:p>
        </w:tc>
        <w:tc>
          <w:tcPr>
            <w:tcW w:w="3957" w:type="dxa"/>
            <w:vAlign w:val="center"/>
          </w:tcPr>
          <w:p w:rsidR="00F612A1" w:rsidRPr="00DA33F5" w:rsidRDefault="00414D9A" w:rsidP="002B2904">
            <w:pPr>
              <w:rPr>
                <w:b/>
                <w:sz w:val="20"/>
                <w:szCs w:val="20"/>
              </w:rPr>
            </w:pPr>
            <w:r w:rsidRPr="00414D9A">
              <w:rPr>
                <w:b/>
                <w:sz w:val="20"/>
                <w:szCs w:val="20"/>
              </w:rPr>
              <w:t>Ro</w:t>
            </w:r>
            <w:r w:rsidR="002B2904">
              <w:rPr>
                <w:b/>
                <w:sz w:val="20"/>
                <w:szCs w:val="20"/>
              </w:rPr>
              <w:t>ger</w:t>
            </w:r>
            <w:r w:rsidRPr="00414D9A">
              <w:rPr>
                <w:b/>
                <w:sz w:val="20"/>
                <w:szCs w:val="20"/>
              </w:rPr>
              <w:t xml:space="preserve"> Davidson</w:t>
            </w:r>
          </w:p>
        </w:tc>
        <w:tc>
          <w:tcPr>
            <w:tcW w:w="5123" w:type="dxa"/>
            <w:vAlign w:val="center"/>
          </w:tcPr>
          <w:p w:rsidR="00F612A1" w:rsidRPr="00DA33F5" w:rsidRDefault="00414D9A" w:rsidP="00E04D88">
            <w:pPr>
              <w:rPr>
                <w:b/>
                <w:sz w:val="20"/>
                <w:szCs w:val="20"/>
              </w:rPr>
            </w:pPr>
            <w:r>
              <w:rPr>
                <w:b/>
                <w:sz w:val="20"/>
                <w:szCs w:val="20"/>
              </w:rPr>
              <w:t>Dean, Natomas Center</w:t>
            </w:r>
          </w:p>
        </w:tc>
      </w:tr>
      <w:tr w:rsidR="00F612A1" w:rsidRPr="0059784D" w:rsidTr="00E04D88">
        <w:trPr>
          <w:trHeight w:val="432"/>
        </w:trPr>
        <w:tc>
          <w:tcPr>
            <w:tcW w:w="1710" w:type="dxa"/>
            <w:vAlign w:val="center"/>
          </w:tcPr>
          <w:p w:rsidR="00F612A1" w:rsidRPr="0059784D" w:rsidRDefault="00F612A1" w:rsidP="00E04D88">
            <w:pPr>
              <w:rPr>
                <w:b/>
                <w:sz w:val="20"/>
                <w:szCs w:val="20"/>
              </w:rPr>
            </w:pPr>
          </w:p>
        </w:tc>
        <w:tc>
          <w:tcPr>
            <w:tcW w:w="3957" w:type="dxa"/>
            <w:vAlign w:val="center"/>
          </w:tcPr>
          <w:p w:rsidR="00F612A1" w:rsidRPr="00DA33F5" w:rsidRDefault="00414D9A" w:rsidP="00E04D88">
            <w:pPr>
              <w:rPr>
                <w:b/>
                <w:sz w:val="20"/>
                <w:szCs w:val="20"/>
              </w:rPr>
            </w:pPr>
            <w:r>
              <w:rPr>
                <w:b/>
                <w:sz w:val="20"/>
                <w:szCs w:val="20"/>
              </w:rPr>
              <w:t>Chad Funk</w:t>
            </w:r>
          </w:p>
        </w:tc>
        <w:tc>
          <w:tcPr>
            <w:tcW w:w="5123" w:type="dxa"/>
            <w:vAlign w:val="center"/>
          </w:tcPr>
          <w:p w:rsidR="00F612A1" w:rsidRPr="00DA33F5" w:rsidRDefault="00414D9A" w:rsidP="00E04D88">
            <w:pPr>
              <w:rPr>
                <w:b/>
                <w:sz w:val="20"/>
                <w:szCs w:val="20"/>
              </w:rPr>
            </w:pPr>
            <w:r>
              <w:rPr>
                <w:b/>
                <w:sz w:val="20"/>
                <w:szCs w:val="20"/>
              </w:rPr>
              <w:t>AVP, Student Services</w:t>
            </w:r>
          </w:p>
        </w:tc>
      </w:tr>
      <w:tr w:rsidR="00F612A1" w:rsidRPr="0059784D" w:rsidTr="00E04D88">
        <w:trPr>
          <w:trHeight w:val="432"/>
        </w:trPr>
        <w:tc>
          <w:tcPr>
            <w:tcW w:w="1710" w:type="dxa"/>
            <w:vAlign w:val="center"/>
          </w:tcPr>
          <w:p w:rsidR="00F612A1" w:rsidRPr="0059784D" w:rsidRDefault="00F612A1" w:rsidP="00E04D88">
            <w:pPr>
              <w:rPr>
                <w:b/>
                <w:sz w:val="20"/>
                <w:szCs w:val="20"/>
              </w:rPr>
            </w:pPr>
          </w:p>
        </w:tc>
        <w:tc>
          <w:tcPr>
            <w:tcW w:w="3957" w:type="dxa"/>
            <w:vAlign w:val="center"/>
          </w:tcPr>
          <w:p w:rsidR="00F612A1" w:rsidRPr="00DA33F5" w:rsidRDefault="00DD3ED9" w:rsidP="00E04D88">
            <w:pPr>
              <w:rPr>
                <w:b/>
                <w:sz w:val="20"/>
                <w:szCs w:val="20"/>
              </w:rPr>
            </w:pPr>
            <w:bookmarkStart w:id="0" w:name="_GoBack"/>
            <w:bookmarkEnd w:id="0"/>
            <w:r w:rsidRPr="00DD3ED9">
              <w:rPr>
                <w:b/>
                <w:sz w:val="20"/>
                <w:szCs w:val="20"/>
              </w:rPr>
              <w:t>Jessica Pressley</w:t>
            </w:r>
          </w:p>
        </w:tc>
        <w:tc>
          <w:tcPr>
            <w:tcW w:w="5123" w:type="dxa"/>
            <w:vAlign w:val="center"/>
          </w:tcPr>
          <w:p w:rsidR="00F612A1" w:rsidRPr="00DA33F5" w:rsidRDefault="00414D9A" w:rsidP="00414D9A">
            <w:pPr>
              <w:rPr>
                <w:b/>
                <w:sz w:val="20"/>
                <w:szCs w:val="20"/>
              </w:rPr>
            </w:pPr>
            <w:r>
              <w:rPr>
                <w:b/>
                <w:sz w:val="20"/>
                <w:szCs w:val="20"/>
              </w:rPr>
              <w:t>[Staff perspective of student services]</w:t>
            </w:r>
          </w:p>
        </w:tc>
      </w:tr>
      <w:tr w:rsidR="00414D9A" w:rsidRPr="0059784D" w:rsidTr="00E04D88">
        <w:trPr>
          <w:trHeight w:val="432"/>
        </w:trPr>
        <w:tc>
          <w:tcPr>
            <w:tcW w:w="1710" w:type="dxa"/>
            <w:vAlign w:val="center"/>
          </w:tcPr>
          <w:p w:rsidR="00414D9A" w:rsidRPr="0059784D" w:rsidRDefault="00414D9A" w:rsidP="00414D9A">
            <w:pPr>
              <w:rPr>
                <w:b/>
                <w:sz w:val="20"/>
                <w:szCs w:val="20"/>
              </w:rPr>
            </w:pPr>
          </w:p>
        </w:tc>
        <w:tc>
          <w:tcPr>
            <w:tcW w:w="3957" w:type="dxa"/>
            <w:vAlign w:val="center"/>
          </w:tcPr>
          <w:p w:rsidR="00414D9A" w:rsidRPr="00DA33F5" w:rsidRDefault="00414D9A" w:rsidP="00414D9A">
            <w:pPr>
              <w:rPr>
                <w:b/>
                <w:sz w:val="20"/>
                <w:szCs w:val="20"/>
              </w:rPr>
            </w:pPr>
            <w:r>
              <w:rPr>
                <w:b/>
                <w:sz w:val="20"/>
                <w:szCs w:val="20"/>
              </w:rPr>
              <w:t>[Student Services – Counselor TBD]</w:t>
            </w:r>
          </w:p>
        </w:tc>
        <w:tc>
          <w:tcPr>
            <w:tcW w:w="5123" w:type="dxa"/>
            <w:vAlign w:val="center"/>
          </w:tcPr>
          <w:p w:rsidR="00414D9A" w:rsidRPr="00DA33F5" w:rsidRDefault="00414D9A" w:rsidP="00414D9A">
            <w:pPr>
              <w:rPr>
                <w:b/>
                <w:sz w:val="20"/>
                <w:szCs w:val="20"/>
              </w:rPr>
            </w:pPr>
            <w:r>
              <w:rPr>
                <w:b/>
                <w:sz w:val="20"/>
                <w:szCs w:val="20"/>
              </w:rPr>
              <w:t>[Faculty perspective of counseling/student services]</w:t>
            </w:r>
          </w:p>
        </w:tc>
      </w:tr>
      <w:tr w:rsidR="00414D9A" w:rsidRPr="0059784D" w:rsidTr="00E04D88">
        <w:trPr>
          <w:trHeight w:val="432"/>
        </w:trPr>
        <w:tc>
          <w:tcPr>
            <w:tcW w:w="1710" w:type="dxa"/>
            <w:vAlign w:val="center"/>
          </w:tcPr>
          <w:p w:rsidR="00414D9A" w:rsidRPr="0059784D" w:rsidRDefault="00414D9A" w:rsidP="00414D9A">
            <w:pPr>
              <w:rPr>
                <w:b/>
                <w:sz w:val="20"/>
                <w:szCs w:val="20"/>
              </w:rPr>
            </w:pPr>
          </w:p>
        </w:tc>
        <w:tc>
          <w:tcPr>
            <w:tcW w:w="3957" w:type="dxa"/>
            <w:vAlign w:val="center"/>
          </w:tcPr>
          <w:p w:rsidR="00414D9A" w:rsidRPr="00DA33F5" w:rsidRDefault="00414D9A" w:rsidP="00414D9A">
            <w:pPr>
              <w:rPr>
                <w:b/>
                <w:sz w:val="20"/>
                <w:szCs w:val="20"/>
              </w:rPr>
            </w:pPr>
            <w:r>
              <w:rPr>
                <w:b/>
                <w:sz w:val="20"/>
                <w:szCs w:val="20"/>
              </w:rPr>
              <w:t>[Fine Arts or Science - Faculty TBD]</w:t>
            </w:r>
          </w:p>
        </w:tc>
        <w:tc>
          <w:tcPr>
            <w:tcW w:w="5123" w:type="dxa"/>
            <w:vAlign w:val="center"/>
          </w:tcPr>
          <w:p w:rsidR="00414D9A" w:rsidRPr="00DA33F5" w:rsidRDefault="00414D9A" w:rsidP="005D0933">
            <w:pPr>
              <w:rPr>
                <w:b/>
                <w:sz w:val="20"/>
                <w:szCs w:val="20"/>
              </w:rPr>
            </w:pPr>
            <w:r>
              <w:rPr>
                <w:b/>
                <w:sz w:val="20"/>
                <w:szCs w:val="20"/>
              </w:rPr>
              <w:t>[</w:t>
            </w:r>
            <w:r w:rsidR="005D0933">
              <w:rPr>
                <w:b/>
                <w:sz w:val="20"/>
                <w:szCs w:val="20"/>
              </w:rPr>
              <w:t>F</w:t>
            </w:r>
            <w:r>
              <w:rPr>
                <w:b/>
                <w:sz w:val="20"/>
                <w:szCs w:val="20"/>
              </w:rPr>
              <w:t>aculty perspective]</w:t>
            </w:r>
          </w:p>
        </w:tc>
      </w:tr>
      <w:tr w:rsidR="00414D9A" w:rsidRPr="0059784D" w:rsidTr="00E04D88">
        <w:trPr>
          <w:trHeight w:val="432"/>
        </w:trPr>
        <w:tc>
          <w:tcPr>
            <w:tcW w:w="1710" w:type="dxa"/>
            <w:vAlign w:val="center"/>
          </w:tcPr>
          <w:p w:rsidR="00414D9A" w:rsidRPr="0059784D" w:rsidRDefault="00414D9A" w:rsidP="00414D9A">
            <w:pPr>
              <w:rPr>
                <w:b/>
                <w:sz w:val="20"/>
                <w:szCs w:val="20"/>
              </w:rPr>
            </w:pPr>
          </w:p>
        </w:tc>
        <w:tc>
          <w:tcPr>
            <w:tcW w:w="3957" w:type="dxa"/>
            <w:vAlign w:val="center"/>
          </w:tcPr>
          <w:p w:rsidR="00414D9A" w:rsidRPr="00DA33F5" w:rsidRDefault="00414D9A" w:rsidP="00414D9A">
            <w:pPr>
              <w:rPr>
                <w:b/>
                <w:sz w:val="20"/>
                <w:szCs w:val="20"/>
              </w:rPr>
            </w:pPr>
            <w:r>
              <w:rPr>
                <w:b/>
                <w:sz w:val="20"/>
                <w:szCs w:val="20"/>
              </w:rPr>
              <w:t>[Distance Education - Faculty TBD]</w:t>
            </w:r>
          </w:p>
        </w:tc>
        <w:tc>
          <w:tcPr>
            <w:tcW w:w="5123" w:type="dxa"/>
            <w:vAlign w:val="center"/>
          </w:tcPr>
          <w:p w:rsidR="00414D9A" w:rsidRPr="00DA33F5" w:rsidRDefault="00414D9A" w:rsidP="00414D9A">
            <w:pPr>
              <w:rPr>
                <w:b/>
                <w:sz w:val="20"/>
                <w:szCs w:val="20"/>
              </w:rPr>
            </w:pPr>
            <w:r>
              <w:rPr>
                <w:b/>
                <w:sz w:val="20"/>
                <w:szCs w:val="20"/>
              </w:rPr>
              <w:t>[Faculty perspective related to online learning]</w:t>
            </w:r>
          </w:p>
        </w:tc>
      </w:tr>
      <w:tr w:rsidR="00414D9A" w:rsidRPr="0059784D" w:rsidTr="00E04D88">
        <w:trPr>
          <w:trHeight w:val="432"/>
        </w:trPr>
        <w:tc>
          <w:tcPr>
            <w:tcW w:w="1710" w:type="dxa"/>
            <w:vAlign w:val="center"/>
          </w:tcPr>
          <w:p w:rsidR="00414D9A" w:rsidRPr="0059784D" w:rsidRDefault="00414D9A" w:rsidP="00414D9A">
            <w:pPr>
              <w:rPr>
                <w:b/>
                <w:sz w:val="20"/>
                <w:szCs w:val="20"/>
              </w:rPr>
            </w:pPr>
          </w:p>
        </w:tc>
        <w:tc>
          <w:tcPr>
            <w:tcW w:w="3957" w:type="dxa"/>
            <w:vAlign w:val="center"/>
          </w:tcPr>
          <w:p w:rsidR="00414D9A" w:rsidRPr="00DA33F5" w:rsidRDefault="00E7495F" w:rsidP="00414D9A">
            <w:pPr>
              <w:rPr>
                <w:b/>
                <w:sz w:val="20"/>
                <w:szCs w:val="20"/>
              </w:rPr>
            </w:pPr>
            <w:r>
              <w:rPr>
                <w:b/>
                <w:sz w:val="20"/>
                <w:szCs w:val="20"/>
              </w:rPr>
              <w:t>Mary-Ann Harris</w:t>
            </w:r>
          </w:p>
        </w:tc>
        <w:tc>
          <w:tcPr>
            <w:tcW w:w="5123" w:type="dxa"/>
            <w:vAlign w:val="center"/>
          </w:tcPr>
          <w:p w:rsidR="00414D9A" w:rsidRPr="00DA33F5" w:rsidRDefault="00414D9A" w:rsidP="009B3C40">
            <w:pPr>
              <w:rPr>
                <w:b/>
                <w:sz w:val="20"/>
                <w:szCs w:val="20"/>
              </w:rPr>
            </w:pPr>
            <w:r>
              <w:rPr>
                <w:b/>
                <w:sz w:val="20"/>
                <w:szCs w:val="20"/>
              </w:rPr>
              <w:t xml:space="preserve">[Faculty perspective </w:t>
            </w:r>
            <w:r w:rsidR="009B3C40">
              <w:rPr>
                <w:b/>
                <w:sz w:val="20"/>
                <w:szCs w:val="20"/>
              </w:rPr>
              <w:t>of</w:t>
            </w:r>
            <w:r>
              <w:rPr>
                <w:b/>
                <w:sz w:val="20"/>
                <w:szCs w:val="20"/>
              </w:rPr>
              <w:t xml:space="preserve"> </w:t>
            </w:r>
            <w:r w:rsidR="009B3C40">
              <w:rPr>
                <w:b/>
                <w:sz w:val="20"/>
                <w:szCs w:val="20"/>
              </w:rPr>
              <w:t>library/academic support services]</w:t>
            </w:r>
          </w:p>
        </w:tc>
      </w:tr>
      <w:tr w:rsidR="00414D9A" w:rsidRPr="0059784D" w:rsidTr="00E04D88">
        <w:trPr>
          <w:trHeight w:val="432"/>
        </w:trPr>
        <w:tc>
          <w:tcPr>
            <w:tcW w:w="1710" w:type="dxa"/>
            <w:vAlign w:val="center"/>
          </w:tcPr>
          <w:p w:rsidR="00414D9A" w:rsidRPr="0059784D" w:rsidRDefault="00414D9A" w:rsidP="00414D9A">
            <w:pPr>
              <w:rPr>
                <w:b/>
                <w:sz w:val="20"/>
                <w:szCs w:val="20"/>
              </w:rPr>
            </w:pPr>
          </w:p>
        </w:tc>
        <w:tc>
          <w:tcPr>
            <w:tcW w:w="3957" w:type="dxa"/>
            <w:vAlign w:val="center"/>
          </w:tcPr>
          <w:p w:rsidR="00414D9A" w:rsidRPr="00DA33F5" w:rsidRDefault="009B3C40" w:rsidP="00414D9A">
            <w:pPr>
              <w:rPr>
                <w:b/>
                <w:sz w:val="20"/>
                <w:szCs w:val="20"/>
              </w:rPr>
            </w:pPr>
            <w:r>
              <w:rPr>
                <w:b/>
                <w:sz w:val="20"/>
                <w:szCs w:val="20"/>
              </w:rPr>
              <w:t>[Public Safety - Representative TBD]</w:t>
            </w:r>
          </w:p>
        </w:tc>
        <w:tc>
          <w:tcPr>
            <w:tcW w:w="5123" w:type="dxa"/>
            <w:vAlign w:val="center"/>
          </w:tcPr>
          <w:p w:rsidR="00414D9A" w:rsidRPr="00DA33F5" w:rsidRDefault="009B3C40" w:rsidP="00414D9A">
            <w:pPr>
              <w:rPr>
                <w:b/>
                <w:sz w:val="20"/>
                <w:szCs w:val="20"/>
              </w:rPr>
            </w:pPr>
            <w:r>
              <w:rPr>
                <w:b/>
                <w:sz w:val="20"/>
                <w:szCs w:val="20"/>
              </w:rPr>
              <w:t>[Faculty or staff perspective]</w:t>
            </w:r>
          </w:p>
        </w:tc>
      </w:tr>
      <w:tr w:rsidR="00414D9A" w:rsidRPr="0059784D" w:rsidTr="00E04D88">
        <w:trPr>
          <w:trHeight w:val="432"/>
        </w:trPr>
        <w:tc>
          <w:tcPr>
            <w:tcW w:w="1710" w:type="dxa"/>
            <w:vAlign w:val="center"/>
          </w:tcPr>
          <w:p w:rsidR="00414D9A" w:rsidRPr="0059784D" w:rsidRDefault="00414D9A" w:rsidP="00414D9A">
            <w:pPr>
              <w:rPr>
                <w:b/>
                <w:sz w:val="20"/>
                <w:szCs w:val="20"/>
              </w:rPr>
            </w:pPr>
          </w:p>
        </w:tc>
        <w:tc>
          <w:tcPr>
            <w:tcW w:w="3957" w:type="dxa"/>
            <w:vAlign w:val="center"/>
          </w:tcPr>
          <w:p w:rsidR="00414D9A" w:rsidRPr="00DA33F5" w:rsidRDefault="009B3C40" w:rsidP="00414D9A">
            <w:pPr>
              <w:rPr>
                <w:b/>
                <w:sz w:val="20"/>
                <w:szCs w:val="20"/>
              </w:rPr>
            </w:pPr>
            <w:r>
              <w:rPr>
                <w:b/>
                <w:sz w:val="20"/>
                <w:szCs w:val="20"/>
              </w:rPr>
              <w:t>[Health Education – Representative TBD]</w:t>
            </w:r>
          </w:p>
        </w:tc>
        <w:tc>
          <w:tcPr>
            <w:tcW w:w="5123" w:type="dxa"/>
            <w:vAlign w:val="center"/>
          </w:tcPr>
          <w:p w:rsidR="00414D9A" w:rsidRPr="00DA33F5" w:rsidRDefault="009B3C40" w:rsidP="00414D9A">
            <w:pPr>
              <w:rPr>
                <w:b/>
                <w:sz w:val="20"/>
                <w:szCs w:val="20"/>
              </w:rPr>
            </w:pPr>
            <w:r>
              <w:rPr>
                <w:b/>
                <w:sz w:val="20"/>
                <w:szCs w:val="20"/>
              </w:rPr>
              <w:t>[Faculty or staff perspective]</w:t>
            </w:r>
          </w:p>
        </w:tc>
      </w:tr>
      <w:tr w:rsidR="00414D9A" w:rsidRPr="0059784D" w:rsidTr="00E04D88">
        <w:trPr>
          <w:trHeight w:val="432"/>
        </w:trPr>
        <w:tc>
          <w:tcPr>
            <w:tcW w:w="1710" w:type="dxa"/>
            <w:vAlign w:val="center"/>
          </w:tcPr>
          <w:p w:rsidR="00414D9A" w:rsidRPr="0059784D" w:rsidRDefault="00414D9A" w:rsidP="00414D9A">
            <w:pPr>
              <w:rPr>
                <w:b/>
                <w:sz w:val="20"/>
                <w:szCs w:val="20"/>
              </w:rPr>
            </w:pPr>
          </w:p>
        </w:tc>
        <w:tc>
          <w:tcPr>
            <w:tcW w:w="3957" w:type="dxa"/>
            <w:vAlign w:val="center"/>
          </w:tcPr>
          <w:p w:rsidR="00414D9A" w:rsidRPr="00DA33F5" w:rsidRDefault="00E7495F" w:rsidP="00414D9A">
            <w:pPr>
              <w:rPr>
                <w:b/>
                <w:sz w:val="20"/>
                <w:szCs w:val="20"/>
              </w:rPr>
            </w:pPr>
            <w:r>
              <w:rPr>
                <w:b/>
                <w:sz w:val="20"/>
                <w:szCs w:val="20"/>
              </w:rPr>
              <w:t>Kuldeep Kaur</w:t>
            </w:r>
          </w:p>
        </w:tc>
        <w:tc>
          <w:tcPr>
            <w:tcW w:w="5123" w:type="dxa"/>
            <w:vAlign w:val="center"/>
          </w:tcPr>
          <w:p w:rsidR="00414D9A" w:rsidRPr="00DA33F5" w:rsidRDefault="00414D9A" w:rsidP="00414D9A">
            <w:pPr>
              <w:rPr>
                <w:b/>
                <w:sz w:val="20"/>
                <w:szCs w:val="20"/>
              </w:rPr>
            </w:pPr>
            <w:r>
              <w:rPr>
                <w:b/>
                <w:sz w:val="20"/>
                <w:szCs w:val="20"/>
              </w:rPr>
              <w:t>[Perspective on the new funding formula, college financial outlook, college business process automation, etc.]</w:t>
            </w:r>
          </w:p>
        </w:tc>
      </w:tr>
      <w:tr w:rsidR="00414D9A" w:rsidRPr="0059784D" w:rsidTr="00E04D88">
        <w:trPr>
          <w:trHeight w:val="432"/>
        </w:trPr>
        <w:tc>
          <w:tcPr>
            <w:tcW w:w="1710" w:type="dxa"/>
            <w:vAlign w:val="center"/>
          </w:tcPr>
          <w:p w:rsidR="00414D9A" w:rsidRPr="0059784D" w:rsidRDefault="00414D9A" w:rsidP="00414D9A">
            <w:pPr>
              <w:rPr>
                <w:b/>
                <w:sz w:val="20"/>
                <w:szCs w:val="20"/>
              </w:rPr>
            </w:pPr>
          </w:p>
        </w:tc>
        <w:tc>
          <w:tcPr>
            <w:tcW w:w="3957" w:type="dxa"/>
            <w:vAlign w:val="center"/>
          </w:tcPr>
          <w:p w:rsidR="00414D9A" w:rsidRPr="00DA33F5" w:rsidRDefault="00414D9A" w:rsidP="00414D9A">
            <w:pPr>
              <w:rPr>
                <w:b/>
                <w:sz w:val="20"/>
                <w:szCs w:val="20"/>
              </w:rPr>
            </w:pPr>
          </w:p>
        </w:tc>
        <w:tc>
          <w:tcPr>
            <w:tcW w:w="5123" w:type="dxa"/>
            <w:vAlign w:val="center"/>
          </w:tcPr>
          <w:p w:rsidR="00414D9A" w:rsidRPr="00DA33F5" w:rsidRDefault="00414D9A" w:rsidP="00414D9A">
            <w:pPr>
              <w:rPr>
                <w:b/>
                <w:sz w:val="20"/>
                <w:szCs w:val="20"/>
              </w:rPr>
            </w:pPr>
          </w:p>
        </w:tc>
      </w:tr>
      <w:tr w:rsidR="00414D9A" w:rsidRPr="0059784D" w:rsidTr="00E04D88">
        <w:trPr>
          <w:trHeight w:val="432"/>
        </w:trPr>
        <w:tc>
          <w:tcPr>
            <w:tcW w:w="1710" w:type="dxa"/>
            <w:vAlign w:val="center"/>
          </w:tcPr>
          <w:p w:rsidR="00414D9A" w:rsidRPr="0059784D" w:rsidRDefault="00414D9A" w:rsidP="00414D9A">
            <w:pPr>
              <w:rPr>
                <w:b/>
                <w:sz w:val="20"/>
                <w:szCs w:val="20"/>
              </w:rPr>
            </w:pPr>
          </w:p>
        </w:tc>
        <w:tc>
          <w:tcPr>
            <w:tcW w:w="3957" w:type="dxa"/>
            <w:vAlign w:val="center"/>
          </w:tcPr>
          <w:p w:rsidR="00414D9A" w:rsidRPr="00DA33F5" w:rsidRDefault="00414D9A" w:rsidP="00414D9A">
            <w:pPr>
              <w:rPr>
                <w:b/>
                <w:sz w:val="20"/>
                <w:szCs w:val="20"/>
              </w:rPr>
            </w:pPr>
          </w:p>
        </w:tc>
        <w:tc>
          <w:tcPr>
            <w:tcW w:w="5123" w:type="dxa"/>
            <w:vAlign w:val="center"/>
          </w:tcPr>
          <w:p w:rsidR="00414D9A" w:rsidRPr="00DA33F5" w:rsidRDefault="00414D9A" w:rsidP="00414D9A">
            <w:pPr>
              <w:rPr>
                <w:b/>
                <w:sz w:val="20"/>
                <w:szCs w:val="20"/>
              </w:rPr>
            </w:pPr>
          </w:p>
        </w:tc>
      </w:tr>
      <w:tr w:rsidR="00414D9A" w:rsidRPr="0059784D" w:rsidTr="00E04D88">
        <w:trPr>
          <w:trHeight w:val="432"/>
        </w:trPr>
        <w:tc>
          <w:tcPr>
            <w:tcW w:w="1710" w:type="dxa"/>
            <w:vAlign w:val="center"/>
          </w:tcPr>
          <w:p w:rsidR="00414D9A" w:rsidRPr="0059784D" w:rsidRDefault="00414D9A" w:rsidP="00414D9A">
            <w:pPr>
              <w:rPr>
                <w:b/>
                <w:sz w:val="20"/>
                <w:szCs w:val="20"/>
              </w:rPr>
            </w:pPr>
            <w:r>
              <w:rPr>
                <w:b/>
                <w:sz w:val="20"/>
                <w:szCs w:val="20"/>
              </w:rPr>
              <w:t>Note Taker</w:t>
            </w:r>
          </w:p>
        </w:tc>
        <w:tc>
          <w:tcPr>
            <w:tcW w:w="3957" w:type="dxa"/>
            <w:vAlign w:val="center"/>
          </w:tcPr>
          <w:p w:rsidR="00414D9A" w:rsidRPr="00DA33F5" w:rsidRDefault="009B3C40" w:rsidP="00414D9A">
            <w:pPr>
              <w:rPr>
                <w:b/>
                <w:sz w:val="20"/>
                <w:szCs w:val="20"/>
              </w:rPr>
            </w:pPr>
            <w:proofErr w:type="spellStart"/>
            <w:r w:rsidRPr="009B3C40">
              <w:rPr>
                <w:b/>
                <w:sz w:val="20"/>
                <w:szCs w:val="20"/>
              </w:rPr>
              <w:t>Aleia</w:t>
            </w:r>
            <w:proofErr w:type="spellEnd"/>
            <w:r w:rsidRPr="009B3C40">
              <w:rPr>
                <w:b/>
                <w:sz w:val="20"/>
                <w:szCs w:val="20"/>
              </w:rPr>
              <w:t xml:space="preserve"> </w:t>
            </w:r>
            <w:proofErr w:type="spellStart"/>
            <w:r w:rsidRPr="009B3C40">
              <w:rPr>
                <w:b/>
                <w:sz w:val="20"/>
                <w:szCs w:val="20"/>
              </w:rPr>
              <w:t>Wisbaum</w:t>
            </w:r>
            <w:proofErr w:type="spellEnd"/>
          </w:p>
        </w:tc>
        <w:tc>
          <w:tcPr>
            <w:tcW w:w="5123" w:type="dxa"/>
            <w:vAlign w:val="center"/>
          </w:tcPr>
          <w:p w:rsidR="00414D9A" w:rsidRPr="00DA33F5" w:rsidRDefault="009B3C40" w:rsidP="00414D9A">
            <w:pPr>
              <w:rPr>
                <w:b/>
                <w:sz w:val="20"/>
                <w:szCs w:val="20"/>
              </w:rPr>
            </w:pPr>
            <w:r>
              <w:rPr>
                <w:b/>
                <w:sz w:val="20"/>
                <w:szCs w:val="20"/>
              </w:rPr>
              <w:t xml:space="preserve">Clerk III, </w:t>
            </w:r>
            <w:r w:rsidRPr="009B3C40">
              <w:rPr>
                <w:b/>
                <w:sz w:val="20"/>
                <w:szCs w:val="20"/>
              </w:rPr>
              <w:t>Work Experience &amp; Internship Program</w:t>
            </w: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2E2CC5">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2E2CC5">
            <w:pPr>
              <w:rPr>
                <w:b/>
                <w:sz w:val="20"/>
                <w:szCs w:val="20"/>
              </w:rPr>
            </w:pPr>
            <w:r w:rsidRPr="0059784D">
              <w:rPr>
                <w:b/>
                <w:sz w:val="20"/>
                <w:szCs w:val="20"/>
              </w:rPr>
              <w:t>Project Steward*</w:t>
            </w:r>
          </w:p>
        </w:tc>
        <w:tc>
          <w:tcPr>
            <w:tcW w:w="8275" w:type="dxa"/>
          </w:tcPr>
          <w:p w:rsidR="00044007" w:rsidRPr="00DA33F5" w:rsidRDefault="009B3C40" w:rsidP="00CC5B46">
            <w:pPr>
              <w:rPr>
                <w:b/>
                <w:sz w:val="20"/>
                <w:szCs w:val="20"/>
              </w:rPr>
            </w:pPr>
            <w:r>
              <w:rPr>
                <w:b/>
                <w:sz w:val="20"/>
                <w:szCs w:val="20"/>
              </w:rPr>
              <w:t>Cheri Jones, Consultant</w:t>
            </w:r>
            <w:r w:rsidR="00CC5B46">
              <w:rPr>
                <w:b/>
                <w:sz w:val="20"/>
                <w:szCs w:val="20"/>
              </w:rPr>
              <w:t xml:space="preserve"> </w:t>
            </w:r>
            <w:r w:rsidR="00CC5B46" w:rsidRPr="00CC5B46">
              <w:rPr>
                <w:i/>
                <w:sz w:val="20"/>
                <w:szCs w:val="20"/>
              </w:rPr>
              <w:t>(</w:t>
            </w:r>
            <w:r w:rsidR="00CC5B46">
              <w:rPr>
                <w:i/>
                <w:sz w:val="20"/>
                <w:szCs w:val="20"/>
              </w:rPr>
              <w:t>also assigned</w:t>
            </w:r>
            <w:r w:rsidR="00CC5B46" w:rsidRPr="00CC5B46">
              <w:rPr>
                <w:i/>
                <w:sz w:val="20"/>
                <w:szCs w:val="20"/>
              </w:rPr>
              <w:t xml:space="preserve"> as writ</w:t>
            </w:r>
            <w:r w:rsidR="00CC5B46">
              <w:rPr>
                <w:i/>
                <w:sz w:val="20"/>
                <w:szCs w:val="20"/>
              </w:rPr>
              <w:t xml:space="preserve">ing support to the EMP </w:t>
            </w:r>
            <w:r w:rsidR="00CC5B46" w:rsidRPr="00CC5B46">
              <w:rPr>
                <w:i/>
                <w:sz w:val="20"/>
                <w:szCs w:val="20"/>
              </w:rPr>
              <w:t>project team)</w:t>
            </w:r>
          </w:p>
        </w:tc>
      </w:tr>
      <w:tr w:rsidR="00044007" w:rsidRPr="0059784D" w:rsidTr="00C553EE">
        <w:trPr>
          <w:trHeight w:val="432"/>
        </w:trPr>
        <w:tc>
          <w:tcPr>
            <w:tcW w:w="2515" w:type="dxa"/>
          </w:tcPr>
          <w:p w:rsidR="00044007" w:rsidRPr="0059784D" w:rsidRDefault="00044007" w:rsidP="002E2CC5">
            <w:pPr>
              <w:rPr>
                <w:b/>
                <w:sz w:val="20"/>
                <w:szCs w:val="20"/>
              </w:rPr>
            </w:pPr>
            <w:r w:rsidRPr="0059784D">
              <w:rPr>
                <w:b/>
                <w:sz w:val="20"/>
                <w:szCs w:val="20"/>
              </w:rPr>
              <w:t>External Consultant(s)</w:t>
            </w:r>
          </w:p>
        </w:tc>
        <w:tc>
          <w:tcPr>
            <w:tcW w:w="8275" w:type="dxa"/>
          </w:tcPr>
          <w:p w:rsidR="00044007" w:rsidRPr="00192318" w:rsidRDefault="009B3C40" w:rsidP="002E2CC5">
            <w:pPr>
              <w:rPr>
                <w:sz w:val="20"/>
                <w:szCs w:val="20"/>
              </w:rPr>
            </w:pPr>
            <w:r>
              <w:rPr>
                <w:sz w:val="20"/>
                <w:szCs w:val="20"/>
              </w:rPr>
              <w:t xml:space="preserve">TBD </w:t>
            </w:r>
          </w:p>
        </w:tc>
      </w:tr>
      <w:tr w:rsidR="00044007" w:rsidRPr="0059784D" w:rsidTr="00C553EE">
        <w:trPr>
          <w:trHeight w:val="432"/>
        </w:trPr>
        <w:tc>
          <w:tcPr>
            <w:tcW w:w="2515" w:type="dxa"/>
          </w:tcPr>
          <w:p w:rsidR="00044007" w:rsidRPr="0059784D" w:rsidRDefault="00044007" w:rsidP="002E2CC5">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2E2CC5">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Default="00BC2061" w:rsidP="00BC2061">
      <w:pPr>
        <w:rPr>
          <w:sz w:val="24"/>
          <w:szCs w:val="24"/>
        </w:rPr>
      </w:pPr>
    </w:p>
    <w:p w:rsidR="005D0933" w:rsidRDefault="005D0933" w:rsidP="00BC2061">
      <w:pPr>
        <w:rPr>
          <w:sz w:val="24"/>
          <w:szCs w:val="24"/>
        </w:rPr>
      </w:pPr>
    </w:p>
    <w:p w:rsidR="005D0933" w:rsidRDefault="005D0933" w:rsidP="005D0933">
      <w:pPr>
        <w:pBdr>
          <w:top w:val="single" w:sz="12" w:space="1" w:color="A6A6A6" w:themeColor="background1" w:themeShade="A6"/>
        </w:pBdr>
        <w:spacing w:after="0" w:line="240" w:lineRule="auto"/>
        <w:rPr>
          <w:b/>
          <w:sz w:val="24"/>
          <w:szCs w:val="24"/>
        </w:rPr>
      </w:pPr>
      <w:r w:rsidRPr="00B5292E">
        <w:rPr>
          <w:b/>
          <w:sz w:val="24"/>
          <w:szCs w:val="24"/>
        </w:rPr>
        <w:lastRenderedPageBreak/>
        <w:t xml:space="preserve">APPENDIX </w:t>
      </w:r>
      <w:r>
        <w:rPr>
          <w:b/>
          <w:sz w:val="24"/>
          <w:szCs w:val="24"/>
        </w:rPr>
        <w:t>B</w:t>
      </w:r>
      <w:r w:rsidRPr="00B5292E">
        <w:rPr>
          <w:b/>
          <w:sz w:val="24"/>
          <w:szCs w:val="24"/>
        </w:rPr>
        <w:t xml:space="preserve">: </w:t>
      </w:r>
      <w:r>
        <w:rPr>
          <w:b/>
          <w:sz w:val="24"/>
          <w:szCs w:val="24"/>
        </w:rPr>
        <w:t>STUDENT PARTICIPATION</w:t>
      </w:r>
    </w:p>
    <w:p w:rsidR="005D0933" w:rsidRDefault="005D0933" w:rsidP="005D0933">
      <w:pPr>
        <w:pBdr>
          <w:top w:val="single" w:sz="12" w:space="1" w:color="A6A6A6" w:themeColor="background1" w:themeShade="A6"/>
        </w:pBdr>
        <w:spacing w:after="0" w:line="240" w:lineRule="auto"/>
        <w:rPr>
          <w:b/>
          <w:sz w:val="24"/>
          <w:szCs w:val="24"/>
        </w:rPr>
      </w:pPr>
    </w:p>
    <w:p w:rsidR="005D0933" w:rsidRDefault="005D0933" w:rsidP="005D0933">
      <w:pPr>
        <w:spacing w:after="0"/>
        <w:rPr>
          <w:color w:val="003057"/>
        </w:rPr>
      </w:pPr>
      <w:r w:rsidRPr="00F40EEA">
        <w:rPr>
          <w:color w:val="003057"/>
        </w:rPr>
        <w:t>The student voice contributes a diverse perspective to ARC project teams and is highly valued.  As project teams have widely varied meeting schedules which can require a substantial time commitment, a flexible set of options have been defined to ensure that project dialogue and deliverables are influenced by the student perspective.</w:t>
      </w:r>
    </w:p>
    <w:p w:rsidR="005D0933" w:rsidRPr="00F40EEA" w:rsidRDefault="005D0933" w:rsidP="005D0933">
      <w:pPr>
        <w:spacing w:after="0"/>
        <w:rPr>
          <w:color w:val="003057"/>
        </w:rPr>
      </w:pPr>
    </w:p>
    <w:p w:rsidR="005D0933" w:rsidRDefault="005D0933" w:rsidP="005D0933">
      <w:pPr>
        <w:pBdr>
          <w:top w:val="single" w:sz="12" w:space="1" w:color="A6A6A6" w:themeColor="background1" w:themeShade="A6"/>
        </w:pBdr>
        <w:spacing w:after="0" w:line="240" w:lineRule="auto"/>
        <w:rPr>
          <w:b/>
          <w:sz w:val="24"/>
          <w:szCs w:val="24"/>
        </w:rPr>
      </w:pPr>
    </w:p>
    <w:p w:rsidR="005D0933" w:rsidRPr="0040423D" w:rsidRDefault="005D0933" w:rsidP="005D0933">
      <w:pPr>
        <w:pBdr>
          <w:top w:val="single" w:sz="12" w:space="1" w:color="A6A6A6" w:themeColor="background1" w:themeShade="A6"/>
        </w:pBdr>
        <w:spacing w:after="0" w:line="240" w:lineRule="auto"/>
        <w:rPr>
          <w:b/>
          <w:sz w:val="20"/>
          <w:szCs w:val="20"/>
        </w:rPr>
      </w:pPr>
      <w:r w:rsidRPr="0040423D">
        <w:rPr>
          <w:b/>
          <w:sz w:val="20"/>
          <w:szCs w:val="20"/>
        </w:rPr>
        <w:t>Please check one or more boxes below that indicate the methods the project lead/co-lead intend to use to facilitate student participation during this project.</w:t>
      </w:r>
    </w:p>
    <w:p w:rsidR="005D0933" w:rsidRPr="0040423D" w:rsidRDefault="005D0933" w:rsidP="005D0933">
      <w:pPr>
        <w:pBdr>
          <w:top w:val="single" w:sz="12" w:space="1" w:color="A6A6A6" w:themeColor="background1" w:themeShade="A6"/>
        </w:pBdr>
        <w:spacing w:after="0" w:line="240" w:lineRule="auto"/>
        <w:rPr>
          <w:sz w:val="20"/>
          <w:szCs w:val="20"/>
        </w:rPr>
      </w:pPr>
    </w:p>
    <w:tbl>
      <w:tblPr>
        <w:tblStyle w:val="GridTable4-Accent5"/>
        <w:tblW w:w="0" w:type="auto"/>
        <w:tblBorders>
          <w:top w:val="single" w:sz="4" w:space="0" w:color="B8CCE4" w:themeColor="accent1" w:themeTint="66"/>
          <w:left w:val="none" w:sz="0" w:space="0" w:color="auto"/>
          <w:right w:val="none" w:sz="0" w:space="0" w:color="auto"/>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535"/>
        <w:gridCol w:w="3240"/>
        <w:gridCol w:w="5040"/>
        <w:gridCol w:w="1975"/>
      </w:tblGrid>
      <w:tr w:rsidR="005D0933" w:rsidRPr="0040423D" w:rsidTr="00F06F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5D0933" w:rsidRPr="0040423D" w:rsidRDefault="005D0933" w:rsidP="00F06F45">
            <w:pPr>
              <w:jc w:val="center"/>
              <w:rPr>
                <w:sz w:val="20"/>
                <w:szCs w:val="20"/>
              </w:rPr>
            </w:pPr>
          </w:p>
        </w:tc>
        <w:tc>
          <w:tcPr>
            <w:tcW w:w="32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5D0933" w:rsidRPr="0040423D" w:rsidRDefault="005D0933" w:rsidP="00F06F45">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Method</w:t>
            </w:r>
          </w:p>
        </w:tc>
        <w:tc>
          <w:tcPr>
            <w:tcW w:w="50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5D0933" w:rsidRPr="0040423D" w:rsidRDefault="005D0933" w:rsidP="00F06F45">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Description</w:t>
            </w:r>
          </w:p>
        </w:tc>
        <w:tc>
          <w:tcPr>
            <w:tcW w:w="197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5D0933" w:rsidRPr="0040423D" w:rsidRDefault="005D0933" w:rsidP="00F06F45">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Compensated?</w:t>
            </w:r>
          </w:p>
        </w:tc>
      </w:tr>
      <w:tr w:rsidR="005D0933" w:rsidRPr="0040423D" w:rsidTr="00F06F45">
        <w:trPr>
          <w:cnfStyle w:val="000000100000" w:firstRow="0" w:lastRow="0" w:firstColumn="0" w:lastColumn="0" w:oddVBand="0" w:evenVBand="0" w:oddHBand="1" w:evenHBand="0" w:firstRowFirstColumn="0" w:firstRowLastColumn="0" w:lastRowFirstColumn="0" w:lastRowLastColumn="0"/>
        </w:trPr>
        <w:sdt>
          <w:sdtPr>
            <w:rPr>
              <w:sz w:val="20"/>
              <w:szCs w:val="20"/>
            </w:rPr>
            <w:id w:val="254713423"/>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bottom w:val="single" w:sz="4" w:space="0" w:color="365F91" w:themeColor="accent1" w:themeShade="BF"/>
                </w:tcBorders>
                <w:shd w:val="clear" w:color="auto" w:fill="auto"/>
              </w:tcPr>
              <w:p w:rsidR="005D0933" w:rsidRPr="0040423D" w:rsidRDefault="005D0933" w:rsidP="00F06F45">
                <w:pPr>
                  <w:jc w:val="both"/>
                  <w:rPr>
                    <w:sz w:val="20"/>
                    <w:szCs w:val="20"/>
                  </w:rPr>
                </w:pPr>
                <w:r w:rsidRPr="0040423D">
                  <w:rPr>
                    <w:rFonts w:ascii="MS Gothic" w:eastAsia="MS Gothic" w:hAnsi="MS Gothic" w:hint="eastAsia"/>
                    <w:sz w:val="20"/>
                    <w:szCs w:val="20"/>
                  </w:rPr>
                  <w:t>☐</w:t>
                </w:r>
              </w:p>
            </w:tc>
          </w:sdtContent>
        </w:sdt>
        <w:tc>
          <w:tcPr>
            <w:tcW w:w="3240" w:type="dxa"/>
            <w:tcBorders>
              <w:bottom w:val="single" w:sz="4" w:space="0" w:color="365F91" w:themeColor="accent1" w:themeShade="BF"/>
            </w:tcBorders>
            <w:shd w:val="clear" w:color="auto" w:fill="auto"/>
          </w:tcPr>
          <w:p w:rsidR="005D0933" w:rsidRPr="0040423D" w:rsidRDefault="005D0933" w:rsidP="00F06F45">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Appointment</w:t>
            </w:r>
          </w:p>
        </w:tc>
        <w:tc>
          <w:tcPr>
            <w:tcW w:w="5040" w:type="dxa"/>
            <w:tcBorders>
              <w:bottom w:val="single" w:sz="4" w:space="0" w:color="365F91" w:themeColor="accent1" w:themeShade="BF"/>
            </w:tcBorders>
            <w:shd w:val="clear" w:color="auto" w:fill="auto"/>
          </w:tcPr>
          <w:p w:rsidR="005D0933" w:rsidRPr="0040423D" w:rsidRDefault="005D0933" w:rsidP="00F06F45">
            <w:pPr>
              <w:jc w:val="both"/>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 xml:space="preserve">Associated Student Body (ASB) appoints two students to serve on the project team and attend all meetings.  </w:t>
            </w:r>
            <w:r w:rsidRPr="0040423D">
              <w:rPr>
                <w:b/>
                <w:sz w:val="20"/>
                <w:szCs w:val="20"/>
              </w:rPr>
              <w:t>This option is considered the standard method of representation.</w:t>
            </w:r>
          </w:p>
        </w:tc>
        <w:tc>
          <w:tcPr>
            <w:tcW w:w="1975" w:type="dxa"/>
            <w:tcBorders>
              <w:bottom w:val="single" w:sz="4" w:space="0" w:color="365F91" w:themeColor="accent1" w:themeShade="BF"/>
            </w:tcBorders>
            <w:shd w:val="clear" w:color="auto" w:fill="auto"/>
          </w:tcPr>
          <w:p w:rsidR="005D0933" w:rsidRPr="0040423D" w:rsidRDefault="005D0933" w:rsidP="00F06F45">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Yes</w:t>
            </w:r>
          </w:p>
        </w:tc>
      </w:tr>
      <w:tr w:rsidR="005D0933" w:rsidRPr="0040423D" w:rsidTr="00F06F45">
        <w:sdt>
          <w:sdtPr>
            <w:rPr>
              <w:sz w:val="20"/>
              <w:szCs w:val="20"/>
            </w:rPr>
            <w:id w:val="-146997533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Resource Panel</w:t>
            </w:r>
          </w:p>
        </w:tc>
        <w:tc>
          <w:tcPr>
            <w:tcW w:w="5040"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jc w:val="both"/>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In consultation with ASB, create a student resource panel that is called upon by the project lead/co-lead to provide student input at key points during the project.  The resource panel may be an existing group of students (e.g., Sages) or a temporarily formed group assigned to the project.</w:t>
            </w:r>
          </w:p>
        </w:tc>
        <w:tc>
          <w:tcPr>
            <w:tcW w:w="1975"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Yes</w:t>
            </w:r>
          </w:p>
        </w:tc>
      </w:tr>
      <w:tr w:rsidR="005D0933" w:rsidRPr="0040423D" w:rsidTr="00F06F45">
        <w:trPr>
          <w:cnfStyle w:val="000000100000" w:firstRow="0" w:lastRow="0" w:firstColumn="0" w:lastColumn="0" w:oddVBand="0" w:evenVBand="0" w:oddHBand="1" w:evenHBand="0" w:firstRowFirstColumn="0" w:firstRowLastColumn="0" w:lastRowFirstColumn="0" w:lastRowLastColumn="0"/>
        </w:trPr>
        <w:sdt>
          <w:sdtPr>
            <w:rPr>
              <w:sz w:val="20"/>
              <w:szCs w:val="20"/>
            </w:rPr>
            <w:id w:val="1111560282"/>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Direct Involvement</w:t>
            </w:r>
          </w:p>
        </w:tc>
        <w:tc>
          <w:tcPr>
            <w:tcW w:w="5040"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Lead/co-leads work directly with ASB to be placed on an ASB agenda, present the project concept, and solicit input from students during a regularly scheduled ASB meeting.</w:t>
            </w:r>
          </w:p>
          <w:p w:rsidR="005D0933" w:rsidRPr="0040423D" w:rsidRDefault="005D0933" w:rsidP="00F06F45">
            <w:pPr>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5D0933" w:rsidRPr="0040423D" w:rsidTr="00F06F45">
        <w:sdt>
          <w:sdtPr>
            <w:rPr>
              <w:sz w:val="20"/>
              <w:szCs w:val="20"/>
            </w:rPr>
            <w:id w:val="-2038420515"/>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Survey or Focus Group</w:t>
            </w:r>
          </w:p>
        </w:tc>
        <w:tc>
          <w:tcPr>
            <w:tcW w:w="5040"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Project conducts a student survey or focus group through the Institutional Research Office and uses the results to inform the work of the project team.</w:t>
            </w:r>
          </w:p>
          <w:p w:rsidR="005D0933" w:rsidRPr="0040423D" w:rsidRDefault="005D0933" w:rsidP="00F06F45">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No, but incentives may be provided on a case-by-case basis.</w:t>
            </w:r>
          </w:p>
        </w:tc>
      </w:tr>
      <w:tr w:rsidR="005D0933" w:rsidRPr="0040423D" w:rsidTr="00F06F45">
        <w:trPr>
          <w:cnfStyle w:val="000000100000" w:firstRow="0" w:lastRow="0" w:firstColumn="0" w:lastColumn="0" w:oddVBand="0" w:evenVBand="0" w:oddHBand="1" w:evenHBand="0" w:firstRowFirstColumn="0" w:firstRowLastColumn="0" w:lastRowFirstColumn="0" w:lastRowLastColumn="0"/>
        </w:trPr>
        <w:sdt>
          <w:sdtPr>
            <w:rPr>
              <w:sz w:val="20"/>
              <w:szCs w:val="20"/>
            </w:rPr>
            <w:id w:val="49346017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Student Forum or Gallery Walk</w:t>
            </w:r>
          </w:p>
        </w:tc>
        <w:tc>
          <w:tcPr>
            <w:tcW w:w="5040"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Project hold</w:t>
            </w:r>
            <w:r>
              <w:rPr>
                <w:sz w:val="20"/>
                <w:szCs w:val="20"/>
              </w:rPr>
              <w:t>s</w:t>
            </w:r>
            <w:r w:rsidRPr="0040423D">
              <w:rPr>
                <w:sz w:val="20"/>
                <w:szCs w:val="20"/>
              </w:rPr>
              <w:t xml:space="preserve"> a student forum or gallery walk during which large groups of students can provide input in response to narrative or visual prompts.  ASB would be asked to assist in publicizing the date/time of the event to the student constituency.</w:t>
            </w:r>
          </w:p>
        </w:tc>
        <w:tc>
          <w:tcPr>
            <w:tcW w:w="1975" w:type="dxa"/>
            <w:tcBorders>
              <w:top w:val="single" w:sz="4" w:space="0" w:color="365F91" w:themeColor="accent1" w:themeShade="BF"/>
              <w:bottom w:val="single" w:sz="4" w:space="0" w:color="365F91" w:themeColor="accent1" w:themeShade="BF"/>
            </w:tcBorders>
            <w:shd w:val="clear" w:color="auto" w:fill="auto"/>
          </w:tcPr>
          <w:p w:rsidR="005D0933" w:rsidRPr="0040423D" w:rsidRDefault="005D0933" w:rsidP="00F06F45">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5D0933" w:rsidRPr="0040423D" w:rsidTr="00F06F45">
        <w:sdt>
          <w:sdtPr>
            <w:rPr>
              <w:sz w:val="20"/>
              <w:szCs w:val="20"/>
            </w:rPr>
            <w:id w:val="-125551111"/>
            <w14:checkbox>
              <w14:checked w14:val="1"/>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tcPr>
              <w:p w:rsidR="005D0933" w:rsidRPr="0040423D" w:rsidRDefault="005D0933" w:rsidP="00F06F45">
                <w:pPr>
                  <w:jc w:val="both"/>
                  <w:rPr>
                    <w:sz w:val="20"/>
                    <w:szCs w:val="20"/>
                  </w:rPr>
                </w:pPr>
                <w:r>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tcPr>
          <w:p w:rsidR="005D0933" w:rsidRPr="0040423D" w:rsidRDefault="005D0933" w:rsidP="00F06F45">
            <w:pPr>
              <w:cnfStyle w:val="000000000000" w:firstRow="0" w:lastRow="0" w:firstColumn="0" w:lastColumn="0" w:oddVBand="0" w:evenVBand="0" w:oddHBand="0" w:evenHBand="0" w:firstRowFirstColumn="0" w:firstRowLastColumn="0" w:lastRowFirstColumn="0" w:lastRowLastColumn="0"/>
              <w:rPr>
                <w:sz w:val="20"/>
                <w:szCs w:val="20"/>
              </w:rPr>
            </w:pPr>
            <w:r w:rsidRPr="0040423D">
              <w:rPr>
                <w:b/>
                <w:sz w:val="20"/>
                <w:szCs w:val="20"/>
              </w:rPr>
              <w:t>Other</w:t>
            </w:r>
            <w:r w:rsidRPr="0040423D">
              <w:rPr>
                <w:sz w:val="20"/>
                <w:szCs w:val="20"/>
              </w:rPr>
              <w:t xml:space="preserve"> (please specify intended methods)</w:t>
            </w:r>
          </w:p>
          <w:p w:rsidR="005D0933" w:rsidRPr="0040423D" w:rsidRDefault="005D0933" w:rsidP="00F06F45">
            <w:pPr>
              <w:cnfStyle w:val="000000000000" w:firstRow="0" w:lastRow="0" w:firstColumn="0" w:lastColumn="0" w:oddVBand="0" w:evenVBand="0" w:oddHBand="0" w:evenHBand="0" w:firstRowFirstColumn="0" w:firstRowLastColumn="0" w:lastRowFirstColumn="0" w:lastRowLastColumn="0"/>
              <w:rPr>
                <w:sz w:val="20"/>
                <w:szCs w:val="20"/>
              </w:rPr>
            </w:pPr>
          </w:p>
        </w:tc>
        <w:tc>
          <w:tcPr>
            <w:tcW w:w="5040" w:type="dxa"/>
            <w:tcBorders>
              <w:top w:val="single" w:sz="4" w:space="0" w:color="365F91" w:themeColor="accent1" w:themeShade="BF"/>
              <w:bottom w:val="single" w:sz="4" w:space="0" w:color="365F91" w:themeColor="accent1" w:themeShade="BF"/>
            </w:tcBorders>
          </w:tcPr>
          <w:p w:rsidR="005D0933" w:rsidRPr="0040423D" w:rsidRDefault="005D0933" w:rsidP="005D093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TBD – methods for collecting input from the college as a whole (including students) are yet to be determined</w:t>
            </w:r>
          </w:p>
        </w:tc>
        <w:tc>
          <w:tcPr>
            <w:tcW w:w="1975" w:type="dxa"/>
            <w:tcBorders>
              <w:top w:val="single" w:sz="4" w:space="0" w:color="365F91" w:themeColor="accent1" w:themeShade="BF"/>
              <w:bottom w:val="single" w:sz="4" w:space="0" w:color="365F91" w:themeColor="accent1" w:themeShade="BF"/>
            </w:tcBorders>
          </w:tcPr>
          <w:p w:rsidR="005D0933" w:rsidRPr="0040423D" w:rsidRDefault="005D0933" w:rsidP="00F06F45">
            <w:pPr>
              <w:cnfStyle w:val="000000000000" w:firstRow="0" w:lastRow="0" w:firstColumn="0" w:lastColumn="0" w:oddVBand="0" w:evenVBand="0" w:oddHBand="0" w:evenHBand="0" w:firstRowFirstColumn="0" w:firstRowLastColumn="0" w:lastRowFirstColumn="0" w:lastRowLastColumn="0"/>
              <w:rPr>
                <w:sz w:val="20"/>
                <w:szCs w:val="20"/>
              </w:rPr>
            </w:pPr>
          </w:p>
        </w:tc>
      </w:tr>
    </w:tbl>
    <w:p w:rsidR="005D0933" w:rsidRDefault="005D0933" w:rsidP="005D0933">
      <w:pPr>
        <w:rPr>
          <w:sz w:val="20"/>
          <w:szCs w:val="20"/>
        </w:rPr>
      </w:pPr>
    </w:p>
    <w:p w:rsidR="005D0933" w:rsidRPr="0040423D" w:rsidRDefault="005D0933" w:rsidP="005D0933">
      <w:pPr>
        <w:rPr>
          <w:sz w:val="20"/>
          <w:szCs w:val="20"/>
        </w:rPr>
      </w:pPr>
      <w:r w:rsidRPr="0040423D">
        <w:rPr>
          <w:sz w:val="20"/>
          <w:szCs w:val="20"/>
        </w:rPr>
        <w:t>Please see the “Governance: Student Compensation” document for further details on the compensation structure.</w:t>
      </w:r>
    </w:p>
    <w:p w:rsidR="005D0933" w:rsidRPr="00BC2061" w:rsidRDefault="005D0933" w:rsidP="00BC2061">
      <w:pPr>
        <w:rPr>
          <w:sz w:val="24"/>
          <w:szCs w:val="24"/>
        </w:rPr>
      </w:pPr>
    </w:p>
    <w:sectPr w:rsidR="005D0933" w:rsidRPr="00BC2061" w:rsidSect="00044007">
      <w:headerReference w:type="default"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326B" w:rsidRDefault="00D6326B" w:rsidP="000D3329">
      <w:pPr>
        <w:spacing w:after="0" w:line="240" w:lineRule="auto"/>
      </w:pPr>
      <w:r>
        <w:separator/>
      </w:r>
    </w:p>
  </w:endnote>
  <w:endnote w:type="continuationSeparator" w:id="0">
    <w:p w:rsidR="00D6326B" w:rsidRDefault="00D6326B"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LT Std 55">
    <w:altName w:val="Calibri"/>
    <w:panose1 w:val="020B0604020202020204"/>
    <w:charset w:val="00"/>
    <w:family w:val="swiss"/>
    <w:notTrueType/>
    <w:pitch w:val="default"/>
    <w:sig w:usb0="00000003" w:usb1="00000000" w:usb2="00000000" w:usb3="00000000" w:csb0="00000001"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60133"/>
      <w:docPartObj>
        <w:docPartGallery w:val="Page Numbers (Bottom of Page)"/>
        <w:docPartUnique/>
      </w:docPartObj>
    </w:sdtPr>
    <w:sdtEndPr>
      <w:rPr>
        <w:noProof/>
        <w:sz w:val="16"/>
      </w:rPr>
    </w:sdtEndPr>
    <w:sdtContent>
      <w:p w:rsidR="00A526DB" w:rsidRPr="00C403D8" w:rsidRDefault="00404F4B" w:rsidP="00901F7C">
        <w:pPr>
          <w:pStyle w:val="Footer"/>
          <w:pBdr>
            <w:top w:val="single" w:sz="4" w:space="1" w:color="D9D9D9" w:themeColor="background1" w:themeShade="D9"/>
          </w:pBdr>
          <w:jc w:val="right"/>
          <w:rPr>
            <w:sz w:val="18"/>
          </w:rPr>
        </w:pPr>
        <w:r>
          <w:t xml:space="preserve">                                                        </w:t>
        </w:r>
        <w:r w:rsidR="008F33F2">
          <w:rPr>
            <w:sz w:val="16"/>
          </w:rPr>
          <w:t xml:space="preserve">2018-2019 </w:t>
        </w:r>
        <w:r w:rsidR="00342C5D">
          <w:rPr>
            <w:sz w:val="16"/>
          </w:rPr>
          <w:t xml:space="preserve">Educational Master Plan </w:t>
        </w:r>
        <w:r w:rsidR="008F33F2">
          <w:rPr>
            <w:sz w:val="16"/>
          </w:rPr>
          <w:t>Project Charter</w:t>
        </w:r>
        <w:r w:rsidR="00901F7C" w:rsidRPr="00901F7C">
          <w:rPr>
            <w:sz w:val="14"/>
          </w:rPr>
          <w:t xml:space="preserve"> </w:t>
        </w:r>
        <w:r w:rsidR="00FC2742">
          <w:rPr>
            <w:sz w:val="14"/>
          </w:rPr>
          <w:t>V.1</w:t>
        </w:r>
        <w:r w:rsidR="002D0482">
          <w:rPr>
            <w:sz w:val="14"/>
          </w:rPr>
          <w:t>r     March 29</w:t>
        </w:r>
        <w:r w:rsidR="00FC2742">
          <w:rPr>
            <w:sz w:val="14"/>
          </w:rPr>
          <w:t>, 2019</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8C2E17">
              <w:rPr>
                <w:noProof/>
                <w:sz w:val="16"/>
              </w:rPr>
              <w:t>9</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326B" w:rsidRDefault="00D6326B" w:rsidP="000D3329">
      <w:pPr>
        <w:spacing w:after="0" w:line="240" w:lineRule="auto"/>
      </w:pPr>
      <w:r>
        <w:separator/>
      </w:r>
    </w:p>
  </w:footnote>
  <w:footnote w:type="continuationSeparator" w:id="0">
    <w:p w:rsidR="00D6326B" w:rsidRDefault="00D6326B"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7CB2" w:rsidRPr="00404F4B" w:rsidRDefault="00CA7CB2" w:rsidP="00CA7CB2">
    <w:pPr>
      <w:spacing w:after="0"/>
      <w:rPr>
        <w:b/>
        <w:color w:val="C00000"/>
        <w:sz w:val="24"/>
        <w:szCs w:val="24"/>
      </w:rPr>
    </w:pPr>
    <w:r w:rsidRPr="00404F4B">
      <w:rPr>
        <w:noProof/>
        <w:color w:val="C00000"/>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7C28E4"/>
    <w:multiLevelType w:val="hybridMultilevel"/>
    <w:tmpl w:val="E33279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9961FB6"/>
    <w:multiLevelType w:val="hybridMultilevel"/>
    <w:tmpl w:val="65F00876"/>
    <w:lvl w:ilvl="0" w:tplc="04090005">
      <w:start w:val="1"/>
      <w:numFmt w:val="bullet"/>
      <w:lvlText w:val=""/>
      <w:lvlJc w:val="left"/>
      <w:pPr>
        <w:ind w:left="732" w:hanging="360"/>
      </w:pPr>
      <w:rPr>
        <w:rFonts w:ascii="Wingdings" w:hAnsi="Wingdings" w:hint="default"/>
      </w:rPr>
    </w:lvl>
    <w:lvl w:ilvl="1" w:tplc="04090003">
      <w:start w:val="1"/>
      <w:numFmt w:val="bullet"/>
      <w:lvlText w:val="o"/>
      <w:lvlJc w:val="left"/>
      <w:pPr>
        <w:ind w:left="1452" w:hanging="360"/>
      </w:pPr>
      <w:rPr>
        <w:rFonts w:ascii="Courier New" w:hAnsi="Courier New" w:cs="Courier New" w:hint="default"/>
      </w:rPr>
    </w:lvl>
    <w:lvl w:ilvl="2" w:tplc="04090005">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31" w15:restartNumberingAfterBreak="0">
    <w:nsid w:val="5A6A68DE"/>
    <w:multiLevelType w:val="hybridMultilevel"/>
    <w:tmpl w:val="BCDE19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F1094C"/>
    <w:multiLevelType w:val="hybridMultilevel"/>
    <w:tmpl w:val="E884D3CC"/>
    <w:lvl w:ilvl="0" w:tplc="F606CEE0">
      <w:start w:val="2018"/>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3653581"/>
    <w:multiLevelType w:val="hybridMultilevel"/>
    <w:tmpl w:val="AD16A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33"/>
  </w:num>
  <w:num w:numId="3">
    <w:abstractNumId w:val="12"/>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0"/>
  </w:num>
  <w:num w:numId="7">
    <w:abstractNumId w:val="3"/>
  </w:num>
  <w:num w:numId="8">
    <w:abstractNumId w:val="2"/>
  </w:num>
  <w:num w:numId="9">
    <w:abstractNumId w:val="8"/>
  </w:num>
  <w:num w:numId="10">
    <w:abstractNumId w:val="41"/>
  </w:num>
  <w:num w:numId="11">
    <w:abstractNumId w:val="40"/>
  </w:num>
  <w:num w:numId="12">
    <w:abstractNumId w:val="14"/>
  </w:num>
  <w:num w:numId="13">
    <w:abstractNumId w:val="5"/>
  </w:num>
  <w:num w:numId="14">
    <w:abstractNumId w:val="26"/>
  </w:num>
  <w:num w:numId="15">
    <w:abstractNumId w:val="27"/>
  </w:num>
  <w:num w:numId="16">
    <w:abstractNumId w:val="21"/>
  </w:num>
  <w:num w:numId="17">
    <w:abstractNumId w:val="19"/>
  </w:num>
  <w:num w:numId="18">
    <w:abstractNumId w:val="15"/>
  </w:num>
  <w:num w:numId="19">
    <w:abstractNumId w:val="28"/>
  </w:num>
  <w:num w:numId="20">
    <w:abstractNumId w:val="29"/>
  </w:num>
  <w:num w:numId="21">
    <w:abstractNumId w:val="37"/>
  </w:num>
  <w:num w:numId="22">
    <w:abstractNumId w:val="18"/>
  </w:num>
  <w:num w:numId="23">
    <w:abstractNumId w:val="23"/>
  </w:num>
  <w:num w:numId="24">
    <w:abstractNumId w:val="42"/>
  </w:num>
  <w:num w:numId="25">
    <w:abstractNumId w:val="7"/>
  </w:num>
  <w:num w:numId="26">
    <w:abstractNumId w:val="22"/>
  </w:num>
  <w:num w:numId="27">
    <w:abstractNumId w:val="25"/>
  </w:num>
  <w:num w:numId="28">
    <w:abstractNumId w:val="24"/>
  </w:num>
  <w:num w:numId="29">
    <w:abstractNumId w:val="35"/>
  </w:num>
  <w:num w:numId="30">
    <w:abstractNumId w:val="1"/>
  </w:num>
  <w:num w:numId="31">
    <w:abstractNumId w:val="32"/>
  </w:num>
  <w:num w:numId="32">
    <w:abstractNumId w:val="17"/>
  </w:num>
  <w:num w:numId="33">
    <w:abstractNumId w:val="36"/>
  </w:num>
  <w:num w:numId="34">
    <w:abstractNumId w:val="10"/>
  </w:num>
  <w:num w:numId="35">
    <w:abstractNumId w:val="4"/>
  </w:num>
  <w:num w:numId="36">
    <w:abstractNumId w:val="9"/>
  </w:num>
  <w:num w:numId="37">
    <w:abstractNumId w:val="13"/>
  </w:num>
  <w:num w:numId="38">
    <w:abstractNumId w:val="30"/>
  </w:num>
  <w:num w:numId="39">
    <w:abstractNumId w:val="16"/>
  </w:num>
  <w:num w:numId="40">
    <w:abstractNumId w:val="11"/>
  </w:num>
  <w:num w:numId="41">
    <w:abstractNumId w:val="34"/>
  </w:num>
  <w:num w:numId="42">
    <w:abstractNumId w:val="38"/>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07CDC"/>
    <w:rsid w:val="00015B53"/>
    <w:rsid w:val="00024617"/>
    <w:rsid w:val="000255E6"/>
    <w:rsid w:val="0003068A"/>
    <w:rsid w:val="00030CB4"/>
    <w:rsid w:val="00035253"/>
    <w:rsid w:val="00042EC7"/>
    <w:rsid w:val="00044007"/>
    <w:rsid w:val="00050A6E"/>
    <w:rsid w:val="000748CF"/>
    <w:rsid w:val="00084730"/>
    <w:rsid w:val="00093FAF"/>
    <w:rsid w:val="000A248A"/>
    <w:rsid w:val="000C445C"/>
    <w:rsid w:val="000D3329"/>
    <w:rsid w:val="000D5E1D"/>
    <w:rsid w:val="000E1983"/>
    <w:rsid w:val="000E4CE6"/>
    <w:rsid w:val="000F1FCA"/>
    <w:rsid w:val="00113146"/>
    <w:rsid w:val="00142AD1"/>
    <w:rsid w:val="00154C94"/>
    <w:rsid w:val="001567EB"/>
    <w:rsid w:val="00167E64"/>
    <w:rsid w:val="0017097A"/>
    <w:rsid w:val="0019072D"/>
    <w:rsid w:val="00192318"/>
    <w:rsid w:val="00192BB3"/>
    <w:rsid w:val="0019516A"/>
    <w:rsid w:val="001A1A34"/>
    <w:rsid w:val="001A6C39"/>
    <w:rsid w:val="001B5515"/>
    <w:rsid w:val="001C25CB"/>
    <w:rsid w:val="001E4EAC"/>
    <w:rsid w:val="001E5AA2"/>
    <w:rsid w:val="001E62A9"/>
    <w:rsid w:val="00201C68"/>
    <w:rsid w:val="00203315"/>
    <w:rsid w:val="0021070C"/>
    <w:rsid w:val="002112D9"/>
    <w:rsid w:val="00235EE0"/>
    <w:rsid w:val="00237874"/>
    <w:rsid w:val="002454D4"/>
    <w:rsid w:val="00247266"/>
    <w:rsid w:val="0027456C"/>
    <w:rsid w:val="00276E91"/>
    <w:rsid w:val="002938B3"/>
    <w:rsid w:val="002B0790"/>
    <w:rsid w:val="002B2904"/>
    <w:rsid w:val="002D01EF"/>
    <w:rsid w:val="002D0482"/>
    <w:rsid w:val="002D5126"/>
    <w:rsid w:val="002D5755"/>
    <w:rsid w:val="002E2CC5"/>
    <w:rsid w:val="002E5839"/>
    <w:rsid w:val="002F5B07"/>
    <w:rsid w:val="00302757"/>
    <w:rsid w:val="0031243C"/>
    <w:rsid w:val="00323C98"/>
    <w:rsid w:val="00324B41"/>
    <w:rsid w:val="0033701D"/>
    <w:rsid w:val="00342C5D"/>
    <w:rsid w:val="003667E2"/>
    <w:rsid w:val="003848FE"/>
    <w:rsid w:val="00390151"/>
    <w:rsid w:val="00393CE1"/>
    <w:rsid w:val="003A243E"/>
    <w:rsid w:val="003B6EE5"/>
    <w:rsid w:val="003C7E93"/>
    <w:rsid w:val="003D5B05"/>
    <w:rsid w:val="003F6B69"/>
    <w:rsid w:val="00402A26"/>
    <w:rsid w:val="00404F4B"/>
    <w:rsid w:val="00414D9A"/>
    <w:rsid w:val="00421544"/>
    <w:rsid w:val="00426301"/>
    <w:rsid w:val="00426E98"/>
    <w:rsid w:val="00434406"/>
    <w:rsid w:val="00442E38"/>
    <w:rsid w:val="004517F2"/>
    <w:rsid w:val="00476C64"/>
    <w:rsid w:val="00481CA2"/>
    <w:rsid w:val="00482822"/>
    <w:rsid w:val="0048627A"/>
    <w:rsid w:val="004A1E64"/>
    <w:rsid w:val="004A1E8A"/>
    <w:rsid w:val="004A551B"/>
    <w:rsid w:val="004B11B6"/>
    <w:rsid w:val="004B5574"/>
    <w:rsid w:val="004B5967"/>
    <w:rsid w:val="004D3FFA"/>
    <w:rsid w:val="004E509D"/>
    <w:rsid w:val="004E53E2"/>
    <w:rsid w:val="004F64B6"/>
    <w:rsid w:val="004F7294"/>
    <w:rsid w:val="00516525"/>
    <w:rsid w:val="0052028B"/>
    <w:rsid w:val="0053723E"/>
    <w:rsid w:val="00556157"/>
    <w:rsid w:val="0056189E"/>
    <w:rsid w:val="005637C1"/>
    <w:rsid w:val="00570FBF"/>
    <w:rsid w:val="0058290D"/>
    <w:rsid w:val="00583113"/>
    <w:rsid w:val="00585854"/>
    <w:rsid w:val="00595E8D"/>
    <w:rsid w:val="00596CD8"/>
    <w:rsid w:val="0059784D"/>
    <w:rsid w:val="005A3ABB"/>
    <w:rsid w:val="005C58F7"/>
    <w:rsid w:val="005C7D66"/>
    <w:rsid w:val="005D0933"/>
    <w:rsid w:val="005D652C"/>
    <w:rsid w:val="005E0CEB"/>
    <w:rsid w:val="005E379F"/>
    <w:rsid w:val="006057C5"/>
    <w:rsid w:val="00635199"/>
    <w:rsid w:val="00636ACD"/>
    <w:rsid w:val="0064316D"/>
    <w:rsid w:val="00646FF4"/>
    <w:rsid w:val="006766B9"/>
    <w:rsid w:val="00677D7F"/>
    <w:rsid w:val="006830B2"/>
    <w:rsid w:val="00684A63"/>
    <w:rsid w:val="006902A5"/>
    <w:rsid w:val="00693993"/>
    <w:rsid w:val="006955F7"/>
    <w:rsid w:val="006B734A"/>
    <w:rsid w:val="006C6E65"/>
    <w:rsid w:val="006E7508"/>
    <w:rsid w:val="0074340B"/>
    <w:rsid w:val="00746CFB"/>
    <w:rsid w:val="00746F93"/>
    <w:rsid w:val="00750433"/>
    <w:rsid w:val="007601C1"/>
    <w:rsid w:val="00761209"/>
    <w:rsid w:val="00773A71"/>
    <w:rsid w:val="00781653"/>
    <w:rsid w:val="00782839"/>
    <w:rsid w:val="0079077C"/>
    <w:rsid w:val="007A1565"/>
    <w:rsid w:val="007A7270"/>
    <w:rsid w:val="007B2370"/>
    <w:rsid w:val="007C2EBB"/>
    <w:rsid w:val="007D5B4D"/>
    <w:rsid w:val="007D5B63"/>
    <w:rsid w:val="007F13E5"/>
    <w:rsid w:val="00803747"/>
    <w:rsid w:val="008210FC"/>
    <w:rsid w:val="00825672"/>
    <w:rsid w:val="00855D99"/>
    <w:rsid w:val="00886926"/>
    <w:rsid w:val="008A17ED"/>
    <w:rsid w:val="008A1A06"/>
    <w:rsid w:val="008A6836"/>
    <w:rsid w:val="008B4A15"/>
    <w:rsid w:val="008C2E17"/>
    <w:rsid w:val="008D4AFA"/>
    <w:rsid w:val="008F33F2"/>
    <w:rsid w:val="00900FF9"/>
    <w:rsid w:val="0090178F"/>
    <w:rsid w:val="00901F7C"/>
    <w:rsid w:val="0090255B"/>
    <w:rsid w:val="00913455"/>
    <w:rsid w:val="0091353B"/>
    <w:rsid w:val="00922C8A"/>
    <w:rsid w:val="0092351B"/>
    <w:rsid w:val="009303EF"/>
    <w:rsid w:val="00940E94"/>
    <w:rsid w:val="00952471"/>
    <w:rsid w:val="00956810"/>
    <w:rsid w:val="00971A86"/>
    <w:rsid w:val="009764E3"/>
    <w:rsid w:val="009769B8"/>
    <w:rsid w:val="009970E3"/>
    <w:rsid w:val="009A57FC"/>
    <w:rsid w:val="009A5CF0"/>
    <w:rsid w:val="009B3C40"/>
    <w:rsid w:val="009B3FF1"/>
    <w:rsid w:val="009B552D"/>
    <w:rsid w:val="009C6EE9"/>
    <w:rsid w:val="009F5328"/>
    <w:rsid w:val="00A02E1B"/>
    <w:rsid w:val="00A07AEF"/>
    <w:rsid w:val="00A1182E"/>
    <w:rsid w:val="00A151E0"/>
    <w:rsid w:val="00A17F2F"/>
    <w:rsid w:val="00A20091"/>
    <w:rsid w:val="00A32819"/>
    <w:rsid w:val="00A50B07"/>
    <w:rsid w:val="00A50E55"/>
    <w:rsid w:val="00A526DB"/>
    <w:rsid w:val="00A70B48"/>
    <w:rsid w:val="00A81780"/>
    <w:rsid w:val="00AB6BD0"/>
    <w:rsid w:val="00AC5EF1"/>
    <w:rsid w:val="00AC6076"/>
    <w:rsid w:val="00AE4722"/>
    <w:rsid w:val="00AF4231"/>
    <w:rsid w:val="00B136F0"/>
    <w:rsid w:val="00B213B9"/>
    <w:rsid w:val="00B259F4"/>
    <w:rsid w:val="00B408DB"/>
    <w:rsid w:val="00B5241C"/>
    <w:rsid w:val="00B5292E"/>
    <w:rsid w:val="00B556E0"/>
    <w:rsid w:val="00B775E6"/>
    <w:rsid w:val="00B81298"/>
    <w:rsid w:val="00B90582"/>
    <w:rsid w:val="00BA0A69"/>
    <w:rsid w:val="00BA4A02"/>
    <w:rsid w:val="00BA69C6"/>
    <w:rsid w:val="00BC1C33"/>
    <w:rsid w:val="00BC2061"/>
    <w:rsid w:val="00BC75C8"/>
    <w:rsid w:val="00BD0B0E"/>
    <w:rsid w:val="00BD5D25"/>
    <w:rsid w:val="00BD6451"/>
    <w:rsid w:val="00BF4E2A"/>
    <w:rsid w:val="00BF6C9A"/>
    <w:rsid w:val="00BF6E5C"/>
    <w:rsid w:val="00C13034"/>
    <w:rsid w:val="00C148FE"/>
    <w:rsid w:val="00C33740"/>
    <w:rsid w:val="00C3650E"/>
    <w:rsid w:val="00C403D8"/>
    <w:rsid w:val="00C40EBF"/>
    <w:rsid w:val="00C514A9"/>
    <w:rsid w:val="00C5266D"/>
    <w:rsid w:val="00C52EB0"/>
    <w:rsid w:val="00C553EE"/>
    <w:rsid w:val="00C7242C"/>
    <w:rsid w:val="00C75E10"/>
    <w:rsid w:val="00C919C7"/>
    <w:rsid w:val="00CA7CB2"/>
    <w:rsid w:val="00CB2B8D"/>
    <w:rsid w:val="00CB43F3"/>
    <w:rsid w:val="00CC1D7C"/>
    <w:rsid w:val="00CC5B46"/>
    <w:rsid w:val="00D23EAF"/>
    <w:rsid w:val="00D24F5E"/>
    <w:rsid w:val="00D30279"/>
    <w:rsid w:val="00D32709"/>
    <w:rsid w:val="00D338E8"/>
    <w:rsid w:val="00D5586E"/>
    <w:rsid w:val="00D55C8F"/>
    <w:rsid w:val="00D6326B"/>
    <w:rsid w:val="00D67552"/>
    <w:rsid w:val="00D74D9A"/>
    <w:rsid w:val="00D84980"/>
    <w:rsid w:val="00D968D4"/>
    <w:rsid w:val="00DA33F5"/>
    <w:rsid w:val="00DA7CFF"/>
    <w:rsid w:val="00DC678B"/>
    <w:rsid w:val="00DD220C"/>
    <w:rsid w:val="00DD3ED9"/>
    <w:rsid w:val="00DE4F6A"/>
    <w:rsid w:val="00DE5E2A"/>
    <w:rsid w:val="00DE6924"/>
    <w:rsid w:val="00DF1D8A"/>
    <w:rsid w:val="00E04D88"/>
    <w:rsid w:val="00E04F89"/>
    <w:rsid w:val="00E06388"/>
    <w:rsid w:val="00E06B86"/>
    <w:rsid w:val="00E17395"/>
    <w:rsid w:val="00E237CD"/>
    <w:rsid w:val="00E436EE"/>
    <w:rsid w:val="00E453C3"/>
    <w:rsid w:val="00E51BBF"/>
    <w:rsid w:val="00E62CEE"/>
    <w:rsid w:val="00E7495F"/>
    <w:rsid w:val="00E871BF"/>
    <w:rsid w:val="00E906BE"/>
    <w:rsid w:val="00E95153"/>
    <w:rsid w:val="00E95CD0"/>
    <w:rsid w:val="00E97945"/>
    <w:rsid w:val="00E97AC4"/>
    <w:rsid w:val="00EA01A4"/>
    <w:rsid w:val="00EA6D3B"/>
    <w:rsid w:val="00EB30B3"/>
    <w:rsid w:val="00F0144F"/>
    <w:rsid w:val="00F02E67"/>
    <w:rsid w:val="00F12794"/>
    <w:rsid w:val="00F16FDE"/>
    <w:rsid w:val="00F343C2"/>
    <w:rsid w:val="00F52E05"/>
    <w:rsid w:val="00F612A1"/>
    <w:rsid w:val="00F66C09"/>
    <w:rsid w:val="00F73F2D"/>
    <w:rsid w:val="00F74448"/>
    <w:rsid w:val="00F87262"/>
    <w:rsid w:val="00F92BF5"/>
    <w:rsid w:val="00FB3DB5"/>
    <w:rsid w:val="00FC1BEE"/>
    <w:rsid w:val="00FC2742"/>
    <w:rsid w:val="00FC56D6"/>
    <w:rsid w:val="00FC5AE6"/>
    <w:rsid w:val="00FC6D61"/>
    <w:rsid w:val="00FD53C6"/>
    <w:rsid w:val="00FD7638"/>
    <w:rsid w:val="00FE031B"/>
    <w:rsid w:val="00FE075D"/>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15EAA2"/>
  <w15:chartTrackingRefBased/>
  <w15:docId w15:val="{6A4BA30B-E6AC-457F-BDCD-3D541810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913455"/>
    <w:pPr>
      <w:spacing w:line="240" w:lineRule="auto"/>
    </w:pPr>
    <w:rPr>
      <w:sz w:val="20"/>
      <w:szCs w:val="20"/>
    </w:rPr>
  </w:style>
  <w:style w:type="character" w:customStyle="1" w:styleId="CommentTextChar">
    <w:name w:val="Comment Text Char"/>
    <w:basedOn w:val="DefaultParagraphFont"/>
    <w:link w:val="CommentText"/>
    <w:uiPriority w:val="99"/>
    <w:rsid w:val="00913455"/>
    <w:rPr>
      <w:sz w:val="20"/>
      <w:szCs w:val="20"/>
    </w:rPr>
  </w:style>
  <w:style w:type="character" w:styleId="Hyperlink">
    <w:name w:val="Hyperlink"/>
    <w:basedOn w:val="DefaultParagraphFont"/>
    <w:uiPriority w:val="99"/>
    <w:unhideWhenUsed/>
    <w:rsid w:val="00913455"/>
    <w:rPr>
      <w:color w:val="0000FF" w:themeColor="hyperlink"/>
      <w:u w:val="single"/>
    </w:rPr>
  </w:style>
  <w:style w:type="table" w:customStyle="1" w:styleId="TableGrid1">
    <w:name w:val="Table Grid1"/>
    <w:basedOn w:val="TableNormal"/>
    <w:next w:val="TableGrid"/>
    <w:uiPriority w:val="59"/>
    <w:rsid w:val="00AE4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D093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srios.edu/strategic-plan/_files/uploads/env-scan-sac.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foundationccc.org/Portals/0/Documents/Vision/VisionForSuccess_web.pdf" TargetMode="External"/><Relationship Id="rId4" Type="http://schemas.openxmlformats.org/officeDocument/2006/relationships/settings" Target="settings.xml"/><Relationship Id="rId9" Type="http://schemas.openxmlformats.org/officeDocument/2006/relationships/hyperlink" Target="http://www.losrios.edu/strategic-plan/_files/uploads/env-scan-sac.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56526-D91A-9949-B529-9FB939BD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3316</Words>
  <Characters>18904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Microsoft Office User</cp:lastModifiedBy>
  <cp:revision>5</cp:revision>
  <cp:lastPrinted>2019-02-27T19:21:00Z</cp:lastPrinted>
  <dcterms:created xsi:type="dcterms:W3CDTF">2019-03-30T17:08:00Z</dcterms:created>
  <dcterms:modified xsi:type="dcterms:W3CDTF">2019-05-02T22:31:00Z</dcterms:modified>
</cp:coreProperties>
</file>