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81326256"/>
        <w:docPartObj>
          <w:docPartGallery w:val="Cover Pages"/>
          <w:docPartUnique/>
        </w:docPartObj>
      </w:sdtPr>
      <w:sdtEndPr>
        <w:rPr>
          <w:rFonts w:eastAsiaTheme="minorHAnsi"/>
          <w:b/>
          <w:bCs/>
          <w:color w:val="000000"/>
          <w:sz w:val="28"/>
          <w:szCs w:val="28"/>
        </w:rPr>
      </w:sdtEndPr>
      <w:sdtContent>
        <w:p w:rsidR="00BE1B86" w:rsidRDefault="00BE1B86">
          <w:pPr>
            <w:pStyle w:val="NoSpacing"/>
          </w:pPr>
          <w:r>
            <w:rPr>
              <w:noProof/>
            </w:rPr>
            <mc:AlternateContent>
              <mc:Choice Requires="wpg">
                <w:drawing>
                  <wp:anchor distT="0" distB="0" distL="114300" distR="114300" simplePos="0" relativeHeight="251659264" behindDoc="1" locked="0" layoutInCell="1" allowOverlap="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28"/>
                                      <w:szCs w:val="28"/>
                                    </w:rPr>
                                    <w:alias w:val="Date"/>
                                    <w:tag w:val=""/>
                                    <w:id w:val="-650599894"/>
                                    <w:dataBinding w:prefixMappings="xmlns:ns0='http://schemas.microsoft.com/office/2006/coverPageProps' " w:xpath="/ns0:CoverPageProperties[1]/ns0:PublishDate[1]" w:storeItemID="{55AF091B-3C7A-41E3-B477-F2FDAA23CFDA}"/>
                                    <w:date w:fullDate="2019-04-29T00:00:00Z">
                                      <w:dateFormat w:val="M/d/yyyy"/>
                                      <w:lid w:val="en-US"/>
                                      <w:storeMappedDataAs w:val="dateTime"/>
                                      <w:calendar w:val="gregorian"/>
                                    </w:date>
                                  </w:sdtPr>
                                  <w:sdtContent>
                                    <w:p w:rsidR="0056409E" w:rsidRPr="00BE1B86" w:rsidRDefault="00506EBD">
                                      <w:pPr>
                                        <w:pStyle w:val="NoSpacing"/>
                                        <w:jc w:val="right"/>
                                        <w:rPr>
                                          <w:sz w:val="28"/>
                                          <w:szCs w:val="28"/>
                                        </w:rPr>
                                      </w:pPr>
                                      <w:r>
                                        <w:rPr>
                                          <w:sz w:val="28"/>
                                          <w:szCs w:val="28"/>
                                        </w:rPr>
                                        <w:t>4/29</w:t>
                                      </w:r>
                                      <w:r w:rsidR="0056409E" w:rsidRPr="00BE1B86">
                                        <w:rPr>
                                          <w:sz w:val="28"/>
                                          <w:szCs w:val="28"/>
                                        </w:rPr>
                                        <w:t>/2019</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5b9bd5 [3204]" stroked="f" strokeweight="1pt">
                      <v:textbox inset=",0,14.4pt,0">
                        <w:txbxContent>
                          <w:sdt>
                            <w:sdtPr>
                              <w:rPr>
                                <w:sz w:val="28"/>
                                <w:szCs w:val="28"/>
                              </w:rPr>
                              <w:alias w:val="Date"/>
                              <w:tag w:val=""/>
                              <w:id w:val="-650599894"/>
                              <w:dataBinding w:prefixMappings="xmlns:ns0='http://schemas.microsoft.com/office/2006/coverPageProps' " w:xpath="/ns0:CoverPageProperties[1]/ns0:PublishDate[1]" w:storeItemID="{55AF091B-3C7A-41E3-B477-F2FDAA23CFDA}"/>
                              <w:date w:fullDate="2019-04-29T00:00:00Z">
                                <w:dateFormat w:val="M/d/yyyy"/>
                                <w:lid w:val="en-US"/>
                                <w:storeMappedDataAs w:val="dateTime"/>
                                <w:calendar w:val="gregorian"/>
                              </w:date>
                            </w:sdtPr>
                            <w:sdtContent>
                              <w:p w:rsidR="0056409E" w:rsidRPr="00BE1B86" w:rsidRDefault="00506EBD">
                                <w:pPr>
                                  <w:pStyle w:val="NoSpacing"/>
                                  <w:jc w:val="right"/>
                                  <w:rPr>
                                    <w:sz w:val="28"/>
                                    <w:szCs w:val="28"/>
                                  </w:rPr>
                                </w:pPr>
                                <w:r>
                                  <w:rPr>
                                    <w:sz w:val="28"/>
                                    <w:szCs w:val="28"/>
                                  </w:rPr>
                                  <w:t>4/29</w:t>
                                </w:r>
                                <w:r w:rsidR="0056409E" w:rsidRPr="00BE1B86">
                                  <w:rPr>
                                    <w:sz w:val="28"/>
                                    <w:szCs w:val="28"/>
                                  </w:rPr>
                                  <w:t>/2019</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88000</wp14:pctPosVOffset>
                        </wp:positionV>
                      </mc:Choice>
                      <mc:Fallback>
                        <wp:positionV relativeFrom="page">
                          <wp:posOffset>8851265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409E" w:rsidRDefault="0056409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rsidR="0056409E" w:rsidRDefault="0056409E">
                          <w:pPr>
                            <w:pStyle w:val="NoSpacing"/>
                            <w:rPr>
                              <w:color w:val="595959" w:themeColor="text1" w:themeTint="A6"/>
                              <w:sz w:val="20"/>
                              <w:szCs w:val="20"/>
                            </w:rPr>
                          </w:pPr>
                        </w:p>
                      </w:txbxContent>
                    </v:textbox>
                    <w10:wrap anchorx="page" anchory="page"/>
                  </v:shape>
                </w:pict>
              </mc:Fallback>
            </mc:AlternateContent>
          </w:r>
        </w:p>
        <w:p w:rsidR="00BE1B86" w:rsidRDefault="00BE1B86">
          <w:pPr>
            <w:rPr>
              <w:rFonts w:ascii="Times New Roman" w:eastAsia="Times New Roman" w:hAnsi="Times New Roman" w:cs="Times New Roman"/>
              <w:b/>
              <w:bCs/>
              <w:color w:val="000000"/>
              <w:sz w:val="28"/>
              <w:szCs w:val="28"/>
            </w:rPr>
          </w:pPr>
          <w:bookmarkStart w:id="0" w:name="_GoBack"/>
          <w:bookmarkEnd w:id="0"/>
          <w:r>
            <w:rPr>
              <w:noProof/>
            </w:rPr>
            <mc:AlternateContent>
              <mc:Choice Requires="wps">
                <w:drawing>
                  <wp:anchor distT="0" distB="0" distL="114300" distR="114300" simplePos="0" relativeHeight="251660288" behindDoc="0" locked="0" layoutInCell="1" allowOverlap="1">
                    <wp:simplePos x="0" y="0"/>
                    <wp:positionH relativeFrom="page">
                      <wp:posOffset>3200400</wp:posOffset>
                    </wp:positionH>
                    <wp:positionV relativeFrom="page">
                      <wp:posOffset>2716306</wp:posOffset>
                    </wp:positionV>
                    <wp:extent cx="3594847" cy="2019599"/>
                    <wp:effectExtent l="0" t="0" r="5715" b="0"/>
                    <wp:wrapNone/>
                    <wp:docPr id="1" name="Text Box 1"/>
                    <wp:cNvGraphicFramePr/>
                    <a:graphic xmlns:a="http://schemas.openxmlformats.org/drawingml/2006/main">
                      <a:graphicData uri="http://schemas.microsoft.com/office/word/2010/wordprocessingShape">
                        <wps:wsp>
                          <wps:cNvSpPr txBox="1"/>
                          <wps:spPr>
                            <a:xfrm>
                              <a:off x="0" y="0"/>
                              <a:ext cx="3594847" cy="201959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6409E" w:rsidRDefault="0056409E">
                                <w:pPr>
                                  <w:spacing w:before="120"/>
                                  <w:rPr>
                                    <w:rFonts w:ascii="Times New Roman" w:eastAsia="Times New Roman" w:hAnsi="Times New Roman" w:cs="Times New Roman"/>
                                    <w:b/>
                                    <w:bCs/>
                                    <w:color w:val="000000"/>
                                    <w:sz w:val="28"/>
                                    <w:szCs w:val="28"/>
                                  </w:rPr>
                                </w:pPr>
                              </w:p>
                              <w:p w:rsidR="0056409E" w:rsidRPr="00BE1B86" w:rsidRDefault="0056409E" w:rsidP="00BE1B86">
                                <w:pPr>
                                  <w:pStyle w:val="NoSpacing"/>
                                  <w:rPr>
                                    <w:rFonts w:asciiTheme="majorHAnsi" w:eastAsiaTheme="majorEastAsia" w:hAnsiTheme="majorHAnsi" w:cstheme="majorBidi"/>
                                    <w:color w:val="262626" w:themeColor="text1" w:themeTint="D9"/>
                                    <w:sz w:val="40"/>
                                    <w:szCs w:val="40"/>
                                  </w:rPr>
                                </w:pPr>
                                <w:sdt>
                                  <w:sdtPr>
                                    <w:rPr>
                                      <w:rFonts w:ascii="Times New Roman" w:eastAsia="Times New Roman" w:hAnsi="Times New Roman" w:cs="Times New Roman"/>
                                      <w:b/>
                                      <w:bCs/>
                                      <w:color w:val="000000"/>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E1B86">
                                      <w:rPr>
                                        <w:rFonts w:ascii="Times New Roman" w:eastAsia="Times New Roman" w:hAnsi="Times New Roman" w:cs="Times New Roman"/>
                                        <w:b/>
                                        <w:bCs/>
                                        <w:color w:val="000000"/>
                                        <w:sz w:val="40"/>
                                        <w:szCs w:val="40"/>
                                      </w:rPr>
                                      <w:t xml:space="preserve">FYE RESOURCE PANEL </w:t>
                                    </w:r>
                                  </w:sdtContent>
                                </w:sdt>
                              </w:p>
                              <w:p w:rsidR="0056409E" w:rsidRPr="00BE1B86" w:rsidRDefault="0056409E">
                                <w:pPr>
                                  <w:spacing w:before="120"/>
                                  <w:rPr>
                                    <w:rFonts w:ascii="Times New Roman" w:eastAsia="Times New Roman" w:hAnsi="Times New Roman" w:cs="Times New Roman"/>
                                    <w:b/>
                                    <w:bCs/>
                                    <w:color w:val="000000"/>
                                    <w:sz w:val="40"/>
                                    <w:szCs w:val="40"/>
                                  </w:rPr>
                                </w:pPr>
                              </w:p>
                              <w:p w:rsidR="0056409E" w:rsidRPr="00BE1B86" w:rsidRDefault="0056409E">
                                <w:pPr>
                                  <w:spacing w:before="120"/>
                                  <w:rPr>
                                    <w:color w:val="404040" w:themeColor="text1" w:themeTint="BF"/>
                                    <w:sz w:val="40"/>
                                    <w:szCs w:val="40"/>
                                  </w:rPr>
                                </w:pPr>
                                <w:r w:rsidRPr="00BE1B86">
                                  <w:rPr>
                                    <w:rFonts w:ascii="Times New Roman" w:eastAsia="Times New Roman" w:hAnsi="Times New Roman" w:cs="Times New Roman"/>
                                    <w:b/>
                                    <w:bCs/>
                                    <w:color w:val="000000"/>
                                    <w:sz w:val="40"/>
                                    <w:szCs w:val="40"/>
                                  </w:rPr>
                                  <w:t>FINAL REPORT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252pt;margin-top:213.9pt;width:283.05pt;height:15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" filled="f" stroked="f" strokeweight=".5pt">
                    <v:textbox inset="0,0,0,0">
                      <w:txbxContent>
                        <w:p w:rsidR="0056409E" w:rsidRDefault="0056409E">
                          <w:pPr>
                            <w:spacing w:before="120"/>
                            <w:rPr>
                              <w:rFonts w:ascii="Times New Roman" w:eastAsia="Times New Roman" w:hAnsi="Times New Roman" w:cs="Times New Roman"/>
                              <w:b/>
                              <w:bCs/>
                              <w:color w:val="000000"/>
                              <w:sz w:val="28"/>
                              <w:szCs w:val="28"/>
                            </w:rPr>
                          </w:pPr>
                        </w:p>
                        <w:p w:rsidR="0056409E" w:rsidRPr="00BE1B86" w:rsidRDefault="0056409E" w:rsidP="00BE1B86">
                          <w:pPr>
                            <w:pStyle w:val="NoSpacing"/>
                            <w:rPr>
                              <w:rFonts w:asciiTheme="majorHAnsi" w:eastAsiaTheme="majorEastAsia" w:hAnsiTheme="majorHAnsi" w:cstheme="majorBidi"/>
                              <w:color w:val="262626" w:themeColor="text1" w:themeTint="D9"/>
                              <w:sz w:val="40"/>
                              <w:szCs w:val="40"/>
                            </w:rPr>
                          </w:pPr>
                          <w:sdt>
                            <w:sdtPr>
                              <w:rPr>
                                <w:rFonts w:ascii="Times New Roman" w:eastAsia="Times New Roman" w:hAnsi="Times New Roman" w:cs="Times New Roman"/>
                                <w:b/>
                                <w:bCs/>
                                <w:color w:val="000000"/>
                                <w:sz w:val="40"/>
                                <w:szCs w:val="40"/>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BE1B86">
                                <w:rPr>
                                  <w:rFonts w:ascii="Times New Roman" w:eastAsia="Times New Roman" w:hAnsi="Times New Roman" w:cs="Times New Roman"/>
                                  <w:b/>
                                  <w:bCs/>
                                  <w:color w:val="000000"/>
                                  <w:sz w:val="40"/>
                                  <w:szCs w:val="40"/>
                                </w:rPr>
                                <w:t xml:space="preserve">FYE RESOURCE PANEL </w:t>
                              </w:r>
                            </w:sdtContent>
                          </w:sdt>
                        </w:p>
                        <w:p w:rsidR="0056409E" w:rsidRPr="00BE1B86" w:rsidRDefault="0056409E">
                          <w:pPr>
                            <w:spacing w:before="120"/>
                            <w:rPr>
                              <w:rFonts w:ascii="Times New Roman" w:eastAsia="Times New Roman" w:hAnsi="Times New Roman" w:cs="Times New Roman"/>
                              <w:b/>
                              <w:bCs/>
                              <w:color w:val="000000"/>
                              <w:sz w:val="40"/>
                              <w:szCs w:val="40"/>
                            </w:rPr>
                          </w:pPr>
                        </w:p>
                        <w:p w:rsidR="0056409E" w:rsidRPr="00BE1B86" w:rsidRDefault="0056409E">
                          <w:pPr>
                            <w:spacing w:before="120"/>
                            <w:rPr>
                              <w:color w:val="404040" w:themeColor="text1" w:themeTint="BF"/>
                              <w:sz w:val="40"/>
                              <w:szCs w:val="40"/>
                            </w:rPr>
                          </w:pPr>
                          <w:r w:rsidRPr="00BE1B86">
                            <w:rPr>
                              <w:rFonts w:ascii="Times New Roman" w:eastAsia="Times New Roman" w:hAnsi="Times New Roman" w:cs="Times New Roman"/>
                              <w:b/>
                              <w:bCs/>
                              <w:color w:val="000000"/>
                              <w:sz w:val="40"/>
                              <w:szCs w:val="40"/>
                            </w:rPr>
                            <w:t>FINAL REPORT</w:t>
                          </w:r>
                        </w:p>
                      </w:txbxContent>
                    </v:textbox>
                    <w10:wrap anchorx="page" anchory="page"/>
                  </v:shape>
                </w:pict>
              </mc:Fallback>
            </mc:AlternateContent>
          </w:r>
          <w:r>
            <w:rPr>
              <w:b/>
              <w:bCs/>
              <w:color w:val="000000"/>
              <w:sz w:val="28"/>
              <w:szCs w:val="28"/>
            </w:rPr>
            <w:br w:type="page"/>
          </w:r>
        </w:p>
      </w:sdtContent>
    </w:sdt>
    <w:p w:rsidR="00D77233" w:rsidRDefault="00D77233" w:rsidP="00D77233">
      <w:pPr>
        <w:spacing w:after="240"/>
      </w:pPr>
    </w:p>
    <w:p w:rsidR="00D77233" w:rsidRDefault="00D77233" w:rsidP="00BE1B86">
      <w:pPr>
        <w:pStyle w:val="NormalWeb"/>
        <w:spacing w:before="0" w:beforeAutospacing="0" w:after="0" w:afterAutospacing="0"/>
        <w:jc w:val="center"/>
        <w:rPr>
          <w:b/>
          <w:color w:val="000000"/>
        </w:rPr>
      </w:pPr>
      <w:r w:rsidRPr="00BE1B86">
        <w:rPr>
          <w:b/>
          <w:color w:val="000000"/>
        </w:rPr>
        <w:t>FYE Resource Team Members:</w:t>
      </w:r>
    </w:p>
    <w:p w:rsidR="00524ACE" w:rsidRPr="00BE1B86" w:rsidRDefault="00524ACE" w:rsidP="00BE1B86">
      <w:pPr>
        <w:pStyle w:val="NormalWeb"/>
        <w:spacing w:before="0" w:beforeAutospacing="0" w:after="0" w:afterAutospacing="0"/>
        <w:jc w:val="center"/>
        <w:rPr>
          <w:b/>
        </w:rPr>
      </w:pPr>
    </w:p>
    <w:p w:rsidR="00D77233" w:rsidRDefault="00BE1B86" w:rsidP="00BE1B86">
      <w:pPr>
        <w:pStyle w:val="NormalWeb"/>
        <w:spacing w:before="0" w:beforeAutospacing="0" w:after="0" w:afterAutospacing="0"/>
        <w:jc w:val="center"/>
      </w:pPr>
      <w:r>
        <w:rPr>
          <w:i/>
          <w:iCs/>
          <w:color w:val="000000"/>
        </w:rPr>
        <w:t>Jesus Valle, English Professor/ Coordinator, Native American Resource Center</w:t>
      </w:r>
    </w:p>
    <w:p w:rsidR="00D77233" w:rsidRDefault="00D77233" w:rsidP="00BE1B86">
      <w:pPr>
        <w:pStyle w:val="NormalWeb"/>
        <w:spacing w:before="0" w:beforeAutospacing="0" w:after="0" w:afterAutospacing="0"/>
        <w:jc w:val="center"/>
      </w:pPr>
      <w:r>
        <w:rPr>
          <w:i/>
          <w:iCs/>
          <w:color w:val="000000"/>
        </w:rPr>
        <w:t>Michael An</w:t>
      </w:r>
      <w:r w:rsidR="00494871">
        <w:rPr>
          <w:i/>
          <w:iCs/>
          <w:color w:val="000000"/>
        </w:rPr>
        <w:t>g</w:t>
      </w:r>
      <w:r>
        <w:rPr>
          <w:i/>
          <w:iCs/>
          <w:color w:val="000000"/>
        </w:rPr>
        <w:t>elone, English Professor</w:t>
      </w:r>
    </w:p>
    <w:p w:rsidR="00D77233" w:rsidRDefault="00D77233" w:rsidP="00BE1B86">
      <w:pPr>
        <w:pStyle w:val="NormalWeb"/>
        <w:spacing w:before="0" w:beforeAutospacing="0" w:after="0" w:afterAutospacing="0"/>
        <w:jc w:val="center"/>
      </w:pPr>
      <w:r>
        <w:rPr>
          <w:i/>
          <w:iCs/>
          <w:color w:val="000000"/>
        </w:rPr>
        <w:t>Joe Rust, Counselor</w:t>
      </w:r>
    </w:p>
    <w:p w:rsidR="00D77233" w:rsidRDefault="00D77233" w:rsidP="00BE1B86">
      <w:pPr>
        <w:pStyle w:val="NormalWeb"/>
        <w:spacing w:before="0" w:beforeAutospacing="0" w:after="0" w:afterAutospacing="0"/>
        <w:jc w:val="center"/>
      </w:pPr>
      <w:r>
        <w:rPr>
          <w:i/>
          <w:iCs/>
          <w:color w:val="000000"/>
        </w:rPr>
        <w:t>Tanya Anderson, TRIO Coordinator</w:t>
      </w:r>
    </w:p>
    <w:p w:rsidR="00D77233" w:rsidRDefault="00D77233" w:rsidP="00BE1B86">
      <w:pPr>
        <w:pStyle w:val="NormalWeb"/>
        <w:spacing w:before="0" w:beforeAutospacing="0" w:after="0" w:afterAutospacing="0"/>
        <w:jc w:val="center"/>
      </w:pPr>
      <w:r>
        <w:rPr>
          <w:i/>
          <w:iCs/>
          <w:color w:val="000000"/>
        </w:rPr>
        <w:t>Erik Haarala, ESL Professor</w:t>
      </w:r>
    </w:p>
    <w:p w:rsidR="00D77233" w:rsidRDefault="00D77233" w:rsidP="00BE1B86">
      <w:pPr>
        <w:pStyle w:val="NormalWeb"/>
        <w:spacing w:before="0" w:beforeAutospacing="0" w:after="0" w:afterAutospacing="0"/>
        <w:jc w:val="center"/>
      </w:pPr>
      <w:r>
        <w:rPr>
          <w:i/>
          <w:iCs/>
          <w:color w:val="000000"/>
        </w:rPr>
        <w:t>Team Lead:  Kate Jaques, AVP Instruction &amp; Curriculum</w:t>
      </w:r>
    </w:p>
    <w:p w:rsidR="00D77233" w:rsidRDefault="00D77233" w:rsidP="00D77233"/>
    <w:p w:rsidR="00524ACE" w:rsidRPr="00506EBD" w:rsidRDefault="00524ACE" w:rsidP="00D77233">
      <w:pPr>
        <w:rPr>
          <w:i/>
        </w:rPr>
      </w:pPr>
    </w:p>
    <w:p w:rsidR="00524ACE" w:rsidRPr="00506EBD" w:rsidRDefault="00D77233" w:rsidP="00524ACE">
      <w:pPr>
        <w:pStyle w:val="NormalWeb"/>
        <w:spacing w:before="0" w:beforeAutospacing="0" w:after="0" w:afterAutospacing="0"/>
        <w:jc w:val="center"/>
        <w:rPr>
          <w:b/>
          <w:i/>
          <w:color w:val="000000"/>
        </w:rPr>
      </w:pPr>
      <w:r w:rsidRPr="00506EBD">
        <w:rPr>
          <w:b/>
          <w:i/>
          <w:color w:val="000000"/>
        </w:rPr>
        <w:t>Scope of Work</w:t>
      </w:r>
      <w:r w:rsidR="00524ACE" w:rsidRPr="00506EBD">
        <w:rPr>
          <w:b/>
          <w:i/>
          <w:color w:val="000000"/>
        </w:rPr>
        <w:t>:</w:t>
      </w:r>
    </w:p>
    <w:p w:rsidR="00494871" w:rsidRDefault="00494871" w:rsidP="00524ACE">
      <w:pPr>
        <w:pStyle w:val="NormalWeb"/>
        <w:spacing w:before="0" w:beforeAutospacing="0" w:after="0" w:afterAutospacing="0"/>
        <w:jc w:val="center"/>
        <w:rPr>
          <w:color w:val="000000"/>
        </w:rPr>
      </w:pPr>
    </w:p>
    <w:p w:rsidR="00524ACE" w:rsidRDefault="00D77233" w:rsidP="00494871">
      <w:pPr>
        <w:pStyle w:val="NormalWeb"/>
        <w:spacing w:before="120" w:beforeAutospacing="0" w:after="120" w:afterAutospacing="0"/>
        <w:rPr>
          <w:color w:val="000000"/>
        </w:rPr>
      </w:pPr>
      <w:r>
        <w:rPr>
          <w:color w:val="000000"/>
        </w:rPr>
        <w:t>Over the course of the spring 2019 semester, to operate as a “think tank” focused on identifying best practices involving the development of an inclusive and scalable</w:t>
      </w:r>
      <w:r w:rsidR="00506EBD">
        <w:rPr>
          <w:color w:val="000000"/>
        </w:rPr>
        <w:t xml:space="preserve"> ARC Freshman Year Experience.  </w:t>
      </w:r>
      <w:r>
        <w:rPr>
          <w:color w:val="000000"/>
        </w:rPr>
        <w:t xml:space="preserve">To this end, each team member adopted a particular topical research area, the findings and </w:t>
      </w:r>
      <w:proofErr w:type="gramStart"/>
      <w:r>
        <w:rPr>
          <w:color w:val="000000"/>
        </w:rPr>
        <w:t>conclusions of which are presented here for consideration by the Student Success Counsel</w:t>
      </w:r>
      <w:proofErr w:type="gramEnd"/>
      <w:r>
        <w:rPr>
          <w:color w:val="000000"/>
        </w:rPr>
        <w:t xml:space="preserve">.  In all instances, the information provided </w:t>
      </w:r>
      <w:proofErr w:type="gramStart"/>
      <w:r>
        <w:rPr>
          <w:color w:val="000000"/>
        </w:rPr>
        <w:t xml:space="preserve">was founded on research from a rich and wide range of sources including, but not limited to, professional and lived experiences of team members, student focus groups, scholarly articles, web searches, attendance at the national FYE conference, </w:t>
      </w:r>
      <w:r w:rsidR="00524ACE">
        <w:rPr>
          <w:color w:val="000000"/>
        </w:rPr>
        <w:t>and presentations</w:t>
      </w:r>
      <w:proofErr w:type="gramEnd"/>
      <w:r w:rsidR="00524ACE">
        <w:rPr>
          <w:color w:val="000000"/>
        </w:rPr>
        <w:t xml:space="preserve">.  </w:t>
      </w:r>
    </w:p>
    <w:p w:rsidR="00D77233" w:rsidRDefault="00524ACE" w:rsidP="00494871">
      <w:pPr>
        <w:pStyle w:val="NormalWeb"/>
        <w:spacing w:before="120" w:beforeAutospacing="0" w:after="120" w:afterAutospacing="0"/>
      </w:pPr>
      <w:r>
        <w:rPr>
          <w:color w:val="000000"/>
        </w:rPr>
        <w:t xml:space="preserve">The FYE Resource Team was energetic, data-driven and remarkably thoughtful in its approach to considering the multiple of challenges and opportunities presenting themselves with respect to determining recommendations informing the developing of FYE programming intended to </w:t>
      </w:r>
      <w:r w:rsidR="007B7D82">
        <w:rPr>
          <w:color w:val="000000"/>
        </w:rPr>
        <w:t xml:space="preserve">support student access, retention and </w:t>
      </w:r>
      <w:r>
        <w:rPr>
          <w:color w:val="000000"/>
        </w:rPr>
        <w:t xml:space="preserve">success </w:t>
      </w:r>
      <w:r w:rsidR="007B7D82">
        <w:rPr>
          <w:color w:val="000000"/>
        </w:rPr>
        <w:t xml:space="preserve">in ways that are </w:t>
      </w:r>
      <w:r>
        <w:rPr>
          <w:color w:val="000000"/>
        </w:rPr>
        <w:t xml:space="preserve">scalable, sustainable, accessible and appropriate for our diverse and ever-changing student body.  </w:t>
      </w:r>
      <w:r w:rsidR="007B7D82">
        <w:rPr>
          <w:color w:val="000000"/>
        </w:rPr>
        <w:t>Each team member is</w:t>
      </w:r>
      <w:r>
        <w:rPr>
          <w:color w:val="000000"/>
        </w:rPr>
        <w:t xml:space="preserve"> to be commended for </w:t>
      </w:r>
      <w:r w:rsidR="007B7D82">
        <w:rPr>
          <w:color w:val="000000"/>
        </w:rPr>
        <w:t>his/her</w:t>
      </w:r>
      <w:r>
        <w:rPr>
          <w:color w:val="000000"/>
        </w:rPr>
        <w:t xml:space="preserve"> contributions to this </w:t>
      </w:r>
      <w:r w:rsidR="007B7D82">
        <w:rPr>
          <w:color w:val="000000"/>
        </w:rPr>
        <w:t xml:space="preserve">final </w:t>
      </w:r>
      <w:r>
        <w:rPr>
          <w:color w:val="000000"/>
        </w:rPr>
        <w:t xml:space="preserve">report which outlines a variety of </w:t>
      </w:r>
      <w:r w:rsidR="007B7D82">
        <w:rPr>
          <w:color w:val="000000"/>
        </w:rPr>
        <w:t xml:space="preserve">recommended approaches and best practices for FYE design, informed </w:t>
      </w:r>
      <w:r>
        <w:rPr>
          <w:color w:val="000000"/>
        </w:rPr>
        <w:t xml:space="preserve">by </w:t>
      </w:r>
      <w:r w:rsidR="007B7D82">
        <w:rPr>
          <w:color w:val="000000"/>
        </w:rPr>
        <w:t xml:space="preserve">a series of </w:t>
      </w:r>
      <w:r>
        <w:rPr>
          <w:color w:val="000000"/>
        </w:rPr>
        <w:t>shared principles and values for best-serving our students.</w:t>
      </w:r>
    </w:p>
    <w:p w:rsidR="00D77233" w:rsidRDefault="00D77233" w:rsidP="00494871">
      <w:pPr>
        <w:spacing w:before="120" w:after="120"/>
      </w:pPr>
    </w:p>
    <w:p w:rsidR="00D77233" w:rsidRDefault="00D77233" w:rsidP="00D77233">
      <w:pPr>
        <w:pStyle w:val="NormalWeb"/>
        <w:spacing w:before="0" w:beforeAutospacing="0" w:after="0" w:afterAutospacing="0"/>
        <w:rPr>
          <w:b/>
          <w:bCs/>
          <w:color w:val="000000"/>
          <w:sz w:val="28"/>
          <w:szCs w:val="28"/>
        </w:rPr>
      </w:pPr>
      <w:r>
        <w:rPr>
          <w:b/>
          <w:bCs/>
          <w:color w:val="000000"/>
          <w:sz w:val="28"/>
          <w:szCs w:val="28"/>
        </w:rPr>
        <w:t>Guiding Values of ARC’s FYE Redesign</w:t>
      </w:r>
    </w:p>
    <w:p w:rsidR="00D77233" w:rsidRDefault="00D77233" w:rsidP="00D77233">
      <w:pPr>
        <w:pStyle w:val="NormalWeb"/>
        <w:spacing w:before="0" w:beforeAutospacing="0" w:after="0" w:afterAutospacing="0"/>
      </w:pPr>
    </w:p>
    <w:p w:rsidR="00D77233" w:rsidRDefault="00506EBD" w:rsidP="00D77233">
      <w:pPr>
        <w:pStyle w:val="NormalWeb"/>
        <w:numPr>
          <w:ilvl w:val="0"/>
          <w:numId w:val="1"/>
        </w:numPr>
        <w:spacing w:before="0" w:beforeAutospacing="0" w:after="0" w:afterAutospacing="0"/>
        <w:textAlignment w:val="baseline"/>
        <w:rPr>
          <w:color w:val="000000"/>
        </w:rPr>
      </w:pPr>
      <w:r>
        <w:rPr>
          <w:color w:val="000000"/>
        </w:rPr>
        <w:t xml:space="preserve">FYE 4 C’s - Campus-wide, Comprehensive, </w:t>
      </w:r>
      <w:proofErr w:type="gramStart"/>
      <w:r>
        <w:rPr>
          <w:color w:val="000000"/>
        </w:rPr>
        <w:t>Collaborative</w:t>
      </w:r>
      <w:proofErr w:type="gramEnd"/>
      <w:r>
        <w:rPr>
          <w:color w:val="000000"/>
        </w:rPr>
        <w:t xml:space="preserve"> &amp; C</w:t>
      </w:r>
      <w:r w:rsidR="00D77233">
        <w:rPr>
          <w:color w:val="000000"/>
        </w:rPr>
        <w:t>oordinated. (Southern Utah University)</w:t>
      </w:r>
    </w:p>
    <w:p w:rsidR="00D77233" w:rsidRDefault="00D77233" w:rsidP="00D77233">
      <w:pPr>
        <w:pStyle w:val="NormalWeb"/>
        <w:numPr>
          <w:ilvl w:val="0"/>
          <w:numId w:val="1"/>
        </w:numPr>
        <w:spacing w:before="0" w:beforeAutospacing="0" w:after="0" w:afterAutospacing="0"/>
        <w:textAlignment w:val="baseline"/>
        <w:rPr>
          <w:color w:val="000000"/>
        </w:rPr>
      </w:pPr>
      <w:r>
        <w:rPr>
          <w:color w:val="000000"/>
        </w:rPr>
        <w:t>FYE must take into account the whole student from the perspective of the student.</w:t>
      </w:r>
    </w:p>
    <w:p w:rsidR="00D77233" w:rsidRDefault="00D77233" w:rsidP="00D77233">
      <w:pPr>
        <w:pStyle w:val="NormalWeb"/>
        <w:numPr>
          <w:ilvl w:val="0"/>
          <w:numId w:val="1"/>
        </w:numPr>
        <w:spacing w:before="0" w:beforeAutospacing="0" w:after="0" w:afterAutospacing="0"/>
        <w:textAlignment w:val="baseline"/>
        <w:rPr>
          <w:color w:val="000000"/>
        </w:rPr>
      </w:pPr>
      <w:r>
        <w:rPr>
          <w:color w:val="000000"/>
        </w:rPr>
        <w:t>FYE is about institutional transformation rather than student adaptation. We must become an FYE-ready place of learning.</w:t>
      </w:r>
    </w:p>
    <w:p w:rsidR="00D77233" w:rsidRDefault="00D77233" w:rsidP="00D77233">
      <w:pPr>
        <w:pStyle w:val="NormalWeb"/>
        <w:numPr>
          <w:ilvl w:val="0"/>
          <w:numId w:val="1"/>
        </w:numPr>
        <w:spacing w:before="0" w:beforeAutospacing="0" w:after="0" w:afterAutospacing="0"/>
        <w:textAlignment w:val="baseline"/>
        <w:rPr>
          <w:color w:val="000000"/>
        </w:rPr>
      </w:pPr>
      <w:r>
        <w:rPr>
          <w:color w:val="000000"/>
        </w:rPr>
        <w:t>FYE must be about building trust and relationship</w:t>
      </w:r>
      <w:r w:rsidR="00875D92">
        <w:rPr>
          <w:color w:val="000000"/>
        </w:rPr>
        <w:t>s</w:t>
      </w:r>
      <w:r>
        <w:rPr>
          <w:color w:val="000000"/>
        </w:rPr>
        <w:t xml:space="preserve"> between students and ARC.</w:t>
      </w:r>
    </w:p>
    <w:p w:rsidR="00D77233" w:rsidRDefault="00D77233" w:rsidP="00D77233">
      <w:pPr>
        <w:pStyle w:val="NormalWeb"/>
        <w:spacing w:before="0" w:beforeAutospacing="0" w:after="0" w:afterAutospacing="0"/>
      </w:pPr>
    </w:p>
    <w:p w:rsidR="00D77233" w:rsidRDefault="00D77233" w:rsidP="00D77233">
      <w:pPr>
        <w:pStyle w:val="NormalWeb"/>
        <w:spacing w:before="0" w:beforeAutospacing="0" w:after="0" w:afterAutospacing="0"/>
        <w:rPr>
          <w:b/>
          <w:bCs/>
          <w:color w:val="000000"/>
          <w:sz w:val="28"/>
          <w:szCs w:val="28"/>
        </w:rPr>
      </w:pPr>
      <w:r>
        <w:rPr>
          <w:b/>
          <w:bCs/>
          <w:color w:val="000000"/>
          <w:sz w:val="28"/>
          <w:szCs w:val="28"/>
        </w:rPr>
        <w:t>ARC’s FYE Model Pillars</w:t>
      </w:r>
    </w:p>
    <w:p w:rsidR="00D77233" w:rsidRDefault="00D77233" w:rsidP="00D77233">
      <w:pPr>
        <w:pStyle w:val="NormalWeb"/>
        <w:spacing w:before="0" w:beforeAutospacing="0" w:after="0" w:afterAutospacing="0"/>
      </w:pPr>
    </w:p>
    <w:p w:rsidR="00D77233" w:rsidRDefault="006535AE" w:rsidP="00D77233">
      <w:pPr>
        <w:pStyle w:val="NormalWeb"/>
        <w:spacing w:before="0" w:beforeAutospacing="0" w:after="0" w:afterAutospacing="0"/>
        <w:ind w:left="360" w:hanging="360"/>
      </w:pPr>
      <w:r>
        <w:rPr>
          <w:color w:val="000000"/>
        </w:rPr>
        <w:t xml:space="preserve">● </w:t>
      </w:r>
      <w:r w:rsidR="00D77233">
        <w:rPr>
          <w:color w:val="000000"/>
        </w:rPr>
        <w:t>Practitioner Development and FYE Certified Courses</w:t>
      </w:r>
    </w:p>
    <w:p w:rsidR="00D77233" w:rsidRDefault="00D77233" w:rsidP="00D77233">
      <w:pPr>
        <w:pStyle w:val="NormalWeb"/>
        <w:spacing w:before="0" w:beforeAutospacing="0" w:after="0" w:afterAutospacing="0"/>
        <w:ind w:left="360" w:hanging="360"/>
      </w:pPr>
      <w:r>
        <w:rPr>
          <w:color w:val="000000"/>
        </w:rPr>
        <w:lastRenderedPageBreak/>
        <w:t>● Distributed Peer Coaching at Scale</w:t>
      </w:r>
    </w:p>
    <w:p w:rsidR="00D77233" w:rsidRDefault="00D77233" w:rsidP="00D77233">
      <w:pPr>
        <w:pStyle w:val="NormalWeb"/>
        <w:spacing w:before="0" w:beforeAutospacing="0" w:after="0" w:afterAutospacing="0"/>
        <w:ind w:left="360" w:hanging="360"/>
      </w:pPr>
      <w:r>
        <w:rPr>
          <w:color w:val="000000"/>
        </w:rPr>
        <w:t>● Comprehensive, Accessible, and Professional Orientation Models Available Online</w:t>
      </w:r>
    </w:p>
    <w:p w:rsidR="00D77233" w:rsidRDefault="00D77233" w:rsidP="00D77233">
      <w:pPr>
        <w:pStyle w:val="NormalWeb"/>
        <w:spacing w:before="0" w:beforeAutospacing="0" w:after="0" w:afterAutospacing="0"/>
        <w:ind w:left="360" w:hanging="360"/>
      </w:pPr>
      <w:r>
        <w:rPr>
          <w:color w:val="000000"/>
        </w:rPr>
        <w:t>● Affinity Welcomes and “First Connection” Events</w:t>
      </w:r>
    </w:p>
    <w:p w:rsidR="00D77233" w:rsidRDefault="00D77233" w:rsidP="00D77233">
      <w:pPr>
        <w:pStyle w:val="NormalWeb"/>
        <w:spacing w:before="0" w:beforeAutospacing="0" w:after="0" w:afterAutospacing="0"/>
        <w:ind w:left="360" w:hanging="360"/>
      </w:pPr>
      <w:r>
        <w:rPr>
          <w:color w:val="000000"/>
        </w:rPr>
        <w:t>● Interest-based Student Communities</w:t>
      </w:r>
    </w:p>
    <w:p w:rsidR="00D77233" w:rsidRDefault="00D77233" w:rsidP="00D77233">
      <w:pPr>
        <w:pStyle w:val="NormalWeb"/>
        <w:spacing w:before="0" w:beforeAutospacing="0" w:after="0" w:afterAutospacing="0"/>
        <w:ind w:left="360" w:hanging="360"/>
      </w:pPr>
      <w:r>
        <w:rPr>
          <w:color w:val="000000"/>
        </w:rPr>
        <w:t>● Annual Summit for 4C’s for Staff, Faculty, and Administrative Components</w:t>
      </w:r>
    </w:p>
    <w:p w:rsidR="00D77233" w:rsidRDefault="00D77233" w:rsidP="00D77233">
      <w:pPr>
        <w:pStyle w:val="NormalWeb"/>
        <w:spacing w:before="0" w:beforeAutospacing="0" w:after="0" w:afterAutospacing="0"/>
        <w:ind w:left="360" w:hanging="360"/>
        <w:rPr>
          <w:color w:val="000000"/>
        </w:rPr>
      </w:pPr>
      <w:r>
        <w:rPr>
          <w:color w:val="000000"/>
        </w:rPr>
        <w:t>● Roving, Ubiquitous and Pop-Up Resources on Campus</w:t>
      </w:r>
    </w:p>
    <w:p w:rsidR="007B7D82" w:rsidRDefault="007B7D82" w:rsidP="00D77233">
      <w:pPr>
        <w:pStyle w:val="NormalWeb"/>
        <w:spacing w:before="0" w:beforeAutospacing="0" w:after="0" w:afterAutospacing="0"/>
        <w:ind w:left="360" w:hanging="360"/>
      </w:pPr>
    </w:p>
    <w:p w:rsidR="00D77233" w:rsidRDefault="00D77233" w:rsidP="00D77233">
      <w:pPr>
        <w:pStyle w:val="NormalWeb"/>
        <w:spacing w:before="0" w:beforeAutospacing="0" w:after="0" w:afterAutospacing="0"/>
      </w:pPr>
      <w:r>
        <w:rPr>
          <w:color w:val="000000"/>
        </w:rPr>
        <w:t xml:space="preserve"> </w:t>
      </w:r>
      <w:r>
        <w:rPr>
          <w:b/>
          <w:bCs/>
          <w:i/>
          <w:iCs/>
          <w:color w:val="000000"/>
        </w:rPr>
        <w:t>Practitioner Development and FYE Certified Courses</w:t>
      </w:r>
    </w:p>
    <w:p w:rsidR="00D77233" w:rsidRDefault="00D77233" w:rsidP="00D77233">
      <w:pPr>
        <w:pStyle w:val="NormalWeb"/>
        <w:spacing w:before="0" w:beforeAutospacing="0" w:after="0" w:afterAutospacing="0"/>
      </w:pPr>
      <w:r>
        <w:rPr>
          <w:color w:val="000000"/>
        </w:rPr>
        <w:t xml:space="preserve"> </w:t>
      </w:r>
    </w:p>
    <w:p w:rsidR="00D77233" w:rsidRPr="00506EBD" w:rsidRDefault="00D77233" w:rsidP="00D77233">
      <w:pPr>
        <w:pStyle w:val="NormalWeb"/>
        <w:spacing w:before="0" w:beforeAutospacing="0" w:after="0" w:afterAutospacing="0"/>
      </w:pPr>
      <w:r>
        <w:rPr>
          <w:color w:val="000000"/>
        </w:rPr>
        <w:t>ARC’s FYE should not be deficit model where we continue to throw workshops, classes, and orientations at students.</w:t>
      </w:r>
      <w:r>
        <w:rPr>
          <w:i/>
          <w:iCs/>
          <w:color w:val="000000"/>
        </w:rPr>
        <w:t xml:space="preserve"> </w:t>
      </w:r>
      <w:r w:rsidRPr="00506EBD">
        <w:rPr>
          <w:iCs/>
          <w:color w:val="000000"/>
        </w:rPr>
        <w:t xml:space="preserve">This approach alone does not lead to productive outcomes. </w:t>
      </w:r>
      <w:r w:rsidRPr="00506EBD">
        <w:rPr>
          <w:color w:val="000000"/>
        </w:rPr>
        <w:t xml:space="preserve">These may be necessary pieces and have a role; however, an empowering FYE will incorporate the transformation of instruction itself. </w:t>
      </w:r>
      <w:r w:rsidRPr="00506EBD">
        <w:rPr>
          <w:bCs/>
          <w:iCs/>
          <w:color w:val="000000"/>
        </w:rPr>
        <w:t>To this end, we propose an emphasis on instructor development.</w:t>
      </w:r>
    </w:p>
    <w:p w:rsidR="00D77233" w:rsidRPr="00506EBD" w:rsidRDefault="00D77233" w:rsidP="00D77233">
      <w:pPr>
        <w:pStyle w:val="NormalWeb"/>
        <w:spacing w:before="0" w:beforeAutospacing="0" w:after="0" w:afterAutospacing="0"/>
      </w:pPr>
      <w:r w:rsidRPr="00506EBD">
        <w:rPr>
          <w:color w:val="000000"/>
        </w:rPr>
        <w:t xml:space="preserve"> </w:t>
      </w:r>
    </w:p>
    <w:p w:rsidR="00D77233" w:rsidRDefault="00D77233" w:rsidP="00D77233">
      <w:pPr>
        <w:pStyle w:val="NormalWeb"/>
        <w:spacing w:before="0" w:beforeAutospacing="0" w:after="0" w:afterAutospacing="0"/>
      </w:pPr>
      <w:r>
        <w:rPr>
          <w:color w:val="000000"/>
        </w:rPr>
        <w:t>There needs to be a FYE instructor certification program that emphasizes the building of authentic relationships between instructors and students. Instructors in this program would be trained in the following five key areas:</w:t>
      </w:r>
    </w:p>
    <w:p w:rsidR="00D77233" w:rsidRDefault="00D77233" w:rsidP="00D77233">
      <w:pPr>
        <w:pStyle w:val="NormalWeb"/>
        <w:spacing w:before="0" w:beforeAutospacing="0" w:after="0" w:afterAutospacing="0"/>
      </w:pPr>
      <w:r>
        <w:rPr>
          <w:color w:val="000000"/>
        </w:rPr>
        <w:t xml:space="preserve"> </w:t>
      </w:r>
    </w:p>
    <w:p w:rsidR="00D77233" w:rsidRDefault="00D77233" w:rsidP="00D77233">
      <w:pPr>
        <w:pStyle w:val="NormalWeb"/>
        <w:numPr>
          <w:ilvl w:val="0"/>
          <w:numId w:val="2"/>
        </w:numPr>
        <w:spacing w:before="0" w:beforeAutospacing="0" w:after="0" w:afterAutospacing="0"/>
        <w:ind w:left="360"/>
        <w:textAlignment w:val="baseline"/>
        <w:rPr>
          <w:color w:val="000000"/>
        </w:rPr>
      </w:pPr>
      <w:r>
        <w:rPr>
          <w:color w:val="000000"/>
        </w:rPr>
        <w:t>Understanding the FYE student demographics, experiences, challenges, contexts, and assets based on student primary voices.</w:t>
      </w:r>
    </w:p>
    <w:p w:rsidR="00D77233" w:rsidRDefault="00D77233" w:rsidP="00D77233"/>
    <w:p w:rsidR="00D77233" w:rsidRDefault="00D77233" w:rsidP="00D77233">
      <w:pPr>
        <w:pStyle w:val="NormalWeb"/>
        <w:numPr>
          <w:ilvl w:val="0"/>
          <w:numId w:val="2"/>
        </w:numPr>
        <w:spacing w:before="0" w:beforeAutospacing="0" w:after="0" w:afterAutospacing="0"/>
        <w:ind w:left="360"/>
        <w:textAlignment w:val="baseline"/>
        <w:rPr>
          <w:color w:val="000000"/>
        </w:rPr>
      </w:pPr>
      <w:r>
        <w:rPr>
          <w:color w:val="000000"/>
        </w:rPr>
        <w:t>Exploring instructor identity in terms of race, culture, assumptions, teaching practices, privilege, and how this exploration has a key role in creating connection with the students.</w:t>
      </w:r>
    </w:p>
    <w:p w:rsidR="00D77233" w:rsidRDefault="00D77233" w:rsidP="00D77233"/>
    <w:p w:rsidR="00D77233" w:rsidRDefault="00D77233" w:rsidP="00D77233">
      <w:pPr>
        <w:pStyle w:val="NormalWeb"/>
        <w:numPr>
          <w:ilvl w:val="0"/>
          <w:numId w:val="2"/>
        </w:numPr>
        <w:spacing w:before="0" w:beforeAutospacing="0" w:after="0" w:afterAutospacing="0"/>
        <w:ind w:left="360"/>
        <w:textAlignment w:val="baseline"/>
        <w:rPr>
          <w:color w:val="000000"/>
        </w:rPr>
      </w:pPr>
      <w:r>
        <w:rPr>
          <w:color w:val="000000"/>
        </w:rPr>
        <w:t xml:space="preserve">Practically examining an asset approach that builds on cultural and social foundations of knowledge; syllabus and delivery development that </w:t>
      </w:r>
      <w:r w:rsidR="00494871">
        <w:rPr>
          <w:color w:val="000000"/>
        </w:rPr>
        <w:t>actively engages student assets</w:t>
      </w:r>
      <w:r>
        <w:rPr>
          <w:color w:val="000000"/>
        </w:rPr>
        <w:t xml:space="preserve"> (Yosso)</w:t>
      </w:r>
      <w:r w:rsidR="00494871">
        <w:rPr>
          <w:color w:val="000000"/>
        </w:rPr>
        <w:t>.</w:t>
      </w:r>
    </w:p>
    <w:p w:rsidR="00D77233" w:rsidRDefault="00D77233" w:rsidP="00D77233">
      <w:pPr>
        <w:ind w:left="360"/>
      </w:pPr>
    </w:p>
    <w:p w:rsidR="00D77233" w:rsidRDefault="00D77233" w:rsidP="00D77233">
      <w:pPr>
        <w:pStyle w:val="NormalWeb"/>
        <w:numPr>
          <w:ilvl w:val="0"/>
          <w:numId w:val="2"/>
        </w:numPr>
        <w:spacing w:before="0" w:beforeAutospacing="0" w:after="0" w:afterAutospacing="0"/>
        <w:ind w:left="360"/>
        <w:textAlignment w:val="baseline"/>
        <w:rPr>
          <w:color w:val="000000"/>
        </w:rPr>
      </w:pPr>
      <w:r>
        <w:rPr>
          <w:color w:val="000000"/>
        </w:rPr>
        <w:t>Developing resource and retention strategies that go beyond simple referral; understanding the scope and limitations of campus resources.</w:t>
      </w:r>
    </w:p>
    <w:p w:rsidR="00D77233" w:rsidRDefault="00D77233" w:rsidP="00D77233">
      <w:pPr>
        <w:ind w:left="360"/>
      </w:pPr>
    </w:p>
    <w:p w:rsidR="00D77233" w:rsidRDefault="00D77233" w:rsidP="00D77233">
      <w:pPr>
        <w:pStyle w:val="NormalWeb"/>
        <w:numPr>
          <w:ilvl w:val="0"/>
          <w:numId w:val="2"/>
        </w:numPr>
        <w:spacing w:before="0" w:beforeAutospacing="0" w:after="0" w:afterAutospacing="0"/>
        <w:ind w:left="360"/>
      </w:pPr>
      <w:r>
        <w:rPr>
          <w:color w:val="000000"/>
        </w:rPr>
        <w:t xml:space="preserve">Utilizing group and self-assessment measures that identify course exit points and implement structural changes to create onramps and opportunity. </w:t>
      </w:r>
    </w:p>
    <w:p w:rsidR="00D77233" w:rsidRDefault="00D77233" w:rsidP="00D77233">
      <w:pPr>
        <w:pStyle w:val="NormalWeb"/>
        <w:spacing w:before="0" w:beforeAutospacing="0" w:after="0" w:afterAutospacing="0"/>
      </w:pPr>
      <w:r>
        <w:rPr>
          <w:color w:val="000000"/>
        </w:rPr>
        <w:t xml:space="preserve"> </w:t>
      </w:r>
    </w:p>
    <w:p w:rsidR="00D77233" w:rsidRDefault="007B7D82" w:rsidP="00D77233">
      <w:pPr>
        <w:pStyle w:val="NormalWeb"/>
        <w:spacing w:before="0" w:beforeAutospacing="0" w:after="0" w:afterAutospacing="0"/>
      </w:pPr>
      <w:r>
        <w:rPr>
          <w:color w:val="000000"/>
        </w:rPr>
        <w:t>*</w:t>
      </w:r>
      <w:r w:rsidR="00506EBD">
        <w:rPr>
          <w:color w:val="000000"/>
        </w:rPr>
        <w:t>Example:  c</w:t>
      </w:r>
      <w:r w:rsidR="00D77233">
        <w:rPr>
          <w:color w:val="000000"/>
        </w:rPr>
        <w:t>ourses would be marked in the schedule as “FYE Certified” so that FYE participants could find supportive environments suited to their unique scheduling needs.</w:t>
      </w:r>
    </w:p>
    <w:p w:rsidR="00D77233" w:rsidRDefault="00D77233" w:rsidP="00D77233">
      <w:pPr>
        <w:pStyle w:val="NormalWeb"/>
        <w:spacing w:before="0" w:beforeAutospacing="0" w:after="0" w:afterAutospacing="0"/>
      </w:pPr>
      <w:r>
        <w:rPr>
          <w:color w:val="000000"/>
        </w:rPr>
        <w:t>_________________________________________________________________</w:t>
      </w:r>
    </w:p>
    <w:p w:rsidR="00D77233" w:rsidRDefault="00D77233" w:rsidP="00D77233">
      <w:pPr>
        <w:pStyle w:val="NormalWeb"/>
        <w:spacing w:before="0" w:beforeAutospacing="0" w:after="0" w:afterAutospacing="0"/>
        <w:rPr>
          <w:b/>
          <w:bCs/>
          <w:i/>
          <w:iCs/>
          <w:color w:val="000000"/>
        </w:rPr>
      </w:pPr>
    </w:p>
    <w:p w:rsidR="00D77233" w:rsidRDefault="00D77233" w:rsidP="00D77233">
      <w:pPr>
        <w:pStyle w:val="NormalWeb"/>
        <w:spacing w:before="0" w:beforeAutospacing="0" w:after="0" w:afterAutospacing="0"/>
      </w:pPr>
      <w:r>
        <w:rPr>
          <w:b/>
          <w:bCs/>
          <w:i/>
          <w:iCs/>
          <w:color w:val="000000"/>
        </w:rPr>
        <w:t xml:space="preserve">Building a </w:t>
      </w:r>
      <w:r w:rsidR="006535AE">
        <w:rPr>
          <w:b/>
          <w:bCs/>
          <w:i/>
          <w:iCs/>
          <w:color w:val="000000"/>
        </w:rPr>
        <w:t>Useful</w:t>
      </w:r>
      <w:r>
        <w:rPr>
          <w:b/>
          <w:bCs/>
          <w:i/>
          <w:iCs/>
          <w:color w:val="000000"/>
        </w:rPr>
        <w:t xml:space="preserve"> Dam:</w:t>
      </w:r>
    </w:p>
    <w:p w:rsidR="00D77233" w:rsidRDefault="00D77233" w:rsidP="00D77233">
      <w:pPr>
        <w:pStyle w:val="NormalWeb"/>
        <w:spacing w:before="0" w:beforeAutospacing="0" w:after="0" w:afterAutospacing="0"/>
      </w:pPr>
      <w:r>
        <w:rPr>
          <w:b/>
          <w:bCs/>
          <w:i/>
          <w:iCs/>
          <w:color w:val="000000"/>
        </w:rPr>
        <w:t>Student Empowerment--Jesus Valle</w:t>
      </w:r>
    </w:p>
    <w:p w:rsidR="00D77233" w:rsidRDefault="00D77233" w:rsidP="00D77233">
      <w:pPr>
        <w:pStyle w:val="NormalWeb"/>
        <w:spacing w:before="0" w:beforeAutospacing="0" w:after="0" w:afterAutospacing="0"/>
      </w:pPr>
      <w:r>
        <w:rPr>
          <w:color w:val="000000"/>
        </w:rPr>
        <w:t xml:space="preserve"> </w:t>
      </w:r>
    </w:p>
    <w:p w:rsidR="00D77233" w:rsidRPr="007B7D82" w:rsidRDefault="00D77233" w:rsidP="00D77233">
      <w:pPr>
        <w:pStyle w:val="NormalWeb"/>
        <w:spacing w:before="0" w:beforeAutospacing="0" w:after="0" w:afterAutospacing="0"/>
      </w:pPr>
      <w:r w:rsidRPr="007B7D82">
        <w:rPr>
          <w:color w:val="000000"/>
        </w:rPr>
        <w:t xml:space="preserve">There is vast diversity in the FYE cohort. </w:t>
      </w:r>
      <w:r w:rsidR="007B7D82" w:rsidRPr="007B7D82">
        <w:rPr>
          <w:color w:val="000000"/>
        </w:rPr>
        <w:t xml:space="preserve"> </w:t>
      </w:r>
      <w:r w:rsidRPr="007B7D82">
        <w:rPr>
          <w:color w:val="000000"/>
        </w:rPr>
        <w:t xml:space="preserve">In order to best address the needs of all students, FYE support must be strategically targeted. </w:t>
      </w:r>
      <w:r w:rsidRPr="007B7D82">
        <w:rPr>
          <w:bCs/>
          <w:iCs/>
          <w:color w:val="000000"/>
        </w:rPr>
        <w:t>We interpret “first year experience” in the literal sense; it cuts across age, class, levels of preparedness, race, English language status, and citizenship.</w:t>
      </w:r>
    </w:p>
    <w:p w:rsidR="00D77233" w:rsidRPr="007B7D82" w:rsidRDefault="00D77233" w:rsidP="00D77233">
      <w:pPr>
        <w:pStyle w:val="NormalWeb"/>
        <w:spacing w:before="0" w:beforeAutospacing="0" w:after="0" w:afterAutospacing="0"/>
      </w:pPr>
      <w:r w:rsidRPr="007B7D82">
        <w:rPr>
          <w:color w:val="000000"/>
        </w:rPr>
        <w:lastRenderedPageBreak/>
        <w:t xml:space="preserve"> </w:t>
      </w:r>
    </w:p>
    <w:p w:rsidR="00D77233" w:rsidRPr="007B7D82" w:rsidRDefault="00D77233" w:rsidP="00D77233">
      <w:pPr>
        <w:pStyle w:val="NormalWeb"/>
        <w:spacing w:before="0" w:beforeAutospacing="0" w:after="0" w:afterAutospacing="0"/>
      </w:pPr>
      <w:r w:rsidRPr="007B7D82">
        <w:rPr>
          <w:color w:val="000000"/>
        </w:rPr>
        <w:t>In order to serve all students, multiple affinities within the entire first year cohort must be addressed. However, the largest commonly held affiliation will be the cohort of Generation Z students.</w:t>
      </w:r>
    </w:p>
    <w:p w:rsidR="00D77233" w:rsidRPr="007B7D82" w:rsidRDefault="00D77233" w:rsidP="00D77233">
      <w:pPr>
        <w:pStyle w:val="NormalWeb"/>
        <w:spacing w:before="0" w:beforeAutospacing="0" w:after="0" w:afterAutospacing="0"/>
      </w:pPr>
      <w:r w:rsidRPr="007B7D82">
        <w:rPr>
          <w:color w:val="000000"/>
        </w:rPr>
        <w:t xml:space="preserve"> </w:t>
      </w:r>
    </w:p>
    <w:p w:rsidR="00D77233" w:rsidRDefault="00D77233" w:rsidP="00D77233">
      <w:pPr>
        <w:pStyle w:val="NormalWeb"/>
        <w:spacing w:before="0" w:beforeAutospacing="0" w:after="0" w:afterAutospacing="0"/>
      </w:pPr>
      <w:r>
        <w:rPr>
          <w:color w:val="000000"/>
        </w:rPr>
        <w:t>Therefore, ARC’s FYE effort needs to understand the needs of Gen Z students. FYE overall must have a component that is tailored to Gen Z, who:</w:t>
      </w:r>
    </w:p>
    <w:p w:rsidR="00D77233" w:rsidRDefault="00D77233" w:rsidP="00D77233">
      <w:pPr>
        <w:pStyle w:val="NormalWeb"/>
        <w:spacing w:before="0" w:beforeAutospacing="0" w:after="0" w:afterAutospacing="0"/>
        <w:ind w:left="720"/>
      </w:pPr>
      <w:r>
        <w:rPr>
          <w:color w:val="000000"/>
        </w:rPr>
        <w:t xml:space="preserve"> </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want to hack their education</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communicate by text</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have short attention spans</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will avoid debt</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feel anxious and overwhelmed by stresses real and imagined</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believe trust must be earned</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are skeptical of incentives, so they must be cultivated</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have been influenced by prescriptive parenting styles</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want social connection but do not know how to talk in person</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need and want adulting classes</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are more pragmatic</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prefer vanishing communication to persistent communication</w:t>
      </w:r>
    </w:p>
    <w:p w:rsidR="00D77233" w:rsidRDefault="00583E1E" w:rsidP="00D77233">
      <w:pPr>
        <w:pStyle w:val="NormalWeb"/>
        <w:numPr>
          <w:ilvl w:val="1"/>
          <w:numId w:val="6"/>
        </w:numPr>
        <w:spacing w:before="0" w:beforeAutospacing="0" w:after="0" w:afterAutospacing="0"/>
        <w:ind w:left="540"/>
        <w:textAlignment w:val="baseline"/>
        <w:rPr>
          <w:color w:val="000000"/>
        </w:rPr>
      </w:pPr>
      <w:r>
        <w:rPr>
          <w:color w:val="000000"/>
        </w:rPr>
        <w:t>feelings of missing out and feelings of being outcompeted</w:t>
      </w:r>
      <w:r w:rsidR="00D77233">
        <w:rPr>
          <w:color w:val="000000"/>
        </w:rPr>
        <w:t xml:space="preserve"> are real issues</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experience more mental health issues than any other generation</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see themselves as influencers rather than activists</w:t>
      </w:r>
    </w:p>
    <w:p w:rsidR="00D77233" w:rsidRDefault="00D77233" w:rsidP="00D77233">
      <w:pPr>
        <w:pStyle w:val="NormalWeb"/>
        <w:numPr>
          <w:ilvl w:val="1"/>
          <w:numId w:val="6"/>
        </w:numPr>
        <w:spacing w:before="0" w:beforeAutospacing="0" w:after="0" w:afterAutospacing="0"/>
        <w:ind w:left="540"/>
        <w:textAlignment w:val="baseline"/>
        <w:rPr>
          <w:color w:val="000000"/>
        </w:rPr>
      </w:pPr>
      <w:r>
        <w:rPr>
          <w:color w:val="000000"/>
        </w:rPr>
        <w:t>see life as moving from gig to gig</w:t>
      </w:r>
    </w:p>
    <w:p w:rsidR="00D77233" w:rsidRPr="00D77233" w:rsidRDefault="00D77233" w:rsidP="00D77233">
      <w:pPr>
        <w:pStyle w:val="NormalWeb"/>
        <w:numPr>
          <w:ilvl w:val="1"/>
          <w:numId w:val="6"/>
        </w:numPr>
        <w:spacing w:before="0" w:beforeAutospacing="0" w:after="240" w:afterAutospacing="0"/>
        <w:ind w:left="540"/>
        <w:textAlignment w:val="baseline"/>
        <w:rPr>
          <w:color w:val="000000"/>
        </w:rPr>
      </w:pPr>
      <w:r>
        <w:rPr>
          <w:color w:val="000000"/>
        </w:rPr>
        <w:t>have parents who may want and need more input and involvement in FYE</w:t>
      </w:r>
    </w:p>
    <w:p w:rsidR="00D77233" w:rsidRDefault="00D77233" w:rsidP="00D77233">
      <w:pPr>
        <w:pStyle w:val="NormalWeb"/>
        <w:spacing w:before="0" w:beforeAutospacing="0" w:after="0" w:afterAutospacing="0"/>
      </w:pPr>
      <w:r>
        <w:rPr>
          <w:color w:val="000000"/>
        </w:rPr>
        <w:t xml:space="preserve"> </w:t>
      </w:r>
    </w:p>
    <w:p w:rsidR="00D77233" w:rsidRDefault="00D77233" w:rsidP="00D77233">
      <w:pPr>
        <w:pStyle w:val="NormalWeb"/>
        <w:spacing w:before="0" w:beforeAutospacing="0" w:after="0" w:afterAutospacing="0"/>
      </w:pPr>
      <w:r>
        <w:rPr>
          <w:color w:val="000000"/>
        </w:rPr>
        <w:t>In addition to the emphasis on Gen Z, we propose a case management model that looks to assess at-risk areas in the relationship between the institution and the student.</w:t>
      </w:r>
    </w:p>
    <w:p w:rsidR="00D77233" w:rsidRDefault="00D77233" w:rsidP="00D77233">
      <w:pPr>
        <w:pStyle w:val="NormalWeb"/>
        <w:spacing w:before="0" w:beforeAutospacing="0" w:after="0" w:afterAutospacing="0"/>
      </w:pPr>
      <w:r>
        <w:rPr>
          <w:color w:val="000000"/>
        </w:rPr>
        <w:t xml:space="preserve"> </w:t>
      </w:r>
    </w:p>
    <w:p w:rsidR="00D77233" w:rsidRPr="007B7D82" w:rsidRDefault="00D77233" w:rsidP="00D77233">
      <w:pPr>
        <w:pStyle w:val="NormalWeb"/>
        <w:spacing w:before="0" w:beforeAutospacing="0" w:after="0" w:afterAutospacing="0"/>
      </w:pPr>
      <w:r w:rsidRPr="007B7D82">
        <w:rPr>
          <w:bCs/>
          <w:iCs/>
          <w:color w:val="000000"/>
        </w:rPr>
        <w:t>In contrast to labeling students as “at-risk” we hope to refocus the intervention on any “at-risk” connection between the institution and the students, where the institution bears the ultimate responsibility to create and maintain relationship.</w:t>
      </w:r>
    </w:p>
    <w:p w:rsidR="00D77233" w:rsidRPr="007B7D82" w:rsidRDefault="00D77233" w:rsidP="00D77233">
      <w:pPr>
        <w:pStyle w:val="NormalWeb"/>
        <w:spacing w:before="0" w:beforeAutospacing="0" w:after="0" w:afterAutospacing="0"/>
      </w:pPr>
      <w:r w:rsidRPr="007B7D82">
        <w:rPr>
          <w:iCs/>
          <w:color w:val="000000"/>
        </w:rPr>
        <w:t xml:space="preserve"> </w:t>
      </w:r>
    </w:p>
    <w:p w:rsidR="00D77233" w:rsidRPr="007B7D82" w:rsidRDefault="00D77233" w:rsidP="00D77233">
      <w:pPr>
        <w:pStyle w:val="NormalWeb"/>
        <w:spacing w:before="0" w:beforeAutospacing="0" w:after="0" w:afterAutospacing="0"/>
      </w:pPr>
      <w:r w:rsidRPr="007B7D82">
        <w:rPr>
          <w:color w:val="000000"/>
        </w:rPr>
        <w:t>Therefore, we need to identify these spaces of weak connection and assign an institutional FYE risk value. We can assess the students’ perception in these areas and also assess the assets that the student brings to the table in the hope that we can close the relationship gap by building on student assets. Student empowerment is built on trust. Students will not trust an institution that characterizes the students themselves as “the problem.”</w:t>
      </w:r>
    </w:p>
    <w:p w:rsidR="00D77233" w:rsidRPr="007B7D82" w:rsidRDefault="00D77233" w:rsidP="00D77233"/>
    <w:p w:rsidR="00D77233" w:rsidRPr="007B7D82" w:rsidRDefault="00D77233" w:rsidP="00D77233">
      <w:pPr>
        <w:pStyle w:val="NormalWeb"/>
        <w:spacing w:before="0" w:beforeAutospacing="0" w:after="0" w:afterAutospacing="0"/>
      </w:pPr>
      <w:r w:rsidRPr="007B7D82">
        <w:rPr>
          <w:iCs/>
          <w:color w:val="000000"/>
        </w:rPr>
        <w:t>Overall</w:t>
      </w:r>
      <w:r w:rsidRPr="007B7D82">
        <w:rPr>
          <w:color w:val="000000"/>
        </w:rPr>
        <w:t xml:space="preserve">, </w:t>
      </w:r>
      <w:r w:rsidRPr="007B7D82">
        <w:rPr>
          <w:iCs/>
          <w:color w:val="000000"/>
        </w:rPr>
        <w:t>a successful FYE is about self-reflective practitioners committed to data-drive</w:t>
      </w:r>
      <w:r w:rsidR="00583E1E">
        <w:rPr>
          <w:iCs/>
          <w:color w:val="000000"/>
        </w:rPr>
        <w:t>n</w:t>
      </w:r>
      <w:r w:rsidRPr="007B7D82">
        <w:rPr>
          <w:iCs/>
          <w:color w:val="000000"/>
        </w:rPr>
        <w:t xml:space="preserve"> approaches to student retention.</w:t>
      </w:r>
    </w:p>
    <w:p w:rsidR="00D77233" w:rsidRPr="007B7D82" w:rsidRDefault="00D77233" w:rsidP="00D77233"/>
    <w:p w:rsidR="00D77233" w:rsidRPr="007B7D82" w:rsidRDefault="00D77233" w:rsidP="00D77233">
      <w:pPr>
        <w:pStyle w:val="NormalWeb"/>
        <w:spacing w:before="0" w:beforeAutospacing="0" w:after="0" w:afterAutospacing="0"/>
      </w:pPr>
      <w:r w:rsidRPr="007B7D82">
        <w:rPr>
          <w:iCs/>
          <w:color w:val="000000"/>
        </w:rPr>
        <w:t>FYE based only on fixed practices will fail. However, practices, design, and innovation are important.</w:t>
      </w:r>
    </w:p>
    <w:p w:rsidR="00D77233" w:rsidRPr="007B7D82" w:rsidRDefault="00D77233" w:rsidP="00D77233">
      <w:pPr>
        <w:pStyle w:val="NormalWeb"/>
        <w:spacing w:before="0" w:beforeAutospacing="0" w:after="0" w:afterAutospacing="0"/>
      </w:pPr>
      <w:r w:rsidRPr="007B7D82">
        <w:rPr>
          <w:color w:val="000000"/>
        </w:rPr>
        <w:lastRenderedPageBreak/>
        <w:t xml:space="preserve"> </w:t>
      </w:r>
    </w:p>
    <w:p w:rsidR="00D77233" w:rsidRDefault="00D77233" w:rsidP="00D77233">
      <w:pPr>
        <w:pStyle w:val="NormalWeb"/>
        <w:spacing w:before="0" w:beforeAutospacing="0" w:after="0" w:afterAutospacing="0"/>
      </w:pPr>
      <w:r>
        <w:rPr>
          <w:b/>
          <w:bCs/>
          <w:i/>
          <w:iCs/>
          <w:color w:val="000000"/>
        </w:rPr>
        <w:t>The following is a list of FYE areas for further exploration and conversation:</w:t>
      </w:r>
    </w:p>
    <w:p w:rsidR="00D77233" w:rsidRDefault="00D77233" w:rsidP="00D77233">
      <w:pPr>
        <w:pStyle w:val="NormalWeb"/>
        <w:spacing w:before="0" w:beforeAutospacing="0" w:after="0" w:afterAutospacing="0"/>
      </w:pPr>
      <w:r>
        <w:rPr>
          <w:color w:val="000000"/>
        </w:rPr>
        <w:t xml:space="preserve"> </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What does a high-touch FYE model look like?</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ARC needs to be proactive rather than reactive.</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We need to look at the needs and complexities specific to commuter students.</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In many academic areas, we need a completely open entry option for transfer-level courses so that we can stop tracking motivated students lower.</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ARC should adopt models of motivational and asset-based syllabi.</w:t>
      </w:r>
      <w:r w:rsidR="00494871">
        <w:rPr>
          <w:color w:val="000000"/>
        </w:rPr>
        <w:t xml:space="preserve"> </w:t>
      </w:r>
      <w:r>
        <w:rPr>
          <w:color w:val="000000"/>
        </w:rPr>
        <w:t xml:space="preserve">The </w:t>
      </w:r>
      <w:r w:rsidR="00583E1E">
        <w:rPr>
          <w:color w:val="000000"/>
        </w:rPr>
        <w:t xml:space="preserve">course </w:t>
      </w:r>
      <w:r>
        <w:rPr>
          <w:color w:val="000000"/>
        </w:rPr>
        <w:t>syllabus should be a success path rather than a list of exits.</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ARC should consider a “basic needs” clause in syllabi that is linked to mental health resources, food security, and housing security.</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ARC needs to grow the emphasis on intrinsic motivation.</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A 15:1 peer volunteer coaching model works at many other institutions.</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Family connection to the student and the campus is a tremendous resource.</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Various affinities need independent orientations and FYE structure.</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Retention must become a shared, distributed value.</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We need independent or external evaluation when it comes to FYE outcomes and successes.</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We are bringing too much of our own generational and institutional practices biases to our understanding of our students.</w:t>
      </w:r>
    </w:p>
    <w:p w:rsidR="00D77233" w:rsidRDefault="00D77233" w:rsidP="00D77233">
      <w:pPr>
        <w:pStyle w:val="NormalWeb"/>
        <w:numPr>
          <w:ilvl w:val="0"/>
          <w:numId w:val="7"/>
        </w:numPr>
        <w:spacing w:before="120" w:beforeAutospacing="0" w:after="120" w:afterAutospacing="0"/>
        <w:textAlignment w:val="baseline"/>
        <w:rPr>
          <w:color w:val="000000"/>
        </w:rPr>
      </w:pPr>
      <w:r>
        <w:rPr>
          <w:color w:val="000000"/>
        </w:rPr>
        <w:t>There is no magic FYE bullet. Consider the 4 C’s as a new institutional guiding principle.</w:t>
      </w:r>
    </w:p>
    <w:p w:rsidR="00D77233" w:rsidRDefault="00D77233" w:rsidP="00D77233">
      <w:pPr>
        <w:pStyle w:val="NormalWeb"/>
        <w:spacing w:before="0" w:beforeAutospacing="0" w:after="0" w:afterAutospacing="0"/>
      </w:pPr>
      <w:r>
        <w:rPr>
          <w:color w:val="000000"/>
        </w:rPr>
        <w:t xml:space="preserve"> _________________________________________________________________</w:t>
      </w:r>
    </w:p>
    <w:p w:rsidR="00D77233" w:rsidRDefault="00D77233" w:rsidP="00D77233"/>
    <w:p w:rsidR="00D77233" w:rsidRDefault="00D77233" w:rsidP="00D77233">
      <w:pPr>
        <w:pStyle w:val="NormalWeb"/>
        <w:spacing w:before="0" w:beforeAutospacing="0" w:after="0" w:afterAutospacing="0"/>
      </w:pPr>
      <w:r>
        <w:rPr>
          <w:b/>
          <w:bCs/>
          <w:i/>
          <w:iCs/>
          <w:color w:val="000000"/>
        </w:rPr>
        <w:t>Beaver Beginnings</w:t>
      </w:r>
    </w:p>
    <w:p w:rsidR="00D77233" w:rsidRDefault="00D77233" w:rsidP="00D77233">
      <w:pPr>
        <w:pStyle w:val="NormalWeb"/>
        <w:spacing w:before="0" w:beforeAutospacing="0" w:after="0" w:afterAutospacing="0"/>
      </w:pPr>
      <w:r>
        <w:rPr>
          <w:b/>
          <w:bCs/>
          <w:i/>
          <w:iCs/>
          <w:color w:val="000000"/>
        </w:rPr>
        <w:t>Recruitment and Outreach Efforts--Tanya Anderson</w:t>
      </w:r>
    </w:p>
    <w:p w:rsidR="00D77233" w:rsidRDefault="00D77233" w:rsidP="00D77233"/>
    <w:p w:rsidR="00D77233" w:rsidRDefault="00D77233" w:rsidP="007B7D82">
      <w:pPr>
        <w:pStyle w:val="NormalWeb"/>
        <w:spacing w:before="0" w:beforeAutospacing="0" w:after="160" w:afterAutospacing="0"/>
      </w:pPr>
      <w:r>
        <w:rPr>
          <w:color w:val="000000"/>
        </w:rPr>
        <w:t>We need to know who our incoming and</w:t>
      </w:r>
      <w:r w:rsidR="00494871">
        <w:rPr>
          <w:color w:val="000000"/>
        </w:rPr>
        <w:t xml:space="preserve"> prospective new students are.  </w:t>
      </w:r>
      <w:r>
        <w:rPr>
          <w:color w:val="000000"/>
        </w:rPr>
        <w:t>As a result, Generation Z students are who</w:t>
      </w:r>
      <w:r w:rsidR="00324AD0">
        <w:rPr>
          <w:color w:val="000000"/>
        </w:rPr>
        <w:t>m</w:t>
      </w:r>
      <w:r>
        <w:rPr>
          <w:color w:val="000000"/>
        </w:rPr>
        <w:t xml:space="preserve"> we must now turn our focus to. Cohort characteristics:</w:t>
      </w:r>
    </w:p>
    <w:p w:rsidR="00D77233" w:rsidRDefault="00D77233" w:rsidP="007B7D82">
      <w:pPr>
        <w:pStyle w:val="NormalWeb"/>
        <w:spacing w:before="0" w:beforeAutospacing="0" w:after="160" w:afterAutospacing="0"/>
        <w:ind w:left="360"/>
      </w:pPr>
      <w:r>
        <w:rPr>
          <w:color w:val="000000"/>
        </w:rPr>
        <w:t>• Identify as biracial</w:t>
      </w:r>
      <w:r w:rsidR="007B7D82">
        <w:tab/>
      </w:r>
      <w:r w:rsidR="007B7D82">
        <w:tab/>
      </w:r>
      <w:r w:rsidR="007B7D82">
        <w:tab/>
      </w:r>
      <w:r w:rsidR="007B7D82">
        <w:tab/>
        <w:t xml:space="preserve">Experience </w:t>
      </w:r>
      <w:r w:rsidR="007B7D82">
        <w:rPr>
          <w:color w:val="000000"/>
        </w:rPr>
        <w:t>i</w:t>
      </w:r>
      <w:r>
        <w:rPr>
          <w:color w:val="000000"/>
        </w:rPr>
        <w:t xml:space="preserve">ncreased levels of obesity </w:t>
      </w:r>
    </w:p>
    <w:p w:rsidR="00D77233" w:rsidRDefault="007B7D82" w:rsidP="007B7D82">
      <w:pPr>
        <w:pStyle w:val="NormalWeb"/>
        <w:spacing w:before="0" w:beforeAutospacing="0" w:after="160" w:afterAutospacing="0"/>
        <w:ind w:left="360"/>
      </w:pPr>
      <w:r>
        <w:rPr>
          <w:color w:val="000000"/>
        </w:rPr>
        <w:t>• Gaming has replaced the outdoors</w:t>
      </w:r>
      <w:r>
        <w:rPr>
          <w:color w:val="000000"/>
        </w:rPr>
        <w:tab/>
      </w:r>
      <w:r>
        <w:rPr>
          <w:color w:val="000000"/>
        </w:rPr>
        <w:tab/>
      </w:r>
      <w:r w:rsidR="00D77233">
        <w:rPr>
          <w:color w:val="000000"/>
        </w:rPr>
        <w:t>Don’t wear rose-colored glasses</w:t>
      </w:r>
    </w:p>
    <w:p w:rsidR="00D77233" w:rsidRDefault="006535AE" w:rsidP="007B7D82">
      <w:pPr>
        <w:pStyle w:val="NormalWeb"/>
        <w:spacing w:before="0" w:beforeAutospacing="0" w:after="160" w:afterAutospacing="0"/>
        <w:ind w:left="360"/>
      </w:pPr>
      <w:r>
        <w:rPr>
          <w:color w:val="000000"/>
        </w:rPr>
        <w:t xml:space="preserve">• </w:t>
      </w:r>
      <w:r w:rsidR="00D77233">
        <w:rPr>
          <w:color w:val="000000"/>
        </w:rPr>
        <w:t>Realistic rather than optimistic/pragmatic</w:t>
      </w:r>
      <w:r w:rsidR="007B7D82">
        <w:tab/>
      </w:r>
      <w:r w:rsidR="00506EBD">
        <w:t>Are Cloud Natives</w:t>
      </w:r>
    </w:p>
    <w:p w:rsidR="00D77233" w:rsidRDefault="006535AE" w:rsidP="007B7D82">
      <w:pPr>
        <w:pStyle w:val="NormalWeb"/>
        <w:spacing w:before="0" w:beforeAutospacing="0" w:after="160" w:afterAutospacing="0"/>
        <w:ind w:left="360"/>
      </w:pPr>
      <w:r>
        <w:rPr>
          <w:color w:val="000000"/>
        </w:rPr>
        <w:t xml:space="preserve">• </w:t>
      </w:r>
      <w:r w:rsidR="00D77233">
        <w:rPr>
          <w:color w:val="000000"/>
        </w:rPr>
        <w:t>Want to be treated as adults</w:t>
      </w:r>
      <w:r w:rsidR="007B7D82">
        <w:tab/>
      </w:r>
      <w:r w:rsidR="007B7D82">
        <w:tab/>
      </w:r>
      <w:r w:rsidR="007B7D82">
        <w:tab/>
      </w:r>
      <w:r w:rsidR="00506EBD">
        <w:t xml:space="preserve">Are </w:t>
      </w:r>
      <w:r w:rsidR="00D77233">
        <w:rPr>
          <w:color w:val="000000"/>
        </w:rPr>
        <w:t>Sympathetic</w:t>
      </w:r>
    </w:p>
    <w:p w:rsidR="00D77233" w:rsidRDefault="00D77233" w:rsidP="007B7D82">
      <w:pPr>
        <w:pStyle w:val="NormalWeb"/>
        <w:spacing w:before="0" w:beforeAutospacing="0" w:after="160" w:afterAutospacing="0"/>
        <w:ind w:left="360"/>
      </w:pPr>
      <w:r>
        <w:rPr>
          <w:color w:val="000000"/>
        </w:rPr>
        <w:t>•</w:t>
      </w:r>
      <w:r w:rsidR="00506EBD" w:rsidRPr="00506EBD">
        <w:rPr>
          <w:color w:val="000000"/>
        </w:rPr>
        <w:t xml:space="preserve"> </w:t>
      </w:r>
      <w:r w:rsidR="00506EBD">
        <w:rPr>
          <w:color w:val="000000"/>
        </w:rPr>
        <w:t>More independent, but not all self-starters</w:t>
      </w:r>
      <w:r w:rsidR="007B7D82">
        <w:tab/>
      </w:r>
      <w:r>
        <w:rPr>
          <w:color w:val="000000"/>
        </w:rPr>
        <w:t>TBH Application</w:t>
      </w:r>
    </w:p>
    <w:p w:rsidR="00D77233" w:rsidRDefault="00D77233" w:rsidP="007B7D82">
      <w:pPr>
        <w:pStyle w:val="NormalWeb"/>
        <w:spacing w:before="0" w:beforeAutospacing="0" w:after="160" w:afterAutospacing="0"/>
        <w:ind w:left="360"/>
      </w:pPr>
      <w:r>
        <w:rPr>
          <w:color w:val="000000"/>
        </w:rPr>
        <w:t xml:space="preserve">• </w:t>
      </w:r>
      <w:r w:rsidR="00506EBD">
        <w:rPr>
          <w:color w:val="000000"/>
        </w:rPr>
        <w:t xml:space="preserve">Have </w:t>
      </w:r>
      <w:r>
        <w:rPr>
          <w:color w:val="000000"/>
        </w:rPr>
        <w:t>8-second filter</w:t>
      </w:r>
      <w:r w:rsidR="00506EBD">
        <w:rPr>
          <w:color w:val="000000"/>
        </w:rPr>
        <w:t>s</w:t>
      </w:r>
      <w:r w:rsidR="00506EBD">
        <w:tab/>
      </w:r>
      <w:r w:rsidR="00506EBD">
        <w:tab/>
      </w:r>
      <w:r w:rsidR="007B7D82">
        <w:tab/>
      </w:r>
      <w:r w:rsidR="007B7D82">
        <w:tab/>
      </w:r>
      <w:r>
        <w:rPr>
          <w:color w:val="000000"/>
        </w:rPr>
        <w:t xml:space="preserve">Full-time brand managers via social media </w:t>
      </w:r>
    </w:p>
    <w:p w:rsidR="00D77233" w:rsidRDefault="006535AE" w:rsidP="006535AE">
      <w:pPr>
        <w:pStyle w:val="NormalWeb"/>
        <w:spacing w:before="0" w:beforeAutospacing="0" w:after="160" w:afterAutospacing="0"/>
        <w:ind w:left="720" w:hanging="720"/>
        <w:jc w:val="both"/>
      </w:pPr>
      <w:r>
        <w:rPr>
          <w:b/>
          <w:bCs/>
          <w:i/>
          <w:iCs/>
          <w:color w:val="000000"/>
        </w:rPr>
        <w:lastRenderedPageBreak/>
        <w:t>Be</w:t>
      </w:r>
      <w:r w:rsidR="007B7D82">
        <w:rPr>
          <w:b/>
          <w:bCs/>
          <w:i/>
          <w:iCs/>
          <w:color w:val="000000"/>
        </w:rPr>
        <w:t xml:space="preserve">aver Bites: </w:t>
      </w:r>
      <w:r w:rsidR="00D77233">
        <w:rPr>
          <w:b/>
          <w:bCs/>
          <w:i/>
          <w:iCs/>
          <w:color w:val="000000"/>
        </w:rPr>
        <w:t xml:space="preserve">How to </w:t>
      </w:r>
      <w:proofErr w:type="gramStart"/>
      <w:r w:rsidR="00D77233">
        <w:rPr>
          <w:b/>
          <w:bCs/>
          <w:i/>
          <w:iCs/>
          <w:color w:val="000000"/>
        </w:rPr>
        <w:t>Keep</w:t>
      </w:r>
      <w:proofErr w:type="gramEnd"/>
      <w:r w:rsidR="00D77233">
        <w:rPr>
          <w:b/>
          <w:bCs/>
          <w:i/>
          <w:iCs/>
          <w:color w:val="000000"/>
        </w:rPr>
        <w:t xml:space="preserve"> them Coming Back for More</w:t>
      </w:r>
    </w:p>
    <w:p w:rsidR="00D77233" w:rsidRDefault="00D77233" w:rsidP="006535AE">
      <w:pPr>
        <w:pStyle w:val="NormalWeb"/>
        <w:spacing w:before="240" w:beforeAutospacing="0" w:after="0" w:afterAutospacing="0"/>
      </w:pPr>
      <w:r>
        <w:rPr>
          <w:color w:val="000000"/>
        </w:rPr>
        <w:t>Recommended design principles appealing to Gen Z characteristics include having:</w:t>
      </w:r>
    </w:p>
    <w:p w:rsidR="006535AE" w:rsidRDefault="006535AE" w:rsidP="006535AE">
      <w:pPr>
        <w:pStyle w:val="NormalWeb"/>
        <w:spacing w:before="0" w:beforeAutospacing="0" w:after="0" w:afterAutospacing="0"/>
        <w:rPr>
          <w:rFonts w:asciiTheme="minorHAnsi" w:eastAsiaTheme="minorHAnsi" w:hAnsiTheme="minorHAnsi" w:cstheme="minorBidi"/>
          <w:sz w:val="22"/>
          <w:szCs w:val="22"/>
        </w:rPr>
      </w:pPr>
    </w:p>
    <w:p w:rsidR="00D77233" w:rsidRDefault="006535AE" w:rsidP="006535AE">
      <w:pPr>
        <w:pStyle w:val="NormalWeb"/>
        <w:numPr>
          <w:ilvl w:val="0"/>
          <w:numId w:val="14"/>
        </w:numPr>
        <w:spacing w:before="120" w:beforeAutospacing="0" w:after="120" w:afterAutospacing="0"/>
      </w:pPr>
      <w:r>
        <w:rPr>
          <w:color w:val="000000"/>
        </w:rPr>
        <w:t xml:space="preserve">An inclusive website that </w:t>
      </w:r>
      <w:r w:rsidR="00D77233">
        <w:rPr>
          <w:color w:val="000000"/>
        </w:rPr>
        <w:t>promotes affordability</w:t>
      </w:r>
    </w:p>
    <w:p w:rsidR="00D77233" w:rsidRDefault="00D77233" w:rsidP="006535AE">
      <w:pPr>
        <w:pStyle w:val="NormalWeb"/>
        <w:numPr>
          <w:ilvl w:val="0"/>
          <w:numId w:val="14"/>
        </w:numPr>
        <w:spacing w:before="120" w:beforeAutospacing="0" w:after="120" w:afterAutospacing="0"/>
      </w:pPr>
      <w:r>
        <w:rPr>
          <w:color w:val="000000"/>
        </w:rPr>
        <w:t>Outreach materials in folders so students have a safe location for documents</w:t>
      </w:r>
    </w:p>
    <w:p w:rsidR="00D77233" w:rsidRDefault="00D77233" w:rsidP="006535AE">
      <w:pPr>
        <w:pStyle w:val="NormalWeb"/>
        <w:numPr>
          <w:ilvl w:val="0"/>
          <w:numId w:val="14"/>
        </w:numPr>
        <w:spacing w:before="120" w:beforeAutospacing="0" w:after="120" w:afterAutospacing="0"/>
      </w:pPr>
      <w:r>
        <w:rPr>
          <w:color w:val="000000"/>
        </w:rPr>
        <w:t>Matriculation events where students can come and get steps completed in one day</w:t>
      </w:r>
    </w:p>
    <w:p w:rsidR="00D77233" w:rsidRDefault="00D77233" w:rsidP="006535AE">
      <w:pPr>
        <w:pStyle w:val="NormalWeb"/>
        <w:numPr>
          <w:ilvl w:val="0"/>
          <w:numId w:val="14"/>
        </w:numPr>
        <w:spacing w:before="120" w:beforeAutospacing="0" w:after="120" w:afterAutospacing="0"/>
      </w:pPr>
      <w:r>
        <w:rPr>
          <w:color w:val="000000"/>
        </w:rPr>
        <w:t>Case management with tutoring and mentoring can work with the right training and passion of employees</w:t>
      </w:r>
    </w:p>
    <w:p w:rsidR="00D77233" w:rsidRDefault="00D77233" w:rsidP="006535AE">
      <w:pPr>
        <w:pStyle w:val="NormalWeb"/>
        <w:numPr>
          <w:ilvl w:val="0"/>
          <w:numId w:val="14"/>
        </w:numPr>
        <w:spacing w:before="120" w:beforeAutospacing="0" w:after="120" w:afterAutospacing="0"/>
      </w:pPr>
      <w:r>
        <w:rPr>
          <w:color w:val="000000"/>
        </w:rPr>
        <w:t>Recursive communication</w:t>
      </w:r>
    </w:p>
    <w:p w:rsidR="00D77233" w:rsidRDefault="00D77233" w:rsidP="006535AE">
      <w:pPr>
        <w:pStyle w:val="NormalWeb"/>
        <w:numPr>
          <w:ilvl w:val="0"/>
          <w:numId w:val="14"/>
        </w:numPr>
        <w:spacing w:before="120" w:beforeAutospacing="0" w:after="120" w:afterAutospacing="0"/>
        <w:jc w:val="both"/>
      </w:pPr>
      <w:r>
        <w:rPr>
          <w:color w:val="000000"/>
        </w:rPr>
        <w:t>Community partnerships (schools and other)</w:t>
      </w:r>
    </w:p>
    <w:p w:rsidR="00D77233" w:rsidRDefault="00D77233" w:rsidP="006535AE">
      <w:pPr>
        <w:pStyle w:val="NormalWeb"/>
        <w:numPr>
          <w:ilvl w:val="0"/>
          <w:numId w:val="14"/>
        </w:numPr>
        <w:spacing w:before="120" w:beforeAutospacing="0" w:after="120" w:afterAutospacing="0"/>
        <w:jc w:val="both"/>
      </w:pPr>
      <w:r>
        <w:rPr>
          <w:color w:val="000000"/>
        </w:rPr>
        <w:t>Outreach training (mock presentations)</w:t>
      </w:r>
    </w:p>
    <w:p w:rsidR="00D77233" w:rsidRDefault="00D77233" w:rsidP="006535AE">
      <w:pPr>
        <w:pStyle w:val="NormalWeb"/>
        <w:numPr>
          <w:ilvl w:val="0"/>
          <w:numId w:val="14"/>
        </w:numPr>
        <w:spacing w:before="120" w:beforeAutospacing="0" w:after="120" w:afterAutospacing="0"/>
        <w:jc w:val="both"/>
      </w:pPr>
      <w:r>
        <w:rPr>
          <w:color w:val="000000"/>
        </w:rPr>
        <w:t>Connections with the other campuses (universities, community colleges) to learn and share</w:t>
      </w:r>
    </w:p>
    <w:p w:rsidR="00D77233" w:rsidRDefault="00D77233" w:rsidP="006535AE">
      <w:pPr>
        <w:pStyle w:val="NormalWeb"/>
        <w:numPr>
          <w:ilvl w:val="0"/>
          <w:numId w:val="14"/>
        </w:numPr>
        <w:spacing w:before="120" w:beforeAutospacing="0" w:after="120" w:afterAutospacing="0"/>
        <w:jc w:val="both"/>
      </w:pPr>
      <w:r>
        <w:rPr>
          <w:color w:val="000000"/>
        </w:rPr>
        <w:t>Prospective student building (utilize cards/database)</w:t>
      </w:r>
    </w:p>
    <w:p w:rsidR="00D77233" w:rsidRDefault="00D77233" w:rsidP="00D77233">
      <w:pPr>
        <w:ind w:left="360"/>
        <w:jc w:val="both"/>
      </w:pPr>
    </w:p>
    <w:p w:rsidR="00D77233" w:rsidRDefault="00D77233" w:rsidP="006535AE">
      <w:pPr>
        <w:pStyle w:val="NormalWeb"/>
        <w:spacing w:before="120" w:beforeAutospacing="0" w:after="120" w:afterAutospacing="0"/>
        <w:jc w:val="both"/>
        <w:rPr>
          <w:color w:val="000000"/>
        </w:rPr>
      </w:pPr>
      <w:r>
        <w:rPr>
          <w:color w:val="000000"/>
        </w:rPr>
        <w:t>This last recommendation comes from an excerpt in an article that details a great approach to successfully onboarding students from our least performing group.</w:t>
      </w:r>
    </w:p>
    <w:p w:rsidR="007B7D82" w:rsidRDefault="007B7D82" w:rsidP="006535AE">
      <w:pPr>
        <w:pStyle w:val="NormalWeb"/>
        <w:spacing w:before="120" w:beforeAutospacing="0" w:after="120" w:afterAutospacing="0"/>
        <w:jc w:val="both"/>
      </w:pPr>
    </w:p>
    <w:p w:rsidR="00D77233" w:rsidRDefault="00D77233" w:rsidP="006535AE">
      <w:pPr>
        <w:pStyle w:val="NormalWeb"/>
        <w:spacing w:before="120" w:beforeAutospacing="0" w:after="120" w:afterAutospacing="0"/>
        <w:jc w:val="both"/>
      </w:pPr>
      <w:r>
        <w:rPr>
          <w:b/>
          <w:bCs/>
          <w:i/>
          <w:iCs/>
          <w:color w:val="000000"/>
        </w:rPr>
        <w:t>What Beave</w:t>
      </w:r>
      <w:r w:rsidR="00506EBD">
        <w:rPr>
          <w:b/>
          <w:bCs/>
          <w:i/>
          <w:iCs/>
          <w:color w:val="000000"/>
        </w:rPr>
        <w:t xml:space="preserve">rs Need to Survive and Thrive:  </w:t>
      </w:r>
      <w:r>
        <w:rPr>
          <w:b/>
          <w:bCs/>
          <w:i/>
          <w:iCs/>
          <w:color w:val="000000"/>
        </w:rPr>
        <w:t>Seminar Topics</w:t>
      </w:r>
    </w:p>
    <w:p w:rsidR="00D77233" w:rsidRDefault="00D77233" w:rsidP="006535AE">
      <w:pPr>
        <w:pStyle w:val="NormalWeb"/>
        <w:spacing w:before="120" w:beforeAutospacing="0" w:after="120" w:afterAutospacing="0"/>
        <w:jc w:val="both"/>
        <w:rPr>
          <w:color w:val="000000"/>
        </w:rPr>
      </w:pPr>
      <w:r>
        <w:rPr>
          <w:color w:val="000000"/>
        </w:rPr>
        <w:t>The Educational Navigation Skills Seminar (TENSS) can be folded into a pre-college program curriculum. There are approximately four components of the TENSS seminar. Each TENSS session begins with the reading of a daily affirmation. The purpose of these daily affirmations is to encourage students to celebrate cultural diversity amidst frequent challenges that often jeopardizes their inner wisdom and strength.</w:t>
      </w:r>
      <w:r w:rsidR="00324AD0">
        <w:rPr>
          <w:color w:val="000000"/>
        </w:rPr>
        <w:t xml:space="preserve"> </w:t>
      </w:r>
      <w:r>
        <w:rPr>
          <w:color w:val="000000"/>
        </w:rPr>
        <w:t xml:space="preserve"> Following the reading of the daily affirmations, the TENSS assistants are instructed to give a brief introduction of the topic of day (e.g., fostering a positive self-concept). Following the introduction of the topic, the discussion leader is instructed to facilitate a group discussion by posing questions that are designed to make the dialogue meaningful, while simultaneously encouraging the students to contribute to the conversation. Following the discussions, the TENSS assistants are requested to guide the students in an activity (e.g., self-assessment inventories) that supplements the topic of the day. The students conclude, each day with a journal writing activity. Students are encouraged to write about their feelings and opinions regarding various topics that were discussed. Daily affirmations, grouped discussions, daily activities, and reflective journaling make up the seminar components that are conducted in conjunction with the seminar topics.</w:t>
      </w:r>
    </w:p>
    <w:p w:rsidR="007B7D82" w:rsidRDefault="007B7D82" w:rsidP="006535AE">
      <w:pPr>
        <w:pStyle w:val="NormalWeb"/>
        <w:spacing w:before="120" w:beforeAutospacing="0" w:after="120" w:afterAutospacing="0"/>
        <w:jc w:val="both"/>
      </w:pPr>
    </w:p>
    <w:p w:rsidR="00D77233" w:rsidRDefault="00D77233" w:rsidP="007B7D82">
      <w:pPr>
        <w:pStyle w:val="NormalWeb"/>
        <w:spacing w:before="120" w:beforeAutospacing="0" w:after="120" w:afterAutospacing="0"/>
        <w:jc w:val="both"/>
        <w:rPr>
          <w:color w:val="000000"/>
        </w:rPr>
      </w:pPr>
      <w:r>
        <w:rPr>
          <w:b/>
          <w:bCs/>
          <w:i/>
          <w:iCs/>
          <w:color w:val="000000"/>
        </w:rPr>
        <w:t>Positive Self-Concept</w:t>
      </w:r>
      <w:r>
        <w:rPr>
          <w:b/>
          <w:bCs/>
          <w:color w:val="000000"/>
        </w:rPr>
        <w:t xml:space="preserve"> </w:t>
      </w:r>
      <w:r>
        <w:rPr>
          <w:color w:val="000000"/>
        </w:rPr>
        <w:t xml:space="preserve">is one example of an evidence-based component that is included in TENSS. The relationship, between positive self-concept and academic achievement, has been well-documented (Cokley, 2000; Gordon, 1995, 1996; Sedlacek, 1999). Fostering its development is extremely important as students prepare for their post-secondary endeavors. The purpose of this </w:t>
      </w:r>
      <w:r>
        <w:rPr>
          <w:color w:val="000000"/>
        </w:rPr>
        <w:lastRenderedPageBreak/>
        <w:t>discussion is to promote a positive self-concept for the students as a learner. They are encouraged to exchange irrational thoughts and beliefs for more rational evidence-based thoughts and beliefs about their chances of being educationally successful. Students are also lead through a discussion about their ethnic and racial identity. Identity is discussed in the context of individuality and collectivity. Group exercises include a guided imagery that direct students to challenge their stereotypes about themselves as learners; people of their racial backgrounds and economic status; and their expectations of the college environment. Similar attempts to foster positive self-concept within African American and Latino students have been made by Steele (1999), Tierney and Jun (2001) and others.</w:t>
      </w:r>
    </w:p>
    <w:p w:rsidR="007B7D82" w:rsidRDefault="007B7D82" w:rsidP="007B7D82">
      <w:pPr>
        <w:pStyle w:val="NormalWeb"/>
        <w:spacing w:before="120" w:beforeAutospacing="0" w:after="120" w:afterAutospacing="0"/>
        <w:jc w:val="both"/>
      </w:pPr>
    </w:p>
    <w:p w:rsidR="00D77233" w:rsidRDefault="00D77233" w:rsidP="007B7D82">
      <w:pPr>
        <w:pStyle w:val="NormalWeb"/>
        <w:spacing w:before="120" w:beforeAutospacing="0" w:after="120" w:afterAutospacing="0"/>
        <w:rPr>
          <w:color w:val="000000"/>
        </w:rPr>
      </w:pPr>
      <w:r>
        <w:rPr>
          <w:b/>
          <w:bCs/>
          <w:i/>
          <w:iCs/>
          <w:color w:val="000000"/>
        </w:rPr>
        <w:t>Realistic Self-Appraisal</w:t>
      </w:r>
      <w:r>
        <w:rPr>
          <w:b/>
          <w:bCs/>
          <w:color w:val="000000"/>
        </w:rPr>
        <w:t xml:space="preserve"> </w:t>
      </w:r>
      <w:r>
        <w:rPr>
          <w:color w:val="000000"/>
        </w:rPr>
        <w:t xml:space="preserve">is another component infused in the TENSS model. Realistic self-appraisals made by students regarding their scholastic competence and efficacy in academic settings is positively related to achievement motivation and academic persistence (Bandura, 1977; Pajares, 1996; Rowser, 1997; Schunk, 1990; Trippi &amp; Stewart, 1989). For example, the series of studies by Tracey and </w:t>
      </w:r>
      <w:proofErr w:type="spellStart"/>
      <w:r>
        <w:rPr>
          <w:color w:val="000000"/>
        </w:rPr>
        <w:t>Sedlacek</w:t>
      </w:r>
      <w:proofErr w:type="spellEnd"/>
      <w:r>
        <w:rPr>
          <w:color w:val="000000"/>
        </w:rPr>
        <w:t xml:space="preserve"> (1984</w:t>
      </w:r>
      <w:r w:rsidR="00324AD0">
        <w:rPr>
          <w:color w:val="000000"/>
        </w:rPr>
        <w:t>, 1985, 1987</w:t>
      </w:r>
      <w:r>
        <w:rPr>
          <w:color w:val="000000"/>
        </w:rPr>
        <w:t>) revealed that realistic self-appraisals of one's scholastic competence predicts African American college student persistence over a two- and four-year span. In addition, realistic appraisals made by students were found to predict graduation from college. Given the documented importance of making realistic self-appraisals, Rowser (1997) found that in many instances, African American students have unrealistic appraisals of their scholastic competence and efficacy in academic settings. To assist students in calibrating their competence and academic efficacy, Rowser (1997) suggests that prospective college students be given an accurate description of college and the skills needed to be successful in college. In light of the findings of past research examining and documenting the role of self-appraisals and college student persistence, the purpose of this session is twofold. First, the purpose of this session is to present students with an accurate reflection of college and the necessary skills needed to be successful. Secondly, the purpose of this session is to encourage students to engage in self-exploration and -assessment (i.e., personal skills inventory) in order to determine what skills they need to develop and fine-tune in preparation for college.</w:t>
      </w:r>
    </w:p>
    <w:p w:rsidR="007B7D82" w:rsidRDefault="007B7D82" w:rsidP="007B7D82">
      <w:pPr>
        <w:pStyle w:val="NormalWeb"/>
        <w:spacing w:before="120" w:beforeAutospacing="0" w:after="120" w:afterAutospacing="0"/>
      </w:pPr>
    </w:p>
    <w:p w:rsidR="00D77233" w:rsidRDefault="00D77233" w:rsidP="007B7D82">
      <w:pPr>
        <w:pStyle w:val="NormalWeb"/>
        <w:spacing w:before="120" w:beforeAutospacing="0" w:after="120" w:afterAutospacing="0"/>
        <w:rPr>
          <w:color w:val="000000"/>
        </w:rPr>
      </w:pPr>
      <w:r>
        <w:rPr>
          <w:b/>
          <w:bCs/>
          <w:i/>
          <w:iCs/>
          <w:color w:val="000000"/>
        </w:rPr>
        <w:t xml:space="preserve">Addressing the 'Isms' </w:t>
      </w:r>
      <w:r>
        <w:rPr>
          <w:color w:val="000000"/>
        </w:rPr>
        <w:t>is another central part of the TENS S model. The purpose of this seminar is to prepare students for the reality of the 'isms' in the educational environment. Students often have preconceived notions about the racial climate and hostility of college campuses from parents, relatives, or their experiences of alienation and isolation in predominantly White environments. The residual feelings, regarding these beliefs and experiences, operate into reluctance to voluntarily engage in a threatening and uncomfortable environment. This seminar equips students with skills to assess the hostility of the environment, while protecting themselves against real or perceived threats. Students are lead through a discussion and activities intended to assist in developing self-protective and advocacy skills when confronted with racism, sexism, and classism in educational environments. Activities include role plays of situations, discussion of the history of racism in America, media images of people of color, and the importance of building cross-cultural coalitions.</w:t>
      </w:r>
    </w:p>
    <w:p w:rsidR="007B7D82" w:rsidRDefault="007B7D82" w:rsidP="007B7D82">
      <w:pPr>
        <w:pStyle w:val="NormalWeb"/>
        <w:spacing w:before="120" w:beforeAutospacing="0" w:after="120" w:afterAutospacing="0"/>
      </w:pPr>
    </w:p>
    <w:p w:rsidR="00D77233" w:rsidRDefault="00D77233" w:rsidP="007B7D82">
      <w:pPr>
        <w:pStyle w:val="NormalWeb"/>
        <w:spacing w:before="120" w:beforeAutospacing="0" w:after="120" w:afterAutospacing="0"/>
      </w:pPr>
      <w:r>
        <w:rPr>
          <w:b/>
          <w:bCs/>
          <w:i/>
          <w:iCs/>
          <w:color w:val="000000"/>
        </w:rPr>
        <w:t xml:space="preserve">Help-seeking </w:t>
      </w:r>
      <w:r>
        <w:rPr>
          <w:color w:val="000000"/>
        </w:rPr>
        <w:t xml:space="preserve">is regarded as another important component of the TENSS model. Findings from several studies (Nelson-Le &amp; Jones, 1991; Sedlacek, 1999; Stanton-Salazar, Chavez, and Tai, </w:t>
      </w:r>
      <w:r>
        <w:rPr>
          <w:color w:val="000000"/>
        </w:rPr>
        <w:lastRenderedPageBreak/>
        <w:t>2001) suggest that fostering positive help-seeking behavior among African American and Latino students is positively related to academic achievement. With this mind, the purpose of this session is to promote the skill of help-seeking as necessary component to academic success. Students are encouraged to leave the seminar with a help-seeking plan of action. They are led through a series of discussions about the importance of seeking help, the barriers (e.g., tacit cultural lessons) to seeking help, strategies for identifying resources, and the importance of seeking advice and guidance during challenging times. These activities include identifying characteristics of a good support system, what they can offer a mentor, and role plays simulating asking for help and giving help for various issues confronted by African American and Latino students (i.e., tutoring, relationship difficulties, homesickness, pressure to succeed, academic uncertainty, and acculturation stress).</w:t>
      </w:r>
    </w:p>
    <w:p w:rsidR="00D77233" w:rsidRDefault="00D77233" w:rsidP="007B7D82">
      <w:pPr>
        <w:spacing w:before="120" w:after="120" w:line="240" w:lineRule="auto"/>
      </w:pPr>
    </w:p>
    <w:p w:rsidR="00D77233" w:rsidRDefault="00506EBD" w:rsidP="007B7D82">
      <w:pPr>
        <w:pStyle w:val="NormalWeb"/>
        <w:spacing w:before="120" w:beforeAutospacing="0" w:after="120" w:afterAutospacing="0"/>
      </w:pPr>
      <w:r>
        <w:rPr>
          <w:b/>
          <w:bCs/>
          <w:i/>
          <w:iCs/>
          <w:color w:val="000000"/>
        </w:rPr>
        <w:t xml:space="preserve">Staff Development:  </w:t>
      </w:r>
      <w:r w:rsidR="00D77233">
        <w:rPr>
          <w:b/>
          <w:bCs/>
          <w:i/>
          <w:iCs/>
          <w:color w:val="000000"/>
        </w:rPr>
        <w:t>A Beaver’s Best Friend</w:t>
      </w:r>
    </w:p>
    <w:p w:rsidR="00D77233" w:rsidRDefault="00D77233" w:rsidP="007B7D82">
      <w:pPr>
        <w:pStyle w:val="NormalWeb"/>
        <w:spacing w:before="120" w:beforeAutospacing="0" w:after="120" w:afterAutospacing="0"/>
      </w:pPr>
      <w:r>
        <w:rPr>
          <w:color w:val="000000"/>
        </w:rPr>
        <w:t>As with any intervention programs, the front line staff plays an integral role in the success of the program, however, we suggest that the TENSS model and approach be a whole program strategy (Oesterreich, 2000). The program strives to address and be responsive to the unique cultural, social, and psychological barriers and needs of prospective college students in the program; the staff too must also be trained to be culturally responsive. Program personnel are trained in using strategies that are supportive of culturally responsive pedagogy. Following training the staff are: (a) culturally literate regarding the needs, interests, and experiences of the participating students, (b) competent in building trust between them and the students, (c) competent in using effective questioning strategies, and (d) able to facilitate equitable discussions (Jackson, 1994; Villegas &amp; Lucas, 2002; Wlodkowski &amp; Ginsberg, 1995).</w:t>
      </w:r>
    </w:p>
    <w:p w:rsidR="00D77233" w:rsidRDefault="00D77233" w:rsidP="007B7D82">
      <w:pPr>
        <w:pStyle w:val="NormalWeb"/>
        <w:spacing w:before="120" w:beforeAutospacing="0" w:after="120" w:afterAutospacing="0"/>
      </w:pPr>
      <w:r>
        <w:rPr>
          <w:color w:val="000000"/>
        </w:rPr>
        <w:t>The final seminar is designed to summarize the activities and discussions that took place during the previous four weeks. Students are reminded and encouraged to visit their journal before and after they enter college. Students are also advised to transfer the strategies and skills that they learned during the program and apply them frequently throughout college. After a discussion on what they have taken away from the series of seminars, students are asked to evaluate the program and provide written feedback relative to the seminars, activities, and program staff.</w:t>
      </w:r>
    </w:p>
    <w:p w:rsidR="00D77233" w:rsidRDefault="00D77233" w:rsidP="007B7D82">
      <w:pPr>
        <w:pStyle w:val="NormalWeb"/>
        <w:spacing w:before="120" w:beforeAutospacing="0" w:after="120" w:afterAutospacing="0"/>
      </w:pPr>
      <w:r>
        <w:rPr>
          <w:color w:val="000000"/>
        </w:rPr>
        <w:t>At the end of the program the students will be equipped with the necessary skills, attitudes and resources that are needed to overcome the institutional barriers that they will confront before, during and after college. For example, students will be able to realistically appraise their academic abilities and skills; utilize various strategies to identify avenues for academic help and support; reframe perceived obstacles as challenges.</w:t>
      </w:r>
    </w:p>
    <w:p w:rsidR="00D77233" w:rsidRDefault="00D77233" w:rsidP="007B7D82">
      <w:pPr>
        <w:spacing w:before="120" w:after="120" w:line="240" w:lineRule="auto"/>
      </w:pPr>
    </w:p>
    <w:p w:rsidR="00D77233" w:rsidRDefault="00D77233" w:rsidP="007B7D82">
      <w:pPr>
        <w:pStyle w:val="NormalWeb"/>
        <w:spacing w:before="120" w:beforeAutospacing="0" w:after="120" w:afterAutospacing="0"/>
      </w:pPr>
      <w:r>
        <w:rPr>
          <w:b/>
          <w:bCs/>
          <w:i/>
          <w:iCs/>
          <w:color w:val="000000"/>
        </w:rPr>
        <w:t xml:space="preserve">Institutional Models to Check Out:    </w:t>
      </w:r>
    </w:p>
    <w:p w:rsidR="00D77233" w:rsidRDefault="00D77233" w:rsidP="007B7D82">
      <w:pPr>
        <w:pStyle w:val="NormalWeb"/>
        <w:spacing w:before="120" w:beforeAutospacing="0" w:after="120" w:afterAutospacing="0"/>
      </w:pPr>
      <w:r>
        <w:rPr>
          <w:color w:val="000000"/>
        </w:rPr>
        <w:t>Sacramento State  </w:t>
      </w:r>
    </w:p>
    <w:p w:rsidR="00D77233" w:rsidRDefault="00D77233" w:rsidP="007B7D82">
      <w:pPr>
        <w:pStyle w:val="NormalWeb"/>
        <w:spacing w:before="120" w:beforeAutospacing="0" w:after="120" w:afterAutospacing="0"/>
        <w:rPr>
          <w:color w:val="000000"/>
        </w:rPr>
      </w:pPr>
      <w:r>
        <w:rPr>
          <w:color w:val="000000"/>
        </w:rPr>
        <w:t>UCLA (The Center for Community College Partnerships (CCCP))</w:t>
      </w:r>
    </w:p>
    <w:p w:rsidR="006535AE" w:rsidRDefault="006535AE" w:rsidP="007B7D82">
      <w:pPr>
        <w:pStyle w:val="NormalWeb"/>
        <w:spacing w:before="120" w:beforeAutospacing="0" w:after="120" w:afterAutospacing="0"/>
      </w:pPr>
    </w:p>
    <w:p w:rsidR="007B7D82" w:rsidRDefault="007B7D82" w:rsidP="007B7D82">
      <w:pPr>
        <w:pStyle w:val="NormalWeb"/>
        <w:spacing w:before="120" w:beforeAutospacing="0" w:after="120" w:afterAutospacing="0"/>
      </w:pPr>
    </w:p>
    <w:p w:rsidR="007B7D82" w:rsidRDefault="007B7D82" w:rsidP="007B7D82">
      <w:pPr>
        <w:pStyle w:val="NormalWeb"/>
        <w:spacing w:before="120" w:beforeAutospacing="0" w:after="120" w:afterAutospacing="0"/>
      </w:pPr>
    </w:p>
    <w:p w:rsidR="00D77233" w:rsidRDefault="00D77233" w:rsidP="00D77233">
      <w:pPr>
        <w:pStyle w:val="NormalWeb"/>
        <w:spacing w:before="0" w:beforeAutospacing="0" w:after="0" w:afterAutospacing="0"/>
      </w:pPr>
      <w:r>
        <w:rPr>
          <w:color w:val="000000"/>
        </w:rPr>
        <w:lastRenderedPageBreak/>
        <w:t>__________________________________________________________________</w:t>
      </w:r>
    </w:p>
    <w:p w:rsidR="00D77233" w:rsidRDefault="00D77233" w:rsidP="00583E1E">
      <w:pPr>
        <w:pStyle w:val="NormalWeb"/>
        <w:spacing w:before="0" w:beforeAutospacing="0" w:after="0" w:afterAutospacing="0"/>
      </w:pPr>
      <w:r>
        <w:rPr>
          <w:b/>
          <w:bCs/>
          <w:i/>
          <w:iCs/>
          <w:color w:val="000000"/>
        </w:rPr>
        <w:t xml:space="preserve">Hitting a Log Jam </w:t>
      </w:r>
    </w:p>
    <w:p w:rsidR="00D77233" w:rsidRDefault="00D77233" w:rsidP="00583E1E">
      <w:pPr>
        <w:pStyle w:val="NormalWeb"/>
        <w:spacing w:before="0" w:beforeAutospacing="0" w:after="0" w:afterAutospacing="0"/>
      </w:pPr>
      <w:r>
        <w:rPr>
          <w:b/>
          <w:bCs/>
          <w:i/>
          <w:iCs/>
          <w:color w:val="000000"/>
        </w:rPr>
        <w:t>Barriers New Beavers Face:  Joe Rust</w:t>
      </w:r>
    </w:p>
    <w:p w:rsidR="00D77233" w:rsidRDefault="0056409E" w:rsidP="00D77233">
      <w:pPr>
        <w:pStyle w:val="NormalWeb"/>
        <w:spacing w:before="120" w:beforeAutospacing="0" w:after="120" w:afterAutospacing="0"/>
      </w:pPr>
      <w:r>
        <w:rPr>
          <w:color w:val="000000"/>
        </w:rPr>
        <w:t xml:space="preserve">When building a program, </w:t>
      </w:r>
      <w:r w:rsidR="00D77233">
        <w:rPr>
          <w:color w:val="000000"/>
        </w:rPr>
        <w:t xml:space="preserve">one should always keep in mind the three “P’s: product, people, and process. In addition to our processes being confusing, our processes often leads students into “bottlenecks” (points in our process that cannot handle the load). Imagine you are taking a road trip from Sacramento to Los Angeles (L.A.) for the first time and you were only allowed to rely on information that was given to you by signage or those you meet along the way. No phones, no GPS. </w:t>
      </w:r>
      <w:r>
        <w:t xml:space="preserve">  O</w:t>
      </w:r>
      <w:r w:rsidR="00D77233">
        <w:rPr>
          <w:color w:val="000000"/>
        </w:rPr>
        <w:t xml:space="preserve">n the way much of the signage </w:t>
      </w:r>
      <w:r>
        <w:rPr>
          <w:color w:val="000000"/>
        </w:rPr>
        <w:t>is</w:t>
      </w:r>
      <w:r w:rsidR="00D77233">
        <w:rPr>
          <w:color w:val="000000"/>
        </w:rPr>
        <w:t xml:space="preserve"> confusing as there might be several options that point towards L.A. </w:t>
      </w:r>
      <w:r>
        <w:rPr>
          <w:color w:val="000000"/>
        </w:rPr>
        <w:t xml:space="preserve"> </w:t>
      </w:r>
      <w:r w:rsidR="00D77233">
        <w:rPr>
          <w:color w:val="000000"/>
        </w:rPr>
        <w:t>Hopefully, you select the right option to avoid, anxiety, f</w:t>
      </w:r>
      <w:r>
        <w:rPr>
          <w:color w:val="000000"/>
        </w:rPr>
        <w:t>rustration, and loss of time. However, e</w:t>
      </w:r>
      <w:r w:rsidR="00D77233">
        <w:rPr>
          <w:color w:val="000000"/>
        </w:rPr>
        <w:t xml:space="preserve">ven if you select what appears to be the right path, imagine being on a highway that could not support the demand, like </w:t>
      </w:r>
      <w:r>
        <w:rPr>
          <w:color w:val="000000"/>
        </w:rPr>
        <w:t xml:space="preserve">getting stuck in bumper-to-bumper traffic.  </w:t>
      </w:r>
      <w:r w:rsidR="00D77233">
        <w:rPr>
          <w:color w:val="000000"/>
        </w:rPr>
        <w:t>Now imagine that you believe you have finally made it to L.A. , but when you stop and ask someone where you are, you learn that you actually need to go back 50 miles and head east for another 50 miles. Keep in mind that you ca</w:t>
      </w:r>
      <w:r>
        <w:rPr>
          <w:color w:val="000000"/>
        </w:rPr>
        <w:t xml:space="preserve">nnot use GPS or your phone. It’s easy </w:t>
      </w:r>
      <w:r w:rsidR="00D77233">
        <w:rPr>
          <w:color w:val="000000"/>
        </w:rPr>
        <w:t>see how someone may just decide to give up on their journey and head back home.</w:t>
      </w:r>
    </w:p>
    <w:p w:rsidR="00D77233" w:rsidRPr="007B7D82" w:rsidRDefault="00D77233" w:rsidP="00D77233">
      <w:pPr>
        <w:pStyle w:val="NormalWeb"/>
        <w:spacing w:before="120" w:beforeAutospacing="0" w:after="120" w:afterAutospacing="0"/>
        <w:rPr>
          <w:i/>
        </w:rPr>
      </w:pPr>
      <w:r w:rsidRPr="007B7D82">
        <w:rPr>
          <w:b/>
          <w:bCs/>
          <w:i/>
          <w:iCs/>
          <w:color w:val="000000"/>
        </w:rPr>
        <w:t>Example</w:t>
      </w:r>
      <w:r w:rsidRPr="007B7D82">
        <w:rPr>
          <w:i/>
          <w:color w:val="000000"/>
        </w:rPr>
        <w:t xml:space="preserve">: </w:t>
      </w:r>
    </w:p>
    <w:p w:rsidR="00D77233" w:rsidRDefault="00D77233" w:rsidP="00D77233">
      <w:pPr>
        <w:pStyle w:val="NormalWeb"/>
        <w:spacing w:before="120" w:beforeAutospacing="0" w:after="120" w:afterAutospacing="0"/>
      </w:pPr>
      <w:r>
        <w:rPr>
          <w:color w:val="000000"/>
        </w:rPr>
        <w:t>Currently our pre-requisite process is stratified and confusing.</w:t>
      </w:r>
    </w:p>
    <w:p w:rsidR="00D77233" w:rsidRDefault="00D77233" w:rsidP="00D77233">
      <w:pPr>
        <w:pStyle w:val="NormalWeb"/>
        <w:spacing w:before="120" w:beforeAutospacing="0" w:after="120" w:afterAutospacing="0"/>
      </w:pPr>
      <w:r>
        <w:rPr>
          <w:color w:val="000000"/>
        </w:rPr>
        <w:t>For Math and English only, students are required to meet the prerequisite prior to enrollment in the course. Oftentimes the milestone can be cleared automatically but it depends on the students responses to questions on the application. Some may be asked to complete a self-guided placement for English, Math, or both. In either situation, students are given their placement results via email, with limited guidance on how to interpret the results and next steps. If the student wants to meet the prerequisite by some other means such as external examinations (AP, IB, CLEP) then the student would need to go to Admission &amp; Records (A&amp;R) to complete a prerequisite verification form. If it cannot be cleared by A&amp;R then it would be sent to the department (Math or English) for approval.</w:t>
      </w:r>
    </w:p>
    <w:p w:rsidR="0056409E" w:rsidRDefault="00D77233" w:rsidP="00D77233">
      <w:pPr>
        <w:pStyle w:val="NormalWeb"/>
        <w:spacing w:before="120" w:beforeAutospacing="0" w:after="120" w:afterAutospacing="0"/>
        <w:rPr>
          <w:color w:val="000000"/>
        </w:rPr>
      </w:pPr>
      <w:r>
        <w:rPr>
          <w:color w:val="000000"/>
        </w:rPr>
        <w:t xml:space="preserve">For all other courses, students can enroll in the course prior to completing the prerequisite verification process. There are two ways that a student can be verified. If they are placed or passed the pre-requisite course within Los Rios then the instructor can verify through the prerequisite verification tool for students enrolled in the course. This tool does not verify students on </w:t>
      </w:r>
      <w:proofErr w:type="gramStart"/>
      <w:r>
        <w:rPr>
          <w:color w:val="000000"/>
        </w:rPr>
        <w:t>the waitlist or who are wishing to add the course</w:t>
      </w:r>
      <w:proofErr w:type="gramEnd"/>
      <w:r w:rsidR="00324AD0">
        <w:rPr>
          <w:color w:val="000000"/>
        </w:rPr>
        <w:t xml:space="preserve">.  It </w:t>
      </w:r>
      <w:r>
        <w:rPr>
          <w:color w:val="000000"/>
        </w:rPr>
        <w:t xml:space="preserve">will not clear courses that allow students to use other means to satisfy the pre-requisite, such as high school transcripts and external examinations. For courses other than Math and English, students are not provided with information about pre-requisites and the process. For these courses, the student would need to receive a prerequisite verification form from the Counseling Center. The only prerequisite information provided to students for non-Math and English courses would be the information given in the course description, a counseling appointment, or from the instructor during the first week of class. The only exception is ESL courses were the student receives placement results by email.  We have not even discussed the process for a student who wants to challenge a prerequisite and how that is different from the prerequisite verification process. </w:t>
      </w:r>
    </w:p>
    <w:p w:rsidR="00583E1E" w:rsidRDefault="00583E1E" w:rsidP="00D77233">
      <w:pPr>
        <w:pStyle w:val="NormalWeb"/>
        <w:spacing w:before="120" w:beforeAutospacing="0" w:after="120" w:afterAutospacing="0"/>
        <w:rPr>
          <w:b/>
          <w:bCs/>
          <w:i/>
          <w:iCs/>
          <w:color w:val="000000"/>
        </w:rPr>
      </w:pPr>
    </w:p>
    <w:p w:rsidR="00506EBD" w:rsidRDefault="00506EBD" w:rsidP="00D77233">
      <w:pPr>
        <w:pStyle w:val="NormalWeb"/>
        <w:spacing w:before="120" w:beforeAutospacing="0" w:after="120" w:afterAutospacing="0"/>
        <w:rPr>
          <w:b/>
          <w:bCs/>
          <w:i/>
          <w:iCs/>
          <w:color w:val="000000"/>
        </w:rPr>
      </w:pPr>
    </w:p>
    <w:p w:rsidR="00D77233" w:rsidRDefault="00D77233" w:rsidP="00D77233">
      <w:pPr>
        <w:pStyle w:val="NormalWeb"/>
        <w:spacing w:before="120" w:beforeAutospacing="0" w:after="120" w:afterAutospacing="0"/>
      </w:pPr>
      <w:r>
        <w:rPr>
          <w:b/>
          <w:bCs/>
          <w:i/>
          <w:iCs/>
          <w:color w:val="000000"/>
        </w:rPr>
        <w:lastRenderedPageBreak/>
        <w:t>Clearing the Way:</w:t>
      </w:r>
    </w:p>
    <w:p w:rsidR="00D77233" w:rsidRPr="0056409E" w:rsidRDefault="0056409E" w:rsidP="00D77233">
      <w:pPr>
        <w:pStyle w:val="NormalWeb"/>
        <w:spacing w:before="120" w:beforeAutospacing="0" w:after="120" w:afterAutospacing="0"/>
        <w:rPr>
          <w:iCs/>
          <w:color w:val="000000"/>
        </w:rPr>
      </w:pPr>
      <w:r w:rsidRPr="00583E1E">
        <w:rPr>
          <w:iCs/>
          <w:color w:val="000000"/>
        </w:rPr>
        <w:t>We can remove barrier</w:t>
      </w:r>
      <w:r w:rsidR="00583E1E" w:rsidRPr="00583E1E">
        <w:rPr>
          <w:iCs/>
          <w:color w:val="000000"/>
        </w:rPr>
        <w:t>s</w:t>
      </w:r>
      <w:r w:rsidRPr="00583E1E">
        <w:rPr>
          <w:iCs/>
          <w:color w:val="000000"/>
        </w:rPr>
        <w:t xml:space="preserve"> by creating</w:t>
      </w:r>
      <w:r w:rsidR="00D77233" w:rsidRPr="00583E1E">
        <w:rPr>
          <w:iCs/>
          <w:color w:val="000000"/>
        </w:rPr>
        <w:t xml:space="preserve"> a </w:t>
      </w:r>
      <w:r w:rsidR="00D77233" w:rsidRPr="00583E1E">
        <w:rPr>
          <w:bCs/>
          <w:iCs/>
          <w:color w:val="000000"/>
        </w:rPr>
        <w:t>centralized location (online) for the product</w:t>
      </w:r>
      <w:r w:rsidR="00D77233" w:rsidRPr="00583E1E">
        <w:rPr>
          <w:iCs/>
          <w:color w:val="000000"/>
        </w:rPr>
        <w:t xml:space="preserve"> (ex. prerequisites). In that location, the consumer (student) would be </w:t>
      </w:r>
      <w:r w:rsidR="00D77233" w:rsidRPr="00583E1E">
        <w:rPr>
          <w:bCs/>
          <w:iCs/>
          <w:color w:val="000000"/>
        </w:rPr>
        <w:t>educated about the product</w:t>
      </w:r>
      <w:r w:rsidR="00D77233" w:rsidRPr="00583E1E">
        <w:rPr>
          <w:iCs/>
          <w:color w:val="000000"/>
        </w:rPr>
        <w:t xml:space="preserve"> (what is a prerequisite, what are the different options to satisfy the pre-requisite, where to go to receive additional support, and what does the process look like). From that same location, students would be able to </w:t>
      </w:r>
      <w:r w:rsidR="00D77233" w:rsidRPr="00583E1E">
        <w:rPr>
          <w:bCs/>
          <w:iCs/>
          <w:color w:val="000000"/>
        </w:rPr>
        <w:t>submit their request for the product/service</w:t>
      </w:r>
      <w:r w:rsidR="00D77233" w:rsidRPr="00583E1E">
        <w:rPr>
          <w:iCs/>
          <w:color w:val="000000"/>
        </w:rPr>
        <w:t xml:space="preserve"> (prerequisite</w:t>
      </w:r>
      <w:r w:rsidR="00D77233" w:rsidRPr="0056409E">
        <w:rPr>
          <w:iCs/>
          <w:color w:val="000000"/>
        </w:rPr>
        <w:t xml:space="preserve"> verification). This would provide clarity and streamline the process for students. Even though the campus may decide to make tweaks to the process and the people involved in the process, the product appears to be the same to the student.  Making online the central point of contact is vital because it eliminates and/or greatly reduces the bottlenecks on campus.</w:t>
      </w:r>
    </w:p>
    <w:p w:rsidR="007B7D82" w:rsidRDefault="007B7D82" w:rsidP="00D77233">
      <w:pPr>
        <w:pStyle w:val="NormalWeb"/>
        <w:spacing w:before="120" w:beforeAutospacing="0" w:after="120" w:afterAutospacing="0"/>
      </w:pPr>
    </w:p>
    <w:p w:rsidR="00D77233" w:rsidRDefault="00D77233" w:rsidP="00D77233">
      <w:pPr>
        <w:pStyle w:val="NormalWeb"/>
        <w:spacing w:before="120" w:beforeAutospacing="0" w:after="120" w:afterAutospacing="0"/>
      </w:pPr>
      <w:r>
        <w:rPr>
          <w:b/>
          <w:bCs/>
          <w:i/>
          <w:iCs/>
          <w:color w:val="000000"/>
        </w:rPr>
        <w:t>Timber! Communication is Essential to All Relationships</w:t>
      </w:r>
    </w:p>
    <w:p w:rsidR="00506EBD" w:rsidRDefault="00D77233" w:rsidP="00D77233">
      <w:pPr>
        <w:pStyle w:val="NormalWeb"/>
        <w:spacing w:before="120" w:beforeAutospacing="0" w:after="120" w:afterAutospacing="0"/>
        <w:rPr>
          <w:color w:val="000000"/>
        </w:rPr>
      </w:pPr>
      <w:r>
        <w:rPr>
          <w:color w:val="000000"/>
        </w:rPr>
        <w:t xml:space="preserve">ARC’s primary method of communication to students is via email (typically their ARC Gmail account) and the email often comes from a “do not reply” sender. Oftentimes students are not provided with information, and if they are, the information is often confusing, overwhelming, and without an opportunity to ask questions. Although students are provided with their instructors contact information, rarely are they given contact information for questions or concerns they may have related to their non-academic concerns. Students </w:t>
      </w:r>
      <w:proofErr w:type="gramStart"/>
      <w:r>
        <w:rPr>
          <w:color w:val="000000"/>
        </w:rPr>
        <w:t>are not given</w:t>
      </w:r>
      <w:proofErr w:type="gramEnd"/>
      <w:r>
        <w:rPr>
          <w:color w:val="000000"/>
        </w:rPr>
        <w:t xml:space="preserve"> the opportunity on a regular basis to provide comments and feedback to the campus, nor are they sufficiently woven into the fabric of the campuses development, maintenance, and governance processes, which ultimately creates a campus culture of placing little to no value on consumer input. </w:t>
      </w:r>
    </w:p>
    <w:p w:rsidR="007B7D82" w:rsidRPr="007B7D82" w:rsidRDefault="00D77233" w:rsidP="00D77233">
      <w:pPr>
        <w:pStyle w:val="NormalWeb"/>
        <w:spacing w:before="120" w:beforeAutospacing="0" w:after="120" w:afterAutospacing="0"/>
        <w:rPr>
          <w:color w:val="000000"/>
        </w:rPr>
      </w:pPr>
      <w:r>
        <w:rPr>
          <w:color w:val="000000"/>
        </w:rPr>
        <w:t> </w:t>
      </w:r>
    </w:p>
    <w:p w:rsidR="00D77233" w:rsidRDefault="00D77233" w:rsidP="00D77233">
      <w:pPr>
        <w:pStyle w:val="NormalWeb"/>
        <w:spacing w:before="120" w:beforeAutospacing="0" w:after="120" w:afterAutospacing="0"/>
      </w:pPr>
      <w:r>
        <w:rPr>
          <w:b/>
          <w:bCs/>
          <w:i/>
          <w:iCs/>
          <w:color w:val="000000"/>
        </w:rPr>
        <w:t>Clearing the Way:</w:t>
      </w:r>
    </w:p>
    <w:p w:rsidR="00D77233" w:rsidRPr="0056409E" w:rsidRDefault="0056409E" w:rsidP="00D77233">
      <w:pPr>
        <w:pStyle w:val="NormalWeb"/>
        <w:spacing w:before="120" w:beforeAutospacing="0" w:after="120" w:afterAutospacing="0"/>
      </w:pPr>
      <w:r w:rsidRPr="0056409E">
        <w:rPr>
          <w:bCs/>
          <w:iCs/>
          <w:color w:val="000000"/>
        </w:rPr>
        <w:t>One potential fix is p</w:t>
      </w:r>
      <w:r w:rsidR="00D77233" w:rsidRPr="0056409E">
        <w:rPr>
          <w:bCs/>
          <w:iCs/>
          <w:color w:val="000000"/>
        </w:rPr>
        <w:t>ersonalizing the communication experience</w:t>
      </w:r>
      <w:r w:rsidR="00D77233" w:rsidRPr="0056409E">
        <w:rPr>
          <w:iCs/>
          <w:color w:val="000000"/>
        </w:rPr>
        <w:t xml:space="preserve"> by allowing students the option of selecting how they would like to receive communication from the campus (Ex. email, text, phone, email &amp; text, email &amp; phone, etc.). When providing information to students consider </w:t>
      </w:r>
      <w:r w:rsidR="00D77233" w:rsidRPr="0056409E">
        <w:rPr>
          <w:bCs/>
          <w:iCs/>
          <w:color w:val="000000"/>
        </w:rPr>
        <w:t>creative ways</w:t>
      </w:r>
      <w:r w:rsidR="00D77233" w:rsidRPr="0056409E">
        <w:rPr>
          <w:iCs/>
          <w:color w:val="000000"/>
        </w:rPr>
        <w:t xml:space="preserve"> to present the information (Informational graphics, video, audio). Provide </w:t>
      </w:r>
      <w:r w:rsidR="00D77233" w:rsidRPr="0056409E">
        <w:rPr>
          <w:bCs/>
          <w:iCs/>
          <w:color w:val="000000"/>
        </w:rPr>
        <w:t>information that is clear and simplistic</w:t>
      </w:r>
      <w:r w:rsidR="00D77233" w:rsidRPr="0056409E">
        <w:rPr>
          <w:iCs/>
          <w:color w:val="000000"/>
        </w:rPr>
        <w:t xml:space="preserve"> </w:t>
      </w:r>
      <w:r>
        <w:rPr>
          <w:iCs/>
          <w:color w:val="000000"/>
        </w:rPr>
        <w:t xml:space="preserve">(bullet points vs. paragraphs) and that is </w:t>
      </w:r>
      <w:r w:rsidR="00D77233" w:rsidRPr="0056409E">
        <w:rPr>
          <w:bCs/>
          <w:iCs/>
          <w:color w:val="000000"/>
        </w:rPr>
        <w:t>strategy based/focused</w:t>
      </w:r>
      <w:r w:rsidR="00D77233" w:rsidRPr="0056409E">
        <w:rPr>
          <w:iCs/>
          <w:color w:val="000000"/>
        </w:rPr>
        <w:t xml:space="preserve"> (Use relevant examples that connect the new information to known information). Even beavers prefer baby bites versus big bites. Provide new </w:t>
      </w:r>
      <w:r w:rsidR="00D77233" w:rsidRPr="0056409E">
        <w:rPr>
          <w:bCs/>
          <w:iCs/>
          <w:color w:val="000000"/>
        </w:rPr>
        <w:t>information in small amounts</w:t>
      </w:r>
      <w:r w:rsidR="00D77233" w:rsidRPr="0056409E">
        <w:rPr>
          <w:iCs/>
          <w:color w:val="000000"/>
        </w:rPr>
        <w:t>. The brain has difficulty learning many new concepts (average person’s max. is 5-7 items) at one time and for long periods of duration. Students should be able to easily access information (online &amp; app) and the information should be ADA compliant. Be sure to collaborate with our campuses Universal Design Specialist.</w:t>
      </w:r>
    </w:p>
    <w:p w:rsidR="00D77233" w:rsidRPr="0056409E" w:rsidRDefault="0056409E" w:rsidP="00D77233">
      <w:pPr>
        <w:pStyle w:val="NormalWeb"/>
        <w:spacing w:before="120" w:beforeAutospacing="0" w:after="120" w:afterAutospacing="0"/>
      </w:pPr>
      <w:r w:rsidRPr="0056409E">
        <w:rPr>
          <w:bCs/>
          <w:iCs/>
          <w:color w:val="000000"/>
        </w:rPr>
        <w:t>We need to recognize that e</w:t>
      </w:r>
      <w:r w:rsidR="00D77233" w:rsidRPr="0056409E">
        <w:rPr>
          <w:bCs/>
          <w:iCs/>
          <w:color w:val="000000"/>
        </w:rPr>
        <w:t xml:space="preserve">ffective communication </w:t>
      </w:r>
      <w:r w:rsidR="00324AD0">
        <w:rPr>
          <w:bCs/>
          <w:iCs/>
          <w:color w:val="000000"/>
        </w:rPr>
        <w:t xml:space="preserve">flows both ways, and </w:t>
      </w:r>
      <w:r w:rsidR="00324AD0">
        <w:rPr>
          <w:iCs/>
          <w:color w:val="000000"/>
        </w:rPr>
        <w:t>a</w:t>
      </w:r>
      <w:r w:rsidR="00D77233" w:rsidRPr="0056409E">
        <w:rPr>
          <w:iCs/>
          <w:color w:val="000000"/>
        </w:rPr>
        <w:t xml:space="preserve">dd </w:t>
      </w:r>
      <w:r w:rsidR="00D77233" w:rsidRPr="0056409E">
        <w:rPr>
          <w:bCs/>
          <w:iCs/>
          <w:color w:val="000000"/>
        </w:rPr>
        <w:t>opportunities for students to provide feedback</w:t>
      </w:r>
      <w:r w:rsidR="00D77233" w:rsidRPr="0056409E">
        <w:rPr>
          <w:iCs/>
          <w:color w:val="000000"/>
        </w:rPr>
        <w:t xml:space="preserve"> (Ex. after events, workshops, trips, experiences, appointments, etc.) and ensure that </w:t>
      </w:r>
      <w:r w:rsidR="00D77233" w:rsidRPr="0056409E">
        <w:rPr>
          <w:bCs/>
          <w:iCs/>
          <w:color w:val="000000"/>
        </w:rPr>
        <w:t>they are provided with a follow-up response</w:t>
      </w:r>
      <w:r w:rsidR="00D77233" w:rsidRPr="0056409E">
        <w:rPr>
          <w:iCs/>
          <w:color w:val="000000"/>
        </w:rPr>
        <w:t xml:space="preserve"> so that they know that they are being heard. This committee conducted some small surveys amongst certain courses. It was interesting to hear what students thought were barriers to success. The committee felt that the students had very unique perspectives and insight. </w:t>
      </w:r>
      <w:r>
        <w:rPr>
          <w:iCs/>
          <w:color w:val="000000"/>
        </w:rPr>
        <w:t xml:space="preserve">Why not gather them and use them to develop solutions?  </w:t>
      </w:r>
      <w:r w:rsidR="00D77233" w:rsidRPr="0056409E">
        <w:rPr>
          <w:iCs/>
          <w:color w:val="000000"/>
        </w:rPr>
        <w:t xml:space="preserve">Have suggestions boxes throughout the campus, both online (Ex. Canvas) and on campus. Allow </w:t>
      </w:r>
      <w:r w:rsidR="00D77233" w:rsidRPr="0056409E">
        <w:rPr>
          <w:bCs/>
          <w:iCs/>
          <w:color w:val="000000"/>
        </w:rPr>
        <w:t>students to become more involved in campus</w:t>
      </w:r>
      <w:r w:rsidR="00D77233" w:rsidRPr="0056409E">
        <w:rPr>
          <w:iCs/>
          <w:color w:val="000000"/>
        </w:rPr>
        <w:t xml:space="preserve"> processes and projects (peer mentors). Stay better </w:t>
      </w:r>
      <w:r w:rsidR="00D77233" w:rsidRPr="0056409E">
        <w:rPr>
          <w:iCs/>
          <w:color w:val="000000"/>
        </w:rPr>
        <w:lastRenderedPageBreak/>
        <w:t>connected with ARC students transferring to a 4-year institutions and those going into their CTE career to extend the depth of the pathway and peer mentor experience.</w:t>
      </w:r>
    </w:p>
    <w:p w:rsidR="00D77233" w:rsidRPr="0056409E" w:rsidRDefault="0056409E" w:rsidP="00D77233">
      <w:pPr>
        <w:pStyle w:val="NormalWeb"/>
        <w:spacing w:before="120" w:beforeAutospacing="0" w:after="120" w:afterAutospacing="0"/>
        <w:rPr>
          <w:iCs/>
          <w:color w:val="000000"/>
        </w:rPr>
      </w:pPr>
      <w:r>
        <w:rPr>
          <w:bCs/>
          <w:iCs/>
          <w:color w:val="000000"/>
        </w:rPr>
        <w:t>We also need to do a better job at f</w:t>
      </w:r>
      <w:r w:rsidR="00D77233" w:rsidRPr="0056409E">
        <w:rPr>
          <w:bCs/>
          <w:iCs/>
          <w:color w:val="000000"/>
        </w:rPr>
        <w:t>ollowing up with students who are struggling</w:t>
      </w:r>
      <w:r w:rsidR="00D77233" w:rsidRPr="0056409E">
        <w:rPr>
          <w:iCs/>
          <w:color w:val="000000"/>
        </w:rPr>
        <w:t>. Find out why students are not attending class, dropped a course or dropped out of college. Not only would this provide the campus with valuable information, but it communicates to the student that they are important to us and it may even get them to re-enroll and be successful.</w:t>
      </w:r>
    </w:p>
    <w:p w:rsidR="00D77233" w:rsidRDefault="00D77233" w:rsidP="00D77233">
      <w:pPr>
        <w:pStyle w:val="NormalWeb"/>
        <w:spacing w:before="120" w:beforeAutospacing="0" w:after="120" w:afterAutospacing="0"/>
      </w:pPr>
    </w:p>
    <w:p w:rsidR="00D77233" w:rsidRDefault="00D77233" w:rsidP="00D77233">
      <w:pPr>
        <w:pStyle w:val="NormalWeb"/>
        <w:spacing w:before="120" w:beforeAutospacing="0" w:after="120" w:afterAutospacing="0"/>
      </w:pPr>
      <w:r>
        <w:rPr>
          <w:b/>
          <w:bCs/>
          <w:i/>
          <w:iCs/>
          <w:color w:val="000000"/>
        </w:rPr>
        <w:t>Note to Self:  Not every Beaver is an Eager Beaver.  Plan for That Reality</w:t>
      </w:r>
    </w:p>
    <w:p w:rsidR="00D77233" w:rsidRDefault="00D77233" w:rsidP="00D77233">
      <w:pPr>
        <w:pStyle w:val="NormalWeb"/>
        <w:spacing w:before="120" w:beforeAutospacing="0" w:after="120" w:afterAutospacing="0"/>
      </w:pPr>
      <w:r>
        <w:rPr>
          <w:color w:val="000000"/>
        </w:rPr>
        <w:t>ARC has many ways in which it can assist students whether it be through our on-campus resources or through our partnerships with off-campus resources. The problem is that oftentimes students are not connected with what they need and some students are almost forced to participate in processes or activities they may not be beneficial to them. For the lucky students who are connected to services, they too are not always given what they need. Sometimes as an institution and as individuals with lots of expertise we tend to want to have students do certain things because “we know what is best for them.” The problem with our current model of providing services is that we are not asking students questions to find out what they may need. Not only is this not effective for student success but it is also of greater cost to the institution.</w:t>
      </w:r>
    </w:p>
    <w:p w:rsidR="00D77233" w:rsidRDefault="00D77233" w:rsidP="00D77233">
      <w:pPr>
        <w:pStyle w:val="NormalWeb"/>
        <w:spacing w:before="120" w:beforeAutospacing="0" w:after="120" w:afterAutospacing="0"/>
      </w:pPr>
      <w:r>
        <w:rPr>
          <w:b/>
          <w:bCs/>
          <w:i/>
          <w:iCs/>
          <w:color w:val="000000"/>
        </w:rPr>
        <w:t>Example</w:t>
      </w:r>
      <w:r>
        <w:rPr>
          <w:color w:val="000000"/>
        </w:rPr>
        <w:t>:</w:t>
      </w:r>
    </w:p>
    <w:p w:rsidR="00D77233" w:rsidRDefault="00D77233" w:rsidP="00D77233">
      <w:pPr>
        <w:pStyle w:val="NormalWeb"/>
        <w:spacing w:before="120" w:beforeAutospacing="0" w:after="120" w:afterAutospacing="0"/>
      </w:pPr>
      <w:r>
        <w:rPr>
          <w:color w:val="000000"/>
        </w:rPr>
        <w:t xml:space="preserve">Imagine you are working with a blind student. Trying to help the student, you may think you know what is best for the student based on a past experience with another blind student and decide to have the students textbooks converted to braille. When you provide the brailed copies of the textbook to the student, the student informs you they do not read braille and really just need their textbooks converted into a Word document, which is a much cheaper process. </w:t>
      </w:r>
    </w:p>
    <w:p w:rsidR="00506EBD" w:rsidRDefault="00506EBD" w:rsidP="00D77233">
      <w:pPr>
        <w:pStyle w:val="NormalWeb"/>
        <w:spacing w:before="120" w:beforeAutospacing="0" w:after="120" w:afterAutospacing="0"/>
        <w:rPr>
          <w:b/>
          <w:bCs/>
          <w:i/>
          <w:iCs/>
          <w:color w:val="000000"/>
        </w:rPr>
      </w:pPr>
    </w:p>
    <w:p w:rsidR="00D77233" w:rsidRDefault="00D77233" w:rsidP="00D77233">
      <w:pPr>
        <w:pStyle w:val="NormalWeb"/>
        <w:spacing w:before="120" w:beforeAutospacing="0" w:after="120" w:afterAutospacing="0"/>
      </w:pPr>
      <w:r>
        <w:rPr>
          <w:b/>
          <w:bCs/>
          <w:i/>
          <w:iCs/>
          <w:color w:val="000000"/>
        </w:rPr>
        <w:t>Clearing the Way:</w:t>
      </w:r>
    </w:p>
    <w:p w:rsidR="00D77233" w:rsidRPr="0056409E" w:rsidRDefault="00D77233" w:rsidP="00D77233">
      <w:pPr>
        <w:pStyle w:val="NormalWeb"/>
        <w:spacing w:before="120" w:beforeAutospacing="0" w:after="120" w:afterAutospacing="0"/>
      </w:pPr>
      <w:r w:rsidRPr="0056409E">
        <w:rPr>
          <w:iCs/>
          <w:color w:val="000000"/>
        </w:rPr>
        <w:t xml:space="preserve">Setting aside stereotypes and assumptions about an individual by getting to know them. One of the ways you get to know someone is by asking questions, allowing them to respond, and to listen. One suggestion would be to </w:t>
      </w:r>
      <w:r w:rsidRPr="0056409E">
        <w:rPr>
          <w:bCs/>
          <w:iCs/>
          <w:color w:val="000000"/>
        </w:rPr>
        <w:t>have each student complete a needs assessment</w:t>
      </w:r>
      <w:r w:rsidRPr="0056409E">
        <w:rPr>
          <w:iCs/>
          <w:color w:val="000000"/>
        </w:rPr>
        <w:t xml:space="preserve">, which would look </w:t>
      </w:r>
      <w:r w:rsidRPr="0056409E">
        <w:rPr>
          <w:bCs/>
          <w:iCs/>
          <w:color w:val="000000"/>
        </w:rPr>
        <w:t>to identifying the various needs (academic, mental health, financial, social, etc.)</w:t>
      </w:r>
      <w:r w:rsidRPr="0056409E">
        <w:rPr>
          <w:iCs/>
          <w:color w:val="000000"/>
        </w:rPr>
        <w:t xml:space="preserve"> </w:t>
      </w:r>
      <w:r w:rsidRPr="0056409E">
        <w:rPr>
          <w:bCs/>
          <w:iCs/>
          <w:color w:val="000000"/>
        </w:rPr>
        <w:t>of each individual</w:t>
      </w:r>
      <w:r w:rsidRPr="0056409E">
        <w:rPr>
          <w:iCs/>
          <w:color w:val="000000"/>
        </w:rPr>
        <w:t xml:space="preserve">. This assessment could be smart in that the number of questions could increase or decrease depending on how the questions are answered. This assessment could be the first tile in the My Plan tool that students would complete after completing their admissions application. Prior to taking the assessment, the purpose of the assessment would be explained to them. Based on the assessments results students would be connected to services and information specific to their needs. </w:t>
      </w:r>
    </w:p>
    <w:p w:rsidR="00D77233" w:rsidRPr="0056409E" w:rsidRDefault="00D77233" w:rsidP="00D77233">
      <w:pPr>
        <w:pStyle w:val="NormalWeb"/>
        <w:spacing w:before="120" w:beforeAutospacing="0" w:after="120" w:afterAutospacing="0"/>
      </w:pPr>
      <w:r w:rsidRPr="0056409E">
        <w:rPr>
          <w:iCs/>
          <w:color w:val="000000"/>
        </w:rPr>
        <w:t xml:space="preserve">In addition to better connecting students to services this should also reduce the number of questions received by those on campus. </w:t>
      </w:r>
      <w:r w:rsidRPr="0056409E">
        <w:rPr>
          <w:color w:val="000000"/>
        </w:rPr>
        <w:t xml:space="preserve">When you go to the doctor, does </w:t>
      </w:r>
      <w:r w:rsidR="00324AD0">
        <w:rPr>
          <w:color w:val="000000"/>
        </w:rPr>
        <w:t>s/he</w:t>
      </w:r>
      <w:r w:rsidRPr="0056409E">
        <w:rPr>
          <w:color w:val="000000"/>
        </w:rPr>
        <w:t xml:space="preserve"> provide you with pills and send you on your way, or do they find out what is going on and then provide you with options and help you develop a plan towards good health? Students could be given the opportunity to make updates similar to the campus supplemental application. A couple of sample assessments to look at would the California Community College Learning Disability Intake and the Learning and Strategies Inventory (LASSI).</w:t>
      </w:r>
      <w:hyperlink r:id="rId9" w:history="1">
        <w:r w:rsidRPr="0056409E">
          <w:rPr>
            <w:rStyle w:val="Hyperlink"/>
            <w:color w:val="000000"/>
          </w:rPr>
          <w:t xml:space="preserve"> </w:t>
        </w:r>
        <w:r w:rsidRPr="0056409E">
          <w:rPr>
            <w:rStyle w:val="Hyperlink"/>
            <w:color w:val="0563C1"/>
          </w:rPr>
          <w:t>List of additional assessment tools</w:t>
        </w:r>
      </w:hyperlink>
    </w:p>
    <w:p w:rsidR="00D77233" w:rsidRDefault="00D77233" w:rsidP="00D77233">
      <w:pPr>
        <w:pStyle w:val="NormalWeb"/>
        <w:spacing w:before="120" w:beforeAutospacing="0" w:after="120" w:afterAutospacing="0"/>
      </w:pPr>
      <w:r w:rsidRPr="0056409E">
        <w:rPr>
          <w:iCs/>
          <w:color w:val="000000"/>
        </w:rPr>
        <w:lastRenderedPageBreak/>
        <w:t>A</w:t>
      </w:r>
      <w:r w:rsidRPr="0056409E">
        <w:rPr>
          <w:color w:val="000000"/>
        </w:rPr>
        <w:t xml:space="preserve">dditionally, </w:t>
      </w:r>
      <w:r w:rsidR="0056409E">
        <w:rPr>
          <w:color w:val="000000"/>
        </w:rPr>
        <w:t>the college could offer an</w:t>
      </w:r>
      <w:r w:rsidRPr="0056409E">
        <w:rPr>
          <w:color w:val="000000"/>
        </w:rPr>
        <w:t xml:space="preserve"> </w:t>
      </w:r>
      <w:r w:rsidRPr="0056409E">
        <w:rPr>
          <w:b/>
          <w:bCs/>
          <w:color w:val="000000"/>
        </w:rPr>
        <w:t>online resource finder tool</w:t>
      </w:r>
      <w:r w:rsidRPr="0056409E">
        <w:rPr>
          <w:color w:val="000000"/>
        </w:rPr>
        <w:t xml:space="preserve"> </w:t>
      </w:r>
      <w:r w:rsidR="0056409E">
        <w:rPr>
          <w:color w:val="000000"/>
        </w:rPr>
        <w:t xml:space="preserve">for student </w:t>
      </w:r>
      <w:r w:rsidRPr="0056409E">
        <w:rPr>
          <w:color w:val="000000"/>
        </w:rPr>
        <w:t>use. This tool may give them a menu of options. The tool would allow students to search for services and information in various ways. The purpose of the tool would allow students to search for services</w:t>
      </w:r>
      <w:r>
        <w:rPr>
          <w:color w:val="000000"/>
        </w:rPr>
        <w:t xml:space="preserve"> that may help them with their immediate struggle(s), as life, and the challenges it provides are constantly changing. The link could be provided in several locations including in canvas.</w:t>
      </w:r>
    </w:p>
    <w:p w:rsidR="00D77233" w:rsidRDefault="00D77233" w:rsidP="00D77233">
      <w:pPr>
        <w:pStyle w:val="NormalWeb"/>
        <w:spacing w:before="120" w:beforeAutospacing="0" w:after="120" w:afterAutospacing="0"/>
      </w:pPr>
      <w:r>
        <w:rPr>
          <w:b/>
          <w:bCs/>
          <w:i/>
          <w:iCs/>
          <w:color w:val="000000"/>
        </w:rPr>
        <w:t>Beavers are</w:t>
      </w:r>
      <w:r w:rsidR="00583E1E">
        <w:rPr>
          <w:b/>
          <w:bCs/>
          <w:i/>
          <w:iCs/>
          <w:color w:val="000000"/>
        </w:rPr>
        <w:t xml:space="preserve"> </w:t>
      </w:r>
      <w:proofErr w:type="gramStart"/>
      <w:r w:rsidR="00583E1E">
        <w:rPr>
          <w:b/>
          <w:bCs/>
          <w:i/>
          <w:iCs/>
          <w:color w:val="000000"/>
        </w:rPr>
        <w:t>More</w:t>
      </w:r>
      <w:proofErr w:type="gramEnd"/>
      <w:r w:rsidR="00583E1E">
        <w:rPr>
          <w:b/>
          <w:bCs/>
          <w:i/>
          <w:iCs/>
          <w:color w:val="000000"/>
        </w:rPr>
        <w:t xml:space="preserve"> than Just Builders with </w:t>
      </w:r>
      <w:r>
        <w:rPr>
          <w:b/>
          <w:bCs/>
          <w:i/>
          <w:iCs/>
          <w:color w:val="000000"/>
        </w:rPr>
        <w:t>Furry Coats</w:t>
      </w:r>
    </w:p>
    <w:p w:rsidR="0056409E" w:rsidRDefault="00D77233" w:rsidP="00D77233">
      <w:pPr>
        <w:pStyle w:val="NormalWeb"/>
        <w:spacing w:before="120" w:beforeAutospacing="0" w:after="120" w:afterAutospacing="0"/>
        <w:rPr>
          <w:color w:val="000000"/>
        </w:rPr>
      </w:pPr>
      <w:r>
        <w:rPr>
          <w:color w:val="000000"/>
        </w:rPr>
        <w:t>Oftentimes, when there is discussions about how to increase student success and retention the recommendations tend to be more academic and extrinsic in nature. Examples include difficulty of courses, help within a course, money for books, priority registration, careers with good paying jobs, and navigating transfer and degr</w:t>
      </w:r>
      <w:r w:rsidR="0056409E">
        <w:rPr>
          <w:color w:val="000000"/>
        </w:rPr>
        <w:t xml:space="preserve">ee requirements to name a few.  </w:t>
      </w:r>
      <w:r>
        <w:rPr>
          <w:color w:val="000000"/>
        </w:rPr>
        <w:t xml:space="preserve">Although these are all valuable recommendations, institutionally and as a society we tend to focus less on other needs and values that are equally important. </w:t>
      </w:r>
    </w:p>
    <w:p w:rsidR="00D77233" w:rsidRDefault="00D77233" w:rsidP="00D77233">
      <w:pPr>
        <w:pStyle w:val="NormalWeb"/>
        <w:spacing w:before="120" w:beforeAutospacing="0" w:after="120" w:afterAutospacing="0"/>
        <w:rPr>
          <w:color w:val="000000"/>
        </w:rPr>
      </w:pPr>
      <w:r>
        <w:rPr>
          <w:color w:val="000000"/>
        </w:rPr>
        <w:t xml:space="preserve">Maslow’s hierarchy of needs </w:t>
      </w:r>
      <w:r w:rsidR="0056409E">
        <w:rPr>
          <w:color w:val="000000"/>
        </w:rPr>
        <w:t xml:space="preserve">asserts that one’s </w:t>
      </w:r>
      <w:r>
        <w:rPr>
          <w:color w:val="000000"/>
        </w:rPr>
        <w:t xml:space="preserve">interest and ability to learn new information become impossible or difficult at best when other needs </w:t>
      </w:r>
      <w:proofErr w:type="gramStart"/>
      <w:r>
        <w:rPr>
          <w:color w:val="000000"/>
        </w:rPr>
        <w:t>have not been met</w:t>
      </w:r>
      <w:proofErr w:type="gramEnd"/>
      <w:r>
        <w:rPr>
          <w:color w:val="000000"/>
        </w:rPr>
        <w:t xml:space="preserve"> such as physiological, safety, love &amp; belongingness, and esteem needs. </w:t>
      </w:r>
      <w:r w:rsidR="00583E1E">
        <w:rPr>
          <w:color w:val="000000"/>
        </w:rPr>
        <w:t xml:space="preserve"> S</w:t>
      </w:r>
      <w:r w:rsidR="0056409E">
        <w:rPr>
          <w:color w:val="000000"/>
        </w:rPr>
        <w:t>tudents are no different.</w:t>
      </w:r>
      <w:r w:rsidR="00583E1E">
        <w:rPr>
          <w:color w:val="000000"/>
        </w:rPr>
        <w:t xml:space="preserve"> </w:t>
      </w:r>
      <w:r w:rsidR="00324AD0">
        <w:rPr>
          <w:color w:val="000000"/>
        </w:rPr>
        <w:t xml:space="preserve"> </w:t>
      </w:r>
      <w:r>
        <w:rPr>
          <w:color w:val="000000"/>
        </w:rPr>
        <w:t xml:space="preserve">It is </w:t>
      </w:r>
      <w:r w:rsidR="00583E1E">
        <w:rPr>
          <w:color w:val="000000"/>
        </w:rPr>
        <w:t>challenging</w:t>
      </w:r>
      <w:r>
        <w:rPr>
          <w:color w:val="000000"/>
        </w:rPr>
        <w:t xml:space="preserve"> </w:t>
      </w:r>
      <w:proofErr w:type="gramStart"/>
      <w:r>
        <w:rPr>
          <w:color w:val="000000"/>
        </w:rPr>
        <w:t xml:space="preserve">for </w:t>
      </w:r>
      <w:r w:rsidR="0056409E">
        <w:rPr>
          <w:color w:val="000000"/>
        </w:rPr>
        <w:t>them</w:t>
      </w:r>
      <w:proofErr w:type="gramEnd"/>
      <w:r>
        <w:rPr>
          <w:color w:val="000000"/>
        </w:rPr>
        <w:t xml:space="preserve"> to pay attention in class when they are not sure where they are going to sleep tonight or if they are currently havi</w:t>
      </w:r>
      <w:r w:rsidR="00583E1E">
        <w:rPr>
          <w:color w:val="000000"/>
        </w:rPr>
        <w:t>ng troubles in a relationship. W</w:t>
      </w:r>
      <w:r>
        <w:rPr>
          <w:color w:val="000000"/>
        </w:rPr>
        <w:t xml:space="preserve">e </w:t>
      </w:r>
      <w:r w:rsidR="00583E1E">
        <w:rPr>
          <w:color w:val="000000"/>
        </w:rPr>
        <w:t>assume students who fall asleep in class</w:t>
      </w:r>
      <w:r>
        <w:rPr>
          <w:color w:val="000000"/>
        </w:rPr>
        <w:t xml:space="preserve"> are not interested or </w:t>
      </w:r>
      <w:r w:rsidR="00583E1E">
        <w:rPr>
          <w:color w:val="000000"/>
        </w:rPr>
        <w:t>disrespectful,</w:t>
      </w:r>
      <w:r>
        <w:rPr>
          <w:color w:val="000000"/>
        </w:rPr>
        <w:t xml:space="preserve"> an</w:t>
      </w:r>
      <w:r w:rsidR="00583E1E">
        <w:rPr>
          <w:color w:val="000000"/>
        </w:rPr>
        <w:t xml:space="preserve">d may even kick them out, </w:t>
      </w:r>
      <w:r>
        <w:rPr>
          <w:color w:val="000000"/>
        </w:rPr>
        <w:t xml:space="preserve">rather than trying to find out what is causing the student to fall asleep. It is recommended that an individual get 8-9 hours of sleep a night, yet the average American only gets </w:t>
      </w:r>
      <w:proofErr w:type="gramStart"/>
      <w:r>
        <w:rPr>
          <w:color w:val="000000"/>
        </w:rPr>
        <w:t>6</w:t>
      </w:r>
      <w:proofErr w:type="gramEnd"/>
      <w:r>
        <w:rPr>
          <w:color w:val="000000"/>
        </w:rPr>
        <w:t xml:space="preserve">. </w:t>
      </w:r>
    </w:p>
    <w:p w:rsidR="007B7D82" w:rsidRDefault="007B7D82" w:rsidP="00D77233">
      <w:pPr>
        <w:pStyle w:val="NormalWeb"/>
        <w:spacing w:before="120" w:beforeAutospacing="0" w:after="120" w:afterAutospacing="0"/>
      </w:pPr>
    </w:p>
    <w:p w:rsidR="00B9578B" w:rsidRPr="00506EBD" w:rsidRDefault="00D77233" w:rsidP="00D77233">
      <w:pPr>
        <w:pStyle w:val="NormalWeb"/>
        <w:spacing w:before="120" w:beforeAutospacing="0" w:after="120" w:afterAutospacing="0"/>
        <w:rPr>
          <w:color w:val="0563C1"/>
          <w:u w:val="single"/>
        </w:rPr>
      </w:pPr>
      <w:r>
        <w:rPr>
          <w:color w:val="000000"/>
        </w:rPr>
        <w:t>This is just an example of one epidemic in America that has negative effects on one’s health, mood, and memory. Not enough attention is being placed on students fundamental needs. When this does not occur the effects are devastating to the academic success of our students. According to the American College Health Association, students were asked what factors affected their individual academic performance. Here are the top 10: stress (31%), anxiety (25.9%), sleep difficulties (20.2%), depression (16.9%), cold/flu/sore throat (12.9%), work (12.5%), participation in extracurricular activities (9.4%), internet use/computer games (8.4%), relationship difficulties (8.1%), and finances (6.3%). From that same report, here are some numbers of what students reported experiencing at some point over the past 12 months: 53.1% felt things were hopeless, 85% felt overwhelmed, 63.2% felt very lonely, 67% felt very sad, 62% felt overwhelming anxiety, 11.3% considered suicide, 41.4% felt so depressed it was hard to function, and 41% felt tremendous anger.  </w:t>
      </w:r>
      <w:hyperlink r:id="rId10" w:history="1">
        <w:r>
          <w:rPr>
            <w:rStyle w:val="Hyperlink"/>
            <w:color w:val="0563C1"/>
          </w:rPr>
          <w:t>American College Health Association Summary 2018</w:t>
        </w:r>
      </w:hyperlink>
    </w:p>
    <w:p w:rsidR="00506EBD" w:rsidRDefault="00506EBD" w:rsidP="00D77233">
      <w:pPr>
        <w:pStyle w:val="NormalWeb"/>
        <w:spacing w:before="120" w:beforeAutospacing="0" w:after="120" w:afterAutospacing="0"/>
        <w:rPr>
          <w:b/>
          <w:bCs/>
          <w:i/>
          <w:iCs/>
          <w:color w:val="000000"/>
        </w:rPr>
      </w:pPr>
    </w:p>
    <w:p w:rsidR="00D77233" w:rsidRDefault="00D77233" w:rsidP="00D77233">
      <w:pPr>
        <w:pStyle w:val="NormalWeb"/>
        <w:spacing w:before="120" w:beforeAutospacing="0" w:after="120" w:afterAutospacing="0"/>
      </w:pPr>
      <w:r>
        <w:rPr>
          <w:b/>
          <w:bCs/>
          <w:i/>
          <w:iCs/>
          <w:color w:val="000000"/>
        </w:rPr>
        <w:t>Clearing the Way:</w:t>
      </w:r>
    </w:p>
    <w:p w:rsidR="00D77233" w:rsidRDefault="00D77233" w:rsidP="00D77233">
      <w:pPr>
        <w:pStyle w:val="NormalWeb"/>
        <w:spacing w:before="120" w:beforeAutospacing="0" w:after="120" w:afterAutospacing="0"/>
      </w:pPr>
      <w:r>
        <w:rPr>
          <w:color w:val="000000"/>
        </w:rPr>
        <w:t>The campus needs do a better job of recognizing the individualized needs of students. Students should be better connected to information and resources specific to their needs. A truly successful FYE program would be a program that met the needs of each individual and the student would not even be aware that they are a part of a program because the programs and services of the campus would be seamlessly integrated.</w:t>
      </w:r>
    </w:p>
    <w:p w:rsidR="00D77233" w:rsidRDefault="00D77233" w:rsidP="00D77233">
      <w:pPr>
        <w:pStyle w:val="NormalWeb"/>
        <w:spacing w:before="120" w:beforeAutospacing="0" w:after="120" w:afterAutospacing="0"/>
      </w:pPr>
      <w:r>
        <w:rPr>
          <w:color w:val="000000"/>
        </w:rPr>
        <w:t>There needs to be a greater focus on the development and growth of the student. Rewards should not be the primary focus of how we motivate students. Although extrinsi</w:t>
      </w:r>
      <w:r w:rsidR="00B9578B">
        <w:rPr>
          <w:color w:val="000000"/>
        </w:rPr>
        <w:t xml:space="preserve">c motivators can work initially, </w:t>
      </w:r>
      <w:r>
        <w:rPr>
          <w:color w:val="000000"/>
        </w:rPr>
        <w:t xml:space="preserve">they are not long lasting and will not get students through the tough times. Some studies </w:t>
      </w:r>
      <w:r w:rsidR="00B9578B">
        <w:rPr>
          <w:color w:val="000000"/>
        </w:rPr>
        <w:lastRenderedPageBreak/>
        <w:t>show</w:t>
      </w:r>
      <w:r>
        <w:rPr>
          <w:color w:val="000000"/>
        </w:rPr>
        <w:t xml:space="preserve"> that the newest generation of s</w:t>
      </w:r>
      <w:r w:rsidR="00B9578B">
        <w:rPr>
          <w:color w:val="000000"/>
        </w:rPr>
        <w:t xml:space="preserve">tudents are not interested in “carrots” or other incentives.  </w:t>
      </w:r>
      <w:r>
        <w:rPr>
          <w:color w:val="000000"/>
        </w:rPr>
        <w:t xml:space="preserve">In fact, </w:t>
      </w:r>
      <w:r w:rsidR="00B9578B">
        <w:rPr>
          <w:color w:val="000000"/>
        </w:rPr>
        <w:t>those</w:t>
      </w:r>
      <w:r>
        <w:rPr>
          <w:color w:val="000000"/>
        </w:rPr>
        <w:t xml:space="preserve"> given to student</w:t>
      </w:r>
      <w:r w:rsidR="00B9578B">
        <w:rPr>
          <w:color w:val="000000"/>
        </w:rPr>
        <w:t>s</w:t>
      </w:r>
      <w:r>
        <w:rPr>
          <w:color w:val="000000"/>
        </w:rPr>
        <w:t xml:space="preserve"> through our Achieve@ARC were not</w:t>
      </w:r>
      <w:r w:rsidR="00B9578B">
        <w:rPr>
          <w:color w:val="000000"/>
        </w:rPr>
        <w:t xml:space="preserve"> as successful as anticipated. Instead, s</w:t>
      </w:r>
      <w:r>
        <w:rPr>
          <w:color w:val="000000"/>
        </w:rPr>
        <w:t xml:space="preserve">tudents are more interested in “hacks.” Students reported that “they do not have enough skin in the game.” They don’t feel invested into their education. For many, it feels like going through the motions of a job and adding that they don’t want to have to do more stuff. Some students reported a feeling of shame for being at a community college. </w:t>
      </w:r>
    </w:p>
    <w:p w:rsidR="00D77233" w:rsidRDefault="00D77233" w:rsidP="00D77233">
      <w:pPr>
        <w:pStyle w:val="NormalWeb"/>
        <w:spacing w:before="120" w:beforeAutospacing="0" w:after="120" w:afterAutospacing="0"/>
        <w:rPr>
          <w:color w:val="000000"/>
        </w:rPr>
      </w:pPr>
      <w:r>
        <w:rPr>
          <w:color w:val="000000"/>
        </w:rPr>
        <w:t>To truly motivate students we need to focus on intrinsic motivators, which are better at sustaining an individual through the tough times. Students need to be given the opportunity to explore their values, interests, strengths and weaknesses. Students need to feel valued and important. Students need to feel like active participant</w:t>
      </w:r>
      <w:r w:rsidR="00B9578B">
        <w:rPr>
          <w:color w:val="000000"/>
        </w:rPr>
        <w:t xml:space="preserve">s in their own lives, to </w:t>
      </w:r>
      <w:r>
        <w:rPr>
          <w:color w:val="000000"/>
        </w:rPr>
        <w:t>feel con</w:t>
      </w:r>
      <w:r w:rsidR="00B9578B">
        <w:rPr>
          <w:color w:val="000000"/>
        </w:rPr>
        <w:t xml:space="preserve">fident in their goals, and </w:t>
      </w:r>
      <w:r>
        <w:rPr>
          <w:color w:val="000000"/>
        </w:rPr>
        <w:t xml:space="preserve">to be given the tools and resources to </w:t>
      </w:r>
      <w:r w:rsidR="007B7D82">
        <w:rPr>
          <w:color w:val="000000"/>
        </w:rPr>
        <w:t xml:space="preserve">succeed in college and beyond. </w:t>
      </w:r>
    </w:p>
    <w:p w:rsidR="007B7D82" w:rsidRPr="00D77233" w:rsidRDefault="007B7D82" w:rsidP="00D77233">
      <w:pPr>
        <w:pStyle w:val="NormalWeb"/>
        <w:spacing w:before="120" w:beforeAutospacing="0" w:after="120" w:afterAutospacing="0"/>
        <w:rPr>
          <w:color w:val="000000"/>
        </w:rPr>
      </w:pPr>
    </w:p>
    <w:p w:rsidR="00D77233" w:rsidRDefault="00D77233" w:rsidP="00D77233">
      <w:pPr>
        <w:pStyle w:val="NormalWeb"/>
        <w:spacing w:before="120" w:beforeAutospacing="0" w:after="120" w:afterAutospacing="0"/>
      </w:pPr>
      <w:r>
        <w:rPr>
          <w:b/>
          <w:bCs/>
          <w:i/>
          <w:iCs/>
          <w:color w:val="000000"/>
        </w:rPr>
        <w:t>Teach a Beaver to Fish</w:t>
      </w:r>
      <w:r w:rsidR="006535AE">
        <w:rPr>
          <w:b/>
          <w:bCs/>
          <w:i/>
          <w:iCs/>
          <w:color w:val="000000"/>
        </w:rPr>
        <w:t xml:space="preserve"> </w:t>
      </w:r>
      <w:r>
        <w:rPr>
          <w:b/>
          <w:bCs/>
          <w:i/>
          <w:iCs/>
          <w:color w:val="000000"/>
        </w:rPr>
        <w:t xml:space="preserve">. . . . </w:t>
      </w:r>
    </w:p>
    <w:p w:rsidR="00D77233" w:rsidRDefault="00D77233" w:rsidP="00D77233">
      <w:pPr>
        <w:pStyle w:val="NormalWeb"/>
        <w:spacing w:before="120" w:beforeAutospacing="0" w:after="120" w:afterAutospacing="0"/>
      </w:pPr>
      <w:r>
        <w:rPr>
          <w:color w:val="000000"/>
        </w:rPr>
        <w:t>Most would agree that change in education is more prevalent than ever before. As a result, the system becomes stressed and overwhelmed. This shifts the systems focus into a reactionary or survival mindset, which often leads to “band aid” solutions. Overtime, this approach trickles in to how we serve students. Faculty and staff will tell you that much of their time spent with students is spent helping them successfully navigate the complexity of the system rather than focusing on the development and growth of the student.  </w:t>
      </w:r>
    </w:p>
    <w:p w:rsidR="00D77233" w:rsidRDefault="00D77233" w:rsidP="00D77233">
      <w:pPr>
        <w:pStyle w:val="NormalWeb"/>
        <w:spacing w:before="120" w:beforeAutospacing="0" w:after="120" w:afterAutospacing="0"/>
      </w:pPr>
      <w:r>
        <w:rPr>
          <w:color w:val="000000"/>
        </w:rPr>
        <w:t>Imagine for a moment that your goal was to become more fit in life and you wanted to join a</w:t>
      </w:r>
      <w:r w:rsidR="00324AD0">
        <w:rPr>
          <w:color w:val="000000"/>
        </w:rPr>
        <w:t xml:space="preserve"> gym. At this </w:t>
      </w:r>
      <w:proofErr w:type="gramStart"/>
      <w:r w:rsidR="00324AD0">
        <w:rPr>
          <w:color w:val="000000"/>
        </w:rPr>
        <w:t>gym</w:t>
      </w:r>
      <w:proofErr w:type="gramEnd"/>
      <w:r w:rsidR="00324AD0">
        <w:rPr>
          <w:color w:val="000000"/>
        </w:rPr>
        <w:t xml:space="preserve"> they present</w:t>
      </w:r>
      <w:r>
        <w:rPr>
          <w:color w:val="000000"/>
        </w:rPr>
        <w:t xml:space="preserve"> yo</w:t>
      </w:r>
      <w:r w:rsidR="00324AD0">
        <w:rPr>
          <w:color w:val="000000"/>
        </w:rPr>
        <w:t xml:space="preserve">u with three fitness packages.  </w:t>
      </w:r>
      <w:r>
        <w:rPr>
          <w:color w:val="000000"/>
        </w:rPr>
        <w:t xml:space="preserve">Package #1 (endless fish), the member always has a personal trainer with them each day and is provided with meals, an exercise plan, and a daily routine. Package #2, (a single fish), the member will have access to any of </w:t>
      </w:r>
      <w:r w:rsidR="00B9578B">
        <w:rPr>
          <w:color w:val="000000"/>
        </w:rPr>
        <w:t xml:space="preserve">the trainers on the gym floor. </w:t>
      </w:r>
      <w:r>
        <w:rPr>
          <w:color w:val="000000"/>
        </w:rPr>
        <w:t>The member will need to find one of the trainers that are roaming the gym. Once found, the trainer will briefly work with the member and then move on to the next member in need. Package #3 (fishing pole &amp; tackle), before beginning, the member would be given an orientation, to explain how to properly use and customize the equipment. They would be taken through a pre-assessment process (interests, strengths, weaknesses, needs, goals) and develop an individualized wellness plan. The plan would not only focus on extrinsic motivators (weight, muscle mass) but also intrinsic motivators (mental health, goals, self-esteem). Progress would be re-assessed at various identified points. Continued support (information, tools, and services) would be provided along the way and may vary depending on the member.</w:t>
      </w:r>
    </w:p>
    <w:p w:rsidR="00D77233" w:rsidRDefault="00B9578B" w:rsidP="00D77233">
      <w:pPr>
        <w:pStyle w:val="NormalWeb"/>
        <w:spacing w:before="120" w:beforeAutospacing="0" w:after="120" w:afterAutospacing="0"/>
      </w:pPr>
      <w:r>
        <w:rPr>
          <w:color w:val="000000"/>
        </w:rPr>
        <w:t>Although it</w:t>
      </w:r>
      <w:r w:rsidR="00D77233">
        <w:rPr>
          <w:color w:val="000000"/>
        </w:rPr>
        <w:t xml:space="preserve"> may seem optimal to provide support to all students all of the time (package #1), but the reality is that it’s not a sustainable option for the campus</w:t>
      </w:r>
      <w:r>
        <w:rPr>
          <w:color w:val="000000"/>
        </w:rPr>
        <w:t>,</w:t>
      </w:r>
      <w:r w:rsidR="00D77233">
        <w:rPr>
          <w:color w:val="000000"/>
        </w:rPr>
        <w:t xml:space="preserve"> nor does it benefit the student, as they would become dependent of services specific to the campus. Package #2 is more similar to what we currently do. We allow students to jump in with limited or no</w:t>
      </w:r>
      <w:r w:rsidR="00324AD0">
        <w:rPr>
          <w:color w:val="000000"/>
        </w:rPr>
        <w:t xml:space="preserve"> instruction. Some ask for help;</w:t>
      </w:r>
      <w:r w:rsidR="00D77233">
        <w:rPr>
          <w:color w:val="000000"/>
        </w:rPr>
        <w:t xml:space="preserve"> some </w:t>
      </w:r>
      <w:r w:rsidR="00324AD0">
        <w:rPr>
          <w:color w:val="000000"/>
        </w:rPr>
        <w:t>do not</w:t>
      </w:r>
      <w:r w:rsidR="00D77233">
        <w:rPr>
          <w:color w:val="000000"/>
        </w:rPr>
        <w:t xml:space="preserve">. Some have difficulty finding the appropriate help. For those that do find help, they are often given an answer but have no clue why. The amount of time we spend with students tends to be brief, and as a </w:t>
      </w:r>
      <w:r w:rsidR="00324AD0">
        <w:rPr>
          <w:color w:val="000000"/>
        </w:rPr>
        <w:t>result,</w:t>
      </w:r>
      <w:r w:rsidR="00D77233">
        <w:rPr>
          <w:color w:val="000000"/>
        </w:rPr>
        <w:t xml:space="preserve"> they are overloaded with information that is often unclear. Typically, there is little to no continued follow-up to provide continued information and support. Ideally (package #3), the system needs to assist the student in their development, and in knowing themselves and their needs. Students need to be provided with information and tools needed to develop an individualized plan and make informed decisions. Assistance is provided </w:t>
      </w:r>
      <w:r w:rsidR="00D77233">
        <w:rPr>
          <w:color w:val="000000"/>
        </w:rPr>
        <w:lastRenderedPageBreak/>
        <w:t>where it is needed. The system provides continued follow-up and continued support along the various stages of their journey.</w:t>
      </w:r>
    </w:p>
    <w:p w:rsidR="00D77233" w:rsidRDefault="00D77233" w:rsidP="00D77233">
      <w:pPr>
        <w:pStyle w:val="NormalWeb"/>
        <w:spacing w:before="120" w:beforeAutospacing="0" w:after="120" w:afterAutospacing="0"/>
      </w:pPr>
      <w:r>
        <w:rPr>
          <w:b/>
          <w:bCs/>
          <w:i/>
          <w:iCs/>
          <w:color w:val="000000"/>
        </w:rPr>
        <w:t>Example</w:t>
      </w:r>
      <w:r>
        <w:rPr>
          <w:color w:val="000000"/>
        </w:rPr>
        <w:t>:</w:t>
      </w:r>
    </w:p>
    <w:p w:rsidR="00D77233" w:rsidRDefault="00D77233" w:rsidP="00D77233">
      <w:pPr>
        <w:pStyle w:val="NormalWeb"/>
        <w:spacing w:before="120" w:beforeAutospacing="0" w:after="120" w:afterAutospacing="0"/>
        <w:rPr>
          <w:color w:val="000000"/>
        </w:rPr>
      </w:pPr>
      <w:r>
        <w:rPr>
          <w:color w:val="000000"/>
        </w:rPr>
        <w:t>Currently there has been a lot of work being done on roadmaps. The intention of roadmaps was to provide students with an example of coursework that if followed would meet the requirements for a specific degree or certificate and graduate within two years. Roadmaps are tools that were designed for both faculty, staff, and students. The problem with this tool is that it is not the most appropriate plan for many students</w:t>
      </w:r>
      <w:r w:rsidR="00324AD0">
        <w:rPr>
          <w:color w:val="000000"/>
        </w:rPr>
        <w:t>,</w:t>
      </w:r>
      <w:r>
        <w:rPr>
          <w:color w:val="000000"/>
        </w:rPr>
        <w:t xml:space="preserve"> even within the same major. If you were a new student to college and the campus provided you with a document called a “roadmap</w:t>
      </w:r>
      <w:r w:rsidR="00324AD0">
        <w:rPr>
          <w:color w:val="000000"/>
        </w:rPr>
        <w:t>,</w:t>
      </w:r>
      <w:r>
        <w:rPr>
          <w:color w:val="000000"/>
        </w:rPr>
        <w:t>” why would you question the courses listed. Especially since you came from a system (high school) that typically provides you with your class schedule meaning</w:t>
      </w:r>
      <w:r w:rsidR="00324AD0">
        <w:rPr>
          <w:color w:val="000000"/>
        </w:rPr>
        <w:t>,</w:t>
      </w:r>
      <w:r>
        <w:rPr>
          <w:color w:val="000000"/>
        </w:rPr>
        <w:t xml:space="preserve"> they have selected and enrolled you into your courses. Documents such as roadmaps can be helpful as long as students are taught about how to properly select courses towards their goal and are provided with tools that help them monitor their progress. Currently, students do not have a tool available to them that can help them monitor their progress, other than an education plan. </w:t>
      </w:r>
      <w:r w:rsidR="00B9578B">
        <w:rPr>
          <w:color w:val="000000"/>
        </w:rPr>
        <w:t xml:space="preserve"> There are ways we can help to make this </w:t>
      </w:r>
      <w:r>
        <w:rPr>
          <w:color w:val="000000"/>
        </w:rPr>
        <w:t>happen.</w:t>
      </w:r>
    </w:p>
    <w:p w:rsidR="00506EBD" w:rsidRDefault="00506EBD" w:rsidP="00D77233">
      <w:pPr>
        <w:pStyle w:val="NormalWeb"/>
        <w:spacing w:before="120" w:beforeAutospacing="0" w:after="120" w:afterAutospacing="0"/>
      </w:pPr>
    </w:p>
    <w:p w:rsidR="00D77233" w:rsidRDefault="00D77233" w:rsidP="00D77233">
      <w:pPr>
        <w:pStyle w:val="NormalWeb"/>
        <w:spacing w:before="120" w:beforeAutospacing="0" w:after="120" w:afterAutospacing="0"/>
      </w:pPr>
      <w:r>
        <w:rPr>
          <w:b/>
          <w:bCs/>
          <w:i/>
          <w:iCs/>
          <w:color w:val="000000"/>
        </w:rPr>
        <w:t>Clearing the Way:</w:t>
      </w:r>
    </w:p>
    <w:p w:rsidR="00D77233" w:rsidRDefault="00D77233" w:rsidP="00D77233">
      <w:pPr>
        <w:pStyle w:val="NormalWeb"/>
        <w:spacing w:before="120" w:beforeAutospacing="0" w:after="120" w:afterAutospacing="0"/>
      </w:pPr>
      <w:r>
        <w:rPr>
          <w:color w:val="000000"/>
        </w:rPr>
        <w:t xml:space="preserve">It is required that students know where they stand in a course and yet we </w:t>
      </w:r>
      <w:r w:rsidR="00324AD0">
        <w:rPr>
          <w:color w:val="000000"/>
        </w:rPr>
        <w:t>do not</w:t>
      </w:r>
      <w:r>
        <w:rPr>
          <w:color w:val="000000"/>
        </w:rPr>
        <w:t xml:space="preserve"> provide that option for students in regards to their academic goals. Students need a tool which would allow them to monitor their progress of their academic goals. Ideally, the tool would be an infusion of several tools such as PeopleSoft’s degree audit, Transfer Evaluation System (TES), ASSIST, and Atlas. Now I know many think that this is some pie in the sky thinking, but Southwestern College has successfully created such a tool. A tool like this is vital, not only to provide the student with an accurate individualized roadmap but to also to free up campus resources. This would allow students to feel more in control and to make informed decisions.</w:t>
      </w:r>
    </w:p>
    <w:p w:rsidR="00D77233" w:rsidRDefault="00D77233" w:rsidP="00D77233">
      <w:pPr>
        <w:pStyle w:val="NormalWeb"/>
        <w:spacing w:before="120" w:beforeAutospacing="0" w:after="120" w:afterAutospacing="0"/>
      </w:pPr>
      <w:r>
        <w:rPr>
          <w:color w:val="000000"/>
        </w:rPr>
        <w:t xml:space="preserve">For many students college is a huge culture shift from what they have experienced in the past. With greater freedom comes greater responsibility and currently we are not adequately providing students with the information and tools necessary to allow them to make informed decisions. </w:t>
      </w:r>
      <w:r w:rsidR="00324AD0">
        <w:rPr>
          <w:color w:val="000000"/>
        </w:rPr>
        <w:t>Instead,</w:t>
      </w:r>
      <w:r>
        <w:rPr>
          <w:color w:val="000000"/>
        </w:rPr>
        <w:t xml:space="preserve"> we would rather provide them with the answer. Keep in mind that many of our new students are under 24 years of age, and research has shown that the prefrontal cortex (execu</w:t>
      </w:r>
      <w:r w:rsidR="00B9578B">
        <w:rPr>
          <w:color w:val="000000"/>
        </w:rPr>
        <w:t xml:space="preserve">tive function, logical </w:t>
      </w:r>
      <w:r w:rsidR="00324AD0">
        <w:rPr>
          <w:color w:val="000000"/>
        </w:rPr>
        <w:t>decision-making</w:t>
      </w:r>
      <w:r>
        <w:rPr>
          <w:color w:val="000000"/>
        </w:rPr>
        <w:t>, long-term thinking) is not fully developed until an individual reaches their mid-twenties</w:t>
      </w:r>
      <w:r w:rsidR="00B9578B">
        <w:rPr>
          <w:color w:val="000000"/>
        </w:rPr>
        <w:t xml:space="preserve">.  </w:t>
      </w:r>
      <w:r>
        <w:rPr>
          <w:color w:val="000000"/>
        </w:rPr>
        <w:t xml:space="preserve">When use of the prefrontal cortex is immature or not </w:t>
      </w:r>
      <w:r w:rsidR="00324AD0">
        <w:rPr>
          <w:color w:val="000000"/>
        </w:rPr>
        <w:t>used,</w:t>
      </w:r>
      <w:r>
        <w:rPr>
          <w:color w:val="000000"/>
        </w:rPr>
        <w:t xml:space="preserve"> we tend to make decisions using the primitive portion of our brain which is more emotional based (same region that controls the stress response). It is important that we help students continue in their developmental growth so that they learn how to make good choices rather than be told what are good choices. Rather than </w:t>
      </w:r>
      <w:r w:rsidR="00B9578B">
        <w:rPr>
          <w:color w:val="000000"/>
        </w:rPr>
        <w:t>stuff</w:t>
      </w:r>
      <w:r>
        <w:rPr>
          <w:color w:val="000000"/>
        </w:rPr>
        <w:t xml:space="preserve"> students </w:t>
      </w:r>
      <w:r w:rsidR="00B9578B">
        <w:rPr>
          <w:color w:val="000000"/>
        </w:rPr>
        <w:t xml:space="preserve">full of information, </w:t>
      </w:r>
      <w:r>
        <w:rPr>
          <w:color w:val="000000"/>
        </w:rPr>
        <w:t xml:space="preserve">we need to provide </w:t>
      </w:r>
      <w:r w:rsidR="00B9578B">
        <w:rPr>
          <w:color w:val="000000"/>
        </w:rPr>
        <w:t>them</w:t>
      </w:r>
      <w:r>
        <w:rPr>
          <w:color w:val="000000"/>
        </w:rPr>
        <w:t xml:space="preserve"> with </w:t>
      </w:r>
      <w:r w:rsidR="00B9578B">
        <w:rPr>
          <w:color w:val="000000"/>
        </w:rPr>
        <w:t>resources and</w:t>
      </w:r>
      <w:r>
        <w:rPr>
          <w:color w:val="000000"/>
        </w:rPr>
        <w:t xml:space="preserve"> educate them so that they become actively involved and learn strategies that will </w:t>
      </w:r>
      <w:r w:rsidR="00B9578B">
        <w:rPr>
          <w:color w:val="000000"/>
        </w:rPr>
        <w:t xml:space="preserve">enable their autonomy and follow </w:t>
      </w:r>
      <w:r>
        <w:rPr>
          <w:color w:val="000000"/>
        </w:rPr>
        <w:t>them well beyond college.</w:t>
      </w:r>
    </w:p>
    <w:p w:rsidR="00B9578B" w:rsidRDefault="00D77233" w:rsidP="00B9578B">
      <w:pPr>
        <w:pStyle w:val="NormalWeb"/>
        <w:pBdr>
          <w:bottom w:val="single" w:sz="12" w:space="29" w:color="auto"/>
        </w:pBdr>
        <w:spacing w:before="120" w:beforeAutospacing="0" w:after="120" w:afterAutospacing="0"/>
        <w:rPr>
          <w:color w:val="000000"/>
        </w:rPr>
      </w:pPr>
      <w:r>
        <w:rPr>
          <w:color w:val="000000"/>
        </w:rPr>
        <w:t xml:space="preserve">We complain about what students do or </w:t>
      </w:r>
      <w:r w:rsidR="00324AD0">
        <w:rPr>
          <w:color w:val="000000"/>
        </w:rPr>
        <w:t>do not</w:t>
      </w:r>
      <w:r>
        <w:rPr>
          <w:color w:val="000000"/>
        </w:rPr>
        <w:t xml:space="preserve"> do but as an </w:t>
      </w:r>
      <w:r w:rsidR="00324AD0">
        <w:rPr>
          <w:color w:val="000000"/>
        </w:rPr>
        <w:t>institution,</w:t>
      </w:r>
      <w:r>
        <w:rPr>
          <w:color w:val="000000"/>
        </w:rPr>
        <w:t xml:space="preserve"> we are not much different in how we respond to change, our cogni</w:t>
      </w:r>
      <w:r w:rsidR="00B9578B">
        <w:rPr>
          <w:color w:val="000000"/>
        </w:rPr>
        <w:t xml:space="preserve">tive state, and our execution. We can make shifts that </w:t>
      </w:r>
      <w:r w:rsidR="00B9578B">
        <w:rPr>
          <w:color w:val="000000"/>
        </w:rPr>
        <w:lastRenderedPageBreak/>
        <w:t xml:space="preserve">will facilitate students’ personal and academic growth and development; but in order to do so, </w:t>
      </w:r>
      <w:r w:rsidR="00324AD0">
        <w:rPr>
          <w:color w:val="000000"/>
        </w:rPr>
        <w:t>we will</w:t>
      </w:r>
      <w:r w:rsidR="00B9578B">
        <w:rPr>
          <w:color w:val="000000"/>
        </w:rPr>
        <w:t xml:space="preserve"> </w:t>
      </w:r>
      <w:r>
        <w:rPr>
          <w:color w:val="000000"/>
        </w:rPr>
        <w:t>ne</w:t>
      </w:r>
      <w:r w:rsidR="00B9578B">
        <w:rPr>
          <w:color w:val="000000"/>
        </w:rPr>
        <w:t>ed to change how we do busine</w:t>
      </w:r>
      <w:r w:rsidR="00C31E7B">
        <w:rPr>
          <w:color w:val="000000"/>
        </w:rPr>
        <w:t>ss.</w:t>
      </w:r>
    </w:p>
    <w:p w:rsidR="00C31E7B" w:rsidRPr="00C31E7B" w:rsidRDefault="00C31E7B" w:rsidP="00C31E7B">
      <w:pPr>
        <w:spacing w:before="120" w:after="120" w:line="240" w:lineRule="auto"/>
        <w:rPr>
          <w:rFonts w:ascii="Times New Roman" w:hAnsi="Times New Roman" w:cs="Times New Roman"/>
          <w:b/>
          <w:i/>
          <w:sz w:val="24"/>
        </w:rPr>
      </w:pPr>
      <w:r w:rsidRPr="00C31E7B">
        <w:rPr>
          <w:rFonts w:ascii="Times New Roman" w:hAnsi="Times New Roman" w:cs="Times New Roman"/>
          <w:b/>
          <w:i/>
          <w:sz w:val="24"/>
        </w:rPr>
        <w:t>Be</w:t>
      </w:r>
      <w:r w:rsidRPr="00C31E7B">
        <w:rPr>
          <w:rFonts w:ascii="Times New Roman" w:hAnsi="Times New Roman" w:cs="Times New Roman"/>
          <w:b/>
          <w:i/>
          <w:sz w:val="24"/>
        </w:rPr>
        <w:t>avers Want to Move Upstream to University L</w:t>
      </w:r>
      <w:r w:rsidRPr="00C31E7B">
        <w:rPr>
          <w:rFonts w:ascii="Times New Roman" w:hAnsi="Times New Roman" w:cs="Times New Roman"/>
          <w:b/>
          <w:i/>
          <w:sz w:val="24"/>
        </w:rPr>
        <w:t>ake</w:t>
      </w:r>
    </w:p>
    <w:p w:rsidR="00C31E7B" w:rsidRPr="00C31E7B" w:rsidRDefault="00C31E7B" w:rsidP="00C31E7B">
      <w:pPr>
        <w:spacing w:before="120" w:after="120" w:line="240" w:lineRule="auto"/>
        <w:rPr>
          <w:rFonts w:ascii="Times New Roman" w:hAnsi="Times New Roman" w:cs="Times New Roman"/>
          <w:sz w:val="24"/>
        </w:rPr>
      </w:pPr>
      <w:r w:rsidRPr="00C31E7B">
        <w:rPr>
          <w:rFonts w:ascii="Times New Roman" w:hAnsi="Times New Roman" w:cs="Times New Roman"/>
          <w:sz w:val="24"/>
        </w:rPr>
        <w:t xml:space="preserve">70-80 percent of new students’ express interest in transferring to a 4-year institution yet on average 15-17 percent do. </w:t>
      </w:r>
      <w:r w:rsidR="003B03F4">
        <w:rPr>
          <w:rFonts w:ascii="Times New Roman" w:hAnsi="Times New Roman" w:cs="Times New Roman"/>
          <w:sz w:val="24"/>
        </w:rPr>
        <w:t xml:space="preserve"> </w:t>
      </w:r>
      <w:r w:rsidRPr="00C31E7B">
        <w:rPr>
          <w:rFonts w:ascii="Times New Roman" w:hAnsi="Times New Roman" w:cs="Times New Roman"/>
          <w:sz w:val="24"/>
        </w:rPr>
        <w:t xml:space="preserve">Currently one of the largest barriers to transfer students is our campus does not provide goals and majors that meet the needs of transfer students. The world of transfer is complicated and confusing. Part of the problem is that we community colleges are at the mercy of the 4-year institutions. </w:t>
      </w:r>
    </w:p>
    <w:p w:rsidR="00C31E7B" w:rsidRPr="00C31E7B" w:rsidRDefault="00C31E7B" w:rsidP="00C31E7B">
      <w:pPr>
        <w:spacing w:before="120" w:after="120" w:line="240" w:lineRule="auto"/>
        <w:rPr>
          <w:rFonts w:ascii="Times New Roman" w:hAnsi="Times New Roman" w:cs="Times New Roman"/>
          <w:b/>
          <w:i/>
          <w:sz w:val="24"/>
        </w:rPr>
      </w:pPr>
      <w:r w:rsidRPr="00C31E7B">
        <w:rPr>
          <w:rFonts w:ascii="Times New Roman" w:hAnsi="Times New Roman" w:cs="Times New Roman"/>
          <w:b/>
          <w:i/>
          <w:sz w:val="24"/>
        </w:rPr>
        <w:t>Example:</w:t>
      </w:r>
    </w:p>
    <w:p w:rsidR="00C31E7B" w:rsidRPr="00C31E7B" w:rsidRDefault="00C31E7B" w:rsidP="00C31E7B">
      <w:pPr>
        <w:spacing w:before="120" w:after="120" w:line="240" w:lineRule="auto"/>
        <w:rPr>
          <w:rFonts w:ascii="Times New Roman" w:hAnsi="Times New Roman" w:cs="Times New Roman"/>
          <w:sz w:val="24"/>
        </w:rPr>
      </w:pPr>
      <w:r w:rsidRPr="00C31E7B">
        <w:rPr>
          <w:rFonts w:ascii="Times New Roman" w:hAnsi="Times New Roman" w:cs="Times New Roman"/>
          <w:sz w:val="24"/>
        </w:rPr>
        <w:t>The current buzz is Associate Degrees for Transfer (ADT’S). The problem with ADT’s is that there is not one for all majors, they are designed for CSU bound students, and if followed</w:t>
      </w:r>
      <w:r w:rsidR="003B03F4">
        <w:rPr>
          <w:rFonts w:ascii="Times New Roman" w:hAnsi="Times New Roman" w:cs="Times New Roman"/>
          <w:sz w:val="24"/>
        </w:rPr>
        <w:t>,</w:t>
      </w:r>
      <w:r w:rsidRPr="00C31E7B">
        <w:rPr>
          <w:rFonts w:ascii="Times New Roman" w:hAnsi="Times New Roman" w:cs="Times New Roman"/>
          <w:sz w:val="24"/>
        </w:rPr>
        <w:t xml:space="preserve"> do not guarantee a student admission into their college of choice, </w:t>
      </w:r>
      <w:r w:rsidR="003B03F4">
        <w:rPr>
          <w:rFonts w:ascii="Times New Roman" w:hAnsi="Times New Roman" w:cs="Times New Roman"/>
          <w:sz w:val="24"/>
        </w:rPr>
        <w:t>but rather</w:t>
      </w:r>
      <w:r w:rsidRPr="00C31E7B">
        <w:rPr>
          <w:rFonts w:ascii="Times New Roman" w:hAnsi="Times New Roman" w:cs="Times New Roman"/>
          <w:sz w:val="24"/>
        </w:rPr>
        <w:t xml:space="preserve"> acceptance into one of the 23 campuses. Where does that leave our many students who have to follow ASSIST in order to get into the school of choice</w:t>
      </w:r>
      <w:r w:rsidR="003B03F4">
        <w:rPr>
          <w:rFonts w:ascii="Times New Roman" w:hAnsi="Times New Roman" w:cs="Times New Roman"/>
          <w:sz w:val="24"/>
        </w:rPr>
        <w:t>, or</w:t>
      </w:r>
      <w:r w:rsidRPr="00C31E7B">
        <w:rPr>
          <w:rFonts w:ascii="Times New Roman" w:hAnsi="Times New Roman" w:cs="Times New Roman"/>
          <w:sz w:val="24"/>
        </w:rPr>
        <w:t xml:space="preserve"> our students who are interested in transferring to University of California (UC), private or out of state institutions, or multiple institutions</w:t>
      </w:r>
      <w:r w:rsidR="003B03F4">
        <w:rPr>
          <w:rFonts w:ascii="Times New Roman" w:hAnsi="Times New Roman" w:cs="Times New Roman"/>
          <w:sz w:val="24"/>
        </w:rPr>
        <w:t>? Likewise, w</w:t>
      </w:r>
      <w:r w:rsidRPr="00C31E7B">
        <w:rPr>
          <w:rFonts w:ascii="Times New Roman" w:hAnsi="Times New Roman" w:cs="Times New Roman"/>
          <w:sz w:val="24"/>
        </w:rPr>
        <w:t xml:space="preserve">here does that leave our students who do not have an ADT choice for their major (Chemistry, Engineering, Nursing-BSN, etc.)? </w:t>
      </w:r>
    </w:p>
    <w:p w:rsidR="00C31E7B" w:rsidRPr="00C31E7B" w:rsidRDefault="00C31E7B" w:rsidP="00C31E7B">
      <w:pPr>
        <w:spacing w:before="120" w:after="120" w:line="240" w:lineRule="auto"/>
        <w:rPr>
          <w:rFonts w:ascii="Times New Roman" w:hAnsi="Times New Roman" w:cs="Times New Roman"/>
          <w:sz w:val="24"/>
        </w:rPr>
      </w:pPr>
      <w:r w:rsidRPr="00C31E7B">
        <w:rPr>
          <w:rFonts w:ascii="Times New Roman" w:hAnsi="Times New Roman" w:cs="Times New Roman"/>
          <w:sz w:val="24"/>
        </w:rPr>
        <w:t xml:space="preserve">As we continue to create clarified paths, we often unintentionally “add layers” of complexity to the transfer process. Before ADT’s, </w:t>
      </w:r>
      <w:r w:rsidR="003B03F4">
        <w:rPr>
          <w:rFonts w:ascii="Times New Roman" w:hAnsi="Times New Roman" w:cs="Times New Roman"/>
          <w:sz w:val="24"/>
        </w:rPr>
        <w:t>we utilized ASSIST,</w:t>
      </w:r>
      <w:r w:rsidRPr="00C31E7B">
        <w:rPr>
          <w:rFonts w:ascii="Times New Roman" w:hAnsi="Times New Roman" w:cs="Times New Roman"/>
          <w:sz w:val="24"/>
        </w:rPr>
        <w:t xml:space="preserve"> which was quite clear </w:t>
      </w:r>
      <w:r w:rsidR="003B03F4">
        <w:rPr>
          <w:rFonts w:ascii="Times New Roman" w:hAnsi="Times New Roman" w:cs="Times New Roman"/>
          <w:sz w:val="24"/>
        </w:rPr>
        <w:t xml:space="preserve">about major pathways.  The </w:t>
      </w:r>
      <w:r w:rsidRPr="00C31E7B">
        <w:rPr>
          <w:rFonts w:ascii="Times New Roman" w:hAnsi="Times New Roman" w:cs="Times New Roman"/>
          <w:sz w:val="24"/>
        </w:rPr>
        <w:t xml:space="preserve">UC’s </w:t>
      </w:r>
      <w:r w:rsidR="003B03F4">
        <w:rPr>
          <w:rFonts w:ascii="Times New Roman" w:hAnsi="Times New Roman" w:cs="Times New Roman"/>
          <w:sz w:val="24"/>
        </w:rPr>
        <w:t>will</w:t>
      </w:r>
      <w:r w:rsidRPr="00C31E7B">
        <w:rPr>
          <w:rFonts w:ascii="Times New Roman" w:hAnsi="Times New Roman" w:cs="Times New Roman"/>
          <w:sz w:val="24"/>
        </w:rPr>
        <w:t xml:space="preserve"> </w:t>
      </w:r>
      <w:r w:rsidR="003B03F4">
        <w:rPr>
          <w:rFonts w:ascii="Times New Roman" w:hAnsi="Times New Roman" w:cs="Times New Roman"/>
          <w:sz w:val="24"/>
        </w:rPr>
        <w:t>soon</w:t>
      </w:r>
      <w:r w:rsidRPr="00C31E7B">
        <w:rPr>
          <w:rFonts w:ascii="Times New Roman" w:hAnsi="Times New Roman" w:cs="Times New Roman"/>
          <w:sz w:val="24"/>
        </w:rPr>
        <w:t xml:space="preserve"> unveil their version of pathways for their top </w:t>
      </w:r>
      <w:r w:rsidR="00324AD0" w:rsidRPr="00C31E7B">
        <w:rPr>
          <w:rFonts w:ascii="Times New Roman" w:hAnsi="Times New Roman" w:cs="Times New Roman"/>
          <w:sz w:val="24"/>
        </w:rPr>
        <w:t>majors, which</w:t>
      </w:r>
      <w:r w:rsidRPr="00C31E7B">
        <w:rPr>
          <w:rFonts w:ascii="Times New Roman" w:hAnsi="Times New Roman" w:cs="Times New Roman"/>
          <w:sz w:val="24"/>
        </w:rPr>
        <w:t xml:space="preserve"> if followed</w:t>
      </w:r>
      <w:r w:rsidR="003B03F4">
        <w:rPr>
          <w:rFonts w:ascii="Times New Roman" w:hAnsi="Times New Roman" w:cs="Times New Roman"/>
          <w:sz w:val="24"/>
        </w:rPr>
        <w:t>,</w:t>
      </w:r>
      <w:r w:rsidRPr="00C31E7B">
        <w:rPr>
          <w:rFonts w:ascii="Times New Roman" w:hAnsi="Times New Roman" w:cs="Times New Roman"/>
          <w:sz w:val="24"/>
        </w:rPr>
        <w:t xml:space="preserve"> will guarantee students admission into the UC system (ex. Merced). Again, this would mean guaranteed admission to a campus a student </w:t>
      </w:r>
      <w:r w:rsidR="003B03F4">
        <w:rPr>
          <w:rFonts w:ascii="Times New Roman" w:hAnsi="Times New Roman" w:cs="Times New Roman"/>
          <w:sz w:val="24"/>
        </w:rPr>
        <w:t xml:space="preserve">may have no interest in attending.  Unfortunately, these pathways can easily be confused with the </w:t>
      </w:r>
      <w:r w:rsidRPr="00C31E7B">
        <w:rPr>
          <w:rFonts w:ascii="Times New Roman" w:hAnsi="Times New Roman" w:cs="Times New Roman"/>
          <w:sz w:val="24"/>
        </w:rPr>
        <w:t>Transfer Admission Guarantee (TAG) program</w:t>
      </w:r>
      <w:r w:rsidR="003B03F4">
        <w:rPr>
          <w:rFonts w:ascii="Times New Roman" w:hAnsi="Times New Roman" w:cs="Times New Roman"/>
          <w:sz w:val="24"/>
        </w:rPr>
        <w:t>,</w:t>
      </w:r>
      <w:r w:rsidRPr="00C31E7B">
        <w:rPr>
          <w:rFonts w:ascii="Times New Roman" w:hAnsi="Times New Roman" w:cs="Times New Roman"/>
          <w:sz w:val="24"/>
        </w:rPr>
        <w:t xml:space="preserve"> which is completely different</w:t>
      </w:r>
      <w:r w:rsidR="003B03F4">
        <w:rPr>
          <w:rFonts w:ascii="Times New Roman" w:hAnsi="Times New Roman" w:cs="Times New Roman"/>
          <w:sz w:val="24"/>
        </w:rPr>
        <w:t xml:space="preserve">, and has limited </w:t>
      </w:r>
      <w:r w:rsidR="00324AD0">
        <w:rPr>
          <w:rFonts w:ascii="Times New Roman" w:hAnsi="Times New Roman" w:cs="Times New Roman"/>
          <w:sz w:val="24"/>
        </w:rPr>
        <w:t>participation,</w:t>
      </w:r>
      <w:r w:rsidR="003B03F4">
        <w:rPr>
          <w:rFonts w:ascii="Times New Roman" w:hAnsi="Times New Roman" w:cs="Times New Roman"/>
          <w:sz w:val="24"/>
        </w:rPr>
        <w:t xml:space="preserve"> by the UC’s.  Moreover, those who do participate each have </w:t>
      </w:r>
      <w:r w:rsidRPr="00C31E7B">
        <w:rPr>
          <w:rFonts w:ascii="Times New Roman" w:hAnsi="Times New Roman" w:cs="Times New Roman"/>
          <w:sz w:val="24"/>
        </w:rPr>
        <w:t>slig</w:t>
      </w:r>
      <w:r w:rsidR="003B03F4">
        <w:rPr>
          <w:rFonts w:ascii="Times New Roman" w:hAnsi="Times New Roman" w:cs="Times New Roman"/>
          <w:sz w:val="24"/>
        </w:rPr>
        <w:t xml:space="preserve">htly different TAG requirements, many </w:t>
      </w:r>
      <w:r w:rsidRPr="00C31E7B">
        <w:rPr>
          <w:rFonts w:ascii="Times New Roman" w:hAnsi="Times New Roman" w:cs="Times New Roman"/>
          <w:sz w:val="24"/>
        </w:rPr>
        <w:t xml:space="preserve">which are higher than those </w:t>
      </w:r>
      <w:r w:rsidR="003B03F4">
        <w:rPr>
          <w:rFonts w:ascii="Times New Roman" w:hAnsi="Times New Roman" w:cs="Times New Roman"/>
          <w:sz w:val="24"/>
        </w:rPr>
        <w:t>applicable</w:t>
      </w:r>
      <w:r w:rsidRPr="00C31E7B">
        <w:rPr>
          <w:rFonts w:ascii="Times New Roman" w:hAnsi="Times New Roman" w:cs="Times New Roman"/>
          <w:sz w:val="24"/>
        </w:rPr>
        <w:t xml:space="preserve"> </w:t>
      </w:r>
      <w:r w:rsidR="003B03F4">
        <w:rPr>
          <w:rFonts w:ascii="Times New Roman" w:hAnsi="Times New Roman" w:cs="Times New Roman"/>
          <w:sz w:val="24"/>
        </w:rPr>
        <w:t>via</w:t>
      </w:r>
      <w:r w:rsidRPr="00C31E7B">
        <w:rPr>
          <w:rFonts w:ascii="Times New Roman" w:hAnsi="Times New Roman" w:cs="Times New Roman"/>
          <w:sz w:val="24"/>
        </w:rPr>
        <w:t xml:space="preserve"> </w:t>
      </w:r>
      <w:r w:rsidR="003B03F4">
        <w:rPr>
          <w:rFonts w:ascii="Times New Roman" w:hAnsi="Times New Roman" w:cs="Times New Roman"/>
          <w:sz w:val="24"/>
        </w:rPr>
        <w:t>the regular application process!</w:t>
      </w:r>
      <w:r w:rsidRPr="00C31E7B">
        <w:rPr>
          <w:rFonts w:ascii="Times New Roman" w:hAnsi="Times New Roman" w:cs="Times New Roman"/>
          <w:sz w:val="24"/>
        </w:rPr>
        <w:t xml:space="preserve"> </w:t>
      </w:r>
    </w:p>
    <w:p w:rsidR="00C31E7B" w:rsidRPr="00C31E7B" w:rsidRDefault="00C31E7B" w:rsidP="00C31E7B">
      <w:pPr>
        <w:spacing w:before="120" w:after="120" w:line="240" w:lineRule="auto"/>
        <w:rPr>
          <w:rFonts w:ascii="Times New Roman" w:hAnsi="Times New Roman" w:cs="Times New Roman"/>
          <w:sz w:val="24"/>
        </w:rPr>
      </w:pPr>
      <w:r w:rsidRPr="00C31E7B">
        <w:rPr>
          <w:rFonts w:ascii="Times New Roman" w:hAnsi="Times New Roman" w:cs="Times New Roman"/>
          <w:sz w:val="24"/>
        </w:rPr>
        <w:t>In addition to the layers add by our partnering 4-year institutions</w:t>
      </w:r>
      <w:r w:rsidR="003B03F4">
        <w:rPr>
          <w:rFonts w:ascii="Times New Roman" w:hAnsi="Times New Roman" w:cs="Times New Roman"/>
          <w:sz w:val="24"/>
        </w:rPr>
        <w:t>,</w:t>
      </w:r>
      <w:r w:rsidRPr="00C31E7B">
        <w:rPr>
          <w:rFonts w:ascii="Times New Roman" w:hAnsi="Times New Roman" w:cs="Times New Roman"/>
          <w:sz w:val="24"/>
        </w:rPr>
        <w:t xml:space="preserve"> now we are adding our version of clarified paths, and examples to follow (roadmaps) </w:t>
      </w:r>
      <w:r w:rsidR="003B03F4">
        <w:rPr>
          <w:rFonts w:ascii="Times New Roman" w:hAnsi="Times New Roman" w:cs="Times New Roman"/>
          <w:sz w:val="24"/>
        </w:rPr>
        <w:t>which can confuse</w:t>
      </w:r>
      <w:r w:rsidRPr="00C31E7B">
        <w:rPr>
          <w:rFonts w:ascii="Times New Roman" w:hAnsi="Times New Roman" w:cs="Times New Roman"/>
          <w:sz w:val="24"/>
        </w:rPr>
        <w:t xml:space="preserve"> students already trying to navigate complex systems because it is not uncommon that students</w:t>
      </w:r>
      <w:r w:rsidR="003B03F4">
        <w:rPr>
          <w:rFonts w:ascii="Times New Roman" w:hAnsi="Times New Roman" w:cs="Times New Roman"/>
          <w:sz w:val="24"/>
        </w:rPr>
        <w:t xml:space="preserve"> are</w:t>
      </w:r>
      <w:r w:rsidRPr="00C31E7B">
        <w:rPr>
          <w:rFonts w:ascii="Times New Roman" w:hAnsi="Times New Roman" w:cs="Times New Roman"/>
          <w:sz w:val="24"/>
        </w:rPr>
        <w:t xml:space="preserve"> interested in applying to multiple campus often no</w:t>
      </w:r>
      <w:r w:rsidR="003B03F4">
        <w:rPr>
          <w:rFonts w:ascii="Times New Roman" w:hAnsi="Times New Roman" w:cs="Times New Roman"/>
          <w:sz w:val="24"/>
        </w:rPr>
        <w:t>t from the same system (ex. CSU’s</w:t>
      </w:r>
      <w:r w:rsidRPr="00C31E7B">
        <w:rPr>
          <w:rFonts w:ascii="Times New Roman" w:hAnsi="Times New Roman" w:cs="Times New Roman"/>
          <w:sz w:val="24"/>
        </w:rPr>
        <w:t xml:space="preserve"> </w:t>
      </w:r>
      <w:r w:rsidR="00324AD0">
        <w:rPr>
          <w:rFonts w:ascii="Times New Roman" w:hAnsi="Times New Roman" w:cs="Times New Roman"/>
          <w:sz w:val="24"/>
        </w:rPr>
        <w:t>versus</w:t>
      </w:r>
      <w:r w:rsidRPr="00C31E7B">
        <w:rPr>
          <w:rFonts w:ascii="Times New Roman" w:hAnsi="Times New Roman" w:cs="Times New Roman"/>
          <w:sz w:val="24"/>
        </w:rPr>
        <w:t xml:space="preserve"> UC</w:t>
      </w:r>
      <w:r w:rsidR="003B03F4">
        <w:rPr>
          <w:rFonts w:ascii="Times New Roman" w:hAnsi="Times New Roman" w:cs="Times New Roman"/>
          <w:sz w:val="24"/>
        </w:rPr>
        <w:t>’s).</w:t>
      </w:r>
    </w:p>
    <w:p w:rsidR="00C31E7B" w:rsidRDefault="00324AD0" w:rsidP="00C31E7B">
      <w:pPr>
        <w:spacing w:before="120" w:after="120" w:line="240" w:lineRule="auto"/>
        <w:rPr>
          <w:rFonts w:ascii="Times New Roman" w:hAnsi="Times New Roman" w:cs="Times New Roman"/>
          <w:sz w:val="24"/>
        </w:rPr>
      </w:pPr>
      <w:r>
        <w:rPr>
          <w:rFonts w:ascii="Times New Roman" w:hAnsi="Times New Roman" w:cs="Times New Roman"/>
          <w:sz w:val="24"/>
        </w:rPr>
        <w:t>These</w:t>
      </w:r>
      <w:r w:rsidR="003C0330">
        <w:rPr>
          <w:rFonts w:ascii="Times New Roman" w:hAnsi="Times New Roman" w:cs="Times New Roman"/>
          <w:sz w:val="24"/>
        </w:rPr>
        <w:t xml:space="preserve"> issues are magnified</w:t>
      </w:r>
      <w:r w:rsidR="00C31E7B" w:rsidRPr="00C31E7B">
        <w:rPr>
          <w:rFonts w:ascii="Times New Roman" w:hAnsi="Times New Roman" w:cs="Times New Roman"/>
          <w:sz w:val="24"/>
        </w:rPr>
        <w:t xml:space="preserve"> for students</w:t>
      </w:r>
      <w:r w:rsidR="003C0330">
        <w:rPr>
          <w:rFonts w:ascii="Times New Roman" w:hAnsi="Times New Roman" w:cs="Times New Roman"/>
          <w:sz w:val="24"/>
        </w:rPr>
        <w:t xml:space="preserve"> who receive financial aid, </w:t>
      </w:r>
      <w:r w:rsidR="00C31E7B" w:rsidRPr="00C31E7B">
        <w:rPr>
          <w:rFonts w:ascii="Times New Roman" w:hAnsi="Times New Roman" w:cs="Times New Roman"/>
          <w:sz w:val="24"/>
        </w:rPr>
        <w:t xml:space="preserve">as their </w:t>
      </w:r>
      <w:r w:rsidR="003C0330">
        <w:rPr>
          <w:rFonts w:ascii="Times New Roman" w:hAnsi="Times New Roman" w:cs="Times New Roman"/>
          <w:sz w:val="24"/>
        </w:rPr>
        <w:t xml:space="preserve">awards are </w:t>
      </w:r>
      <w:r w:rsidR="00C31E7B" w:rsidRPr="00C31E7B">
        <w:rPr>
          <w:rFonts w:ascii="Times New Roman" w:hAnsi="Times New Roman" w:cs="Times New Roman"/>
          <w:sz w:val="24"/>
        </w:rPr>
        <w:t xml:space="preserve">dependent on their goal and major. Los Rios has interpreted (FA) guidelines </w:t>
      </w:r>
      <w:r w:rsidR="003C0330">
        <w:rPr>
          <w:rFonts w:ascii="Times New Roman" w:hAnsi="Times New Roman" w:cs="Times New Roman"/>
          <w:sz w:val="24"/>
        </w:rPr>
        <w:t xml:space="preserve">to mean that </w:t>
      </w:r>
      <w:r w:rsidR="00C31E7B" w:rsidRPr="00C31E7B">
        <w:rPr>
          <w:rFonts w:ascii="Times New Roman" w:hAnsi="Times New Roman" w:cs="Times New Roman"/>
          <w:sz w:val="24"/>
        </w:rPr>
        <w:t xml:space="preserve">as an institution </w:t>
      </w:r>
      <w:r w:rsidR="003C0330">
        <w:rPr>
          <w:rFonts w:ascii="Times New Roman" w:hAnsi="Times New Roman" w:cs="Times New Roman"/>
          <w:sz w:val="24"/>
        </w:rPr>
        <w:t xml:space="preserve">we </w:t>
      </w:r>
      <w:r w:rsidR="00C31E7B" w:rsidRPr="00C31E7B">
        <w:rPr>
          <w:rFonts w:ascii="Times New Roman" w:hAnsi="Times New Roman" w:cs="Times New Roman"/>
          <w:sz w:val="24"/>
        </w:rPr>
        <w:t>cannot fund a student for courses that are not applicable to a degree or certificate from the student’s home campus. Meaning ARC students cannot be funded for courses needed for admission or graduation requirements from other colleges and institutions, including 4-year institutions. This me</w:t>
      </w:r>
      <w:r w:rsidR="003C0330">
        <w:rPr>
          <w:rFonts w:ascii="Times New Roman" w:hAnsi="Times New Roman" w:cs="Times New Roman"/>
          <w:sz w:val="24"/>
        </w:rPr>
        <w:t>ans that transfer students and c</w:t>
      </w:r>
      <w:r w:rsidR="00C31E7B" w:rsidRPr="00C31E7B">
        <w:rPr>
          <w:rFonts w:ascii="Times New Roman" w:hAnsi="Times New Roman" w:cs="Times New Roman"/>
          <w:sz w:val="24"/>
        </w:rPr>
        <w:t>ounselors often spend hours figuring out how to get courses for legitimate goals and majors to be FA applicable. We have developed some band aide solutions such as an unofficial dual major process</w:t>
      </w:r>
      <w:r w:rsidR="003C0330">
        <w:rPr>
          <w:rFonts w:ascii="Times New Roman" w:hAnsi="Times New Roman" w:cs="Times New Roman"/>
          <w:sz w:val="24"/>
        </w:rPr>
        <w:t>,</w:t>
      </w:r>
      <w:r w:rsidR="00C31E7B" w:rsidRPr="00C31E7B">
        <w:rPr>
          <w:rFonts w:ascii="Times New Roman" w:hAnsi="Times New Roman" w:cs="Times New Roman"/>
          <w:sz w:val="24"/>
        </w:rPr>
        <w:t xml:space="preserve"> and use of degrees more generic in nature </w:t>
      </w:r>
      <w:r w:rsidR="003C0330">
        <w:rPr>
          <w:rFonts w:ascii="Times New Roman" w:hAnsi="Times New Roman" w:cs="Times New Roman"/>
          <w:sz w:val="24"/>
        </w:rPr>
        <w:t xml:space="preserve">such as, </w:t>
      </w:r>
      <w:r w:rsidR="00C31E7B" w:rsidRPr="00C31E7B">
        <w:rPr>
          <w:rFonts w:ascii="Times New Roman" w:hAnsi="Times New Roman" w:cs="Times New Roman"/>
          <w:sz w:val="24"/>
        </w:rPr>
        <w:t>“Transfer to 4-year institution</w:t>
      </w:r>
      <w:r w:rsidR="003C0330">
        <w:rPr>
          <w:rFonts w:ascii="Times New Roman" w:hAnsi="Times New Roman" w:cs="Times New Roman"/>
          <w:sz w:val="24"/>
        </w:rPr>
        <w:t>,</w:t>
      </w:r>
      <w:r w:rsidR="00C31E7B" w:rsidRPr="00C31E7B">
        <w:rPr>
          <w:rFonts w:ascii="Times New Roman" w:hAnsi="Times New Roman" w:cs="Times New Roman"/>
          <w:sz w:val="24"/>
        </w:rPr>
        <w:t xml:space="preserve">” but this major no longer works for students after 70 units per Los Rios guidelines. </w:t>
      </w:r>
      <w:r w:rsidR="003C0330">
        <w:rPr>
          <w:rFonts w:ascii="Times New Roman" w:hAnsi="Times New Roman" w:cs="Times New Roman"/>
          <w:sz w:val="24"/>
        </w:rPr>
        <w:t xml:space="preserve"> Students with high unit majors such as </w:t>
      </w:r>
      <w:r w:rsidR="00C31E7B" w:rsidRPr="00C31E7B">
        <w:rPr>
          <w:rFonts w:ascii="Times New Roman" w:hAnsi="Times New Roman" w:cs="Times New Roman"/>
          <w:sz w:val="24"/>
        </w:rPr>
        <w:t xml:space="preserve">Engineering will typically need to take a minimum of 90 units to complete major and GE requirements before </w:t>
      </w:r>
      <w:r w:rsidR="00C31E7B" w:rsidRPr="00C31E7B">
        <w:rPr>
          <w:rFonts w:ascii="Times New Roman" w:hAnsi="Times New Roman" w:cs="Times New Roman"/>
          <w:sz w:val="24"/>
        </w:rPr>
        <w:lastRenderedPageBreak/>
        <w:t xml:space="preserve">transfer. High units are </w:t>
      </w:r>
      <w:r w:rsidR="003C0330">
        <w:rPr>
          <w:rFonts w:ascii="Times New Roman" w:hAnsi="Times New Roman" w:cs="Times New Roman"/>
          <w:sz w:val="24"/>
        </w:rPr>
        <w:t xml:space="preserve">also </w:t>
      </w:r>
      <w:r w:rsidR="00C31E7B" w:rsidRPr="00C31E7B">
        <w:rPr>
          <w:rFonts w:ascii="Times New Roman" w:hAnsi="Times New Roman" w:cs="Times New Roman"/>
          <w:sz w:val="24"/>
        </w:rPr>
        <w:t xml:space="preserve">common for STEM </w:t>
      </w:r>
      <w:r w:rsidRPr="00C31E7B">
        <w:rPr>
          <w:rFonts w:ascii="Times New Roman" w:hAnsi="Times New Roman" w:cs="Times New Roman"/>
          <w:sz w:val="24"/>
        </w:rPr>
        <w:t>majors, which</w:t>
      </w:r>
      <w:r w:rsidR="003C0330">
        <w:rPr>
          <w:rFonts w:ascii="Times New Roman" w:hAnsi="Times New Roman" w:cs="Times New Roman"/>
          <w:sz w:val="24"/>
        </w:rPr>
        <w:t xml:space="preserve"> usually have </w:t>
      </w:r>
      <w:r w:rsidR="00C31E7B" w:rsidRPr="00C31E7B">
        <w:rPr>
          <w:rFonts w:ascii="Times New Roman" w:hAnsi="Times New Roman" w:cs="Times New Roman"/>
          <w:sz w:val="24"/>
        </w:rPr>
        <w:t xml:space="preserve">inadequate major options. </w:t>
      </w:r>
    </w:p>
    <w:p w:rsidR="003C0330" w:rsidRPr="00C31E7B" w:rsidRDefault="003C0330" w:rsidP="00C31E7B">
      <w:pPr>
        <w:spacing w:before="120" w:after="120" w:line="240" w:lineRule="auto"/>
        <w:rPr>
          <w:rFonts w:ascii="Times New Roman" w:hAnsi="Times New Roman" w:cs="Times New Roman"/>
          <w:sz w:val="24"/>
        </w:rPr>
      </w:pPr>
    </w:p>
    <w:p w:rsidR="00506EBD" w:rsidRDefault="00506EBD" w:rsidP="00C31E7B">
      <w:pPr>
        <w:spacing w:before="120" w:after="120" w:line="240" w:lineRule="auto"/>
        <w:rPr>
          <w:rFonts w:ascii="Times New Roman" w:hAnsi="Times New Roman" w:cs="Times New Roman"/>
          <w:b/>
          <w:i/>
          <w:sz w:val="24"/>
        </w:rPr>
      </w:pPr>
      <w:r>
        <w:rPr>
          <w:rFonts w:ascii="Times New Roman" w:hAnsi="Times New Roman" w:cs="Times New Roman"/>
          <w:b/>
          <w:i/>
          <w:sz w:val="24"/>
        </w:rPr>
        <w:t>Clearing the Way:</w:t>
      </w:r>
    </w:p>
    <w:p w:rsidR="00C31E7B" w:rsidRDefault="00C31E7B" w:rsidP="00C31E7B">
      <w:pPr>
        <w:spacing w:before="120" w:after="120" w:line="240" w:lineRule="auto"/>
        <w:rPr>
          <w:rFonts w:ascii="Times New Roman" w:hAnsi="Times New Roman" w:cs="Times New Roman"/>
          <w:sz w:val="24"/>
        </w:rPr>
      </w:pPr>
      <w:r w:rsidRPr="00C31E7B">
        <w:rPr>
          <w:rFonts w:ascii="Times New Roman" w:hAnsi="Times New Roman" w:cs="Times New Roman"/>
          <w:sz w:val="24"/>
        </w:rPr>
        <w:t xml:space="preserve">Students </w:t>
      </w:r>
      <w:proofErr w:type="gramStart"/>
      <w:r w:rsidRPr="00C31E7B">
        <w:rPr>
          <w:rFonts w:ascii="Times New Roman" w:hAnsi="Times New Roman" w:cs="Times New Roman"/>
          <w:sz w:val="24"/>
        </w:rPr>
        <w:t>should be allowed</w:t>
      </w:r>
      <w:proofErr w:type="gramEnd"/>
      <w:r w:rsidRPr="00C31E7B">
        <w:rPr>
          <w:rFonts w:ascii="Times New Roman" w:hAnsi="Times New Roman" w:cs="Times New Roman"/>
          <w:sz w:val="24"/>
        </w:rPr>
        <w:t xml:space="preserve"> to use any general education (GE) pattern for any major or degree. Currently we only allow students to use CSU or IGETC GE patterns for our ADT degrees. </w:t>
      </w:r>
      <w:r w:rsidR="003C0330">
        <w:rPr>
          <w:rFonts w:ascii="Times New Roman" w:hAnsi="Times New Roman" w:cs="Times New Roman"/>
          <w:sz w:val="24"/>
        </w:rPr>
        <w:t xml:space="preserve">This is confusing as Title 5 does not prohibit it, yet it is a </w:t>
      </w:r>
      <w:r w:rsidRPr="00C31E7B">
        <w:rPr>
          <w:rFonts w:ascii="Times New Roman" w:hAnsi="Times New Roman" w:cs="Times New Roman"/>
          <w:sz w:val="24"/>
        </w:rPr>
        <w:t>widespread practice at other colleges and institutions. For example, if a student wants to transfer to CSUS</w:t>
      </w:r>
      <w:r w:rsidR="003C0330">
        <w:rPr>
          <w:rFonts w:ascii="Times New Roman" w:hAnsi="Times New Roman" w:cs="Times New Roman"/>
          <w:sz w:val="24"/>
        </w:rPr>
        <w:t>,</w:t>
      </w:r>
      <w:r w:rsidRPr="00C31E7B">
        <w:rPr>
          <w:rFonts w:ascii="Times New Roman" w:hAnsi="Times New Roman" w:cs="Times New Roman"/>
          <w:sz w:val="24"/>
        </w:rPr>
        <w:t xml:space="preserve"> </w:t>
      </w:r>
      <w:r w:rsidR="003C0330">
        <w:rPr>
          <w:rFonts w:ascii="Times New Roman" w:hAnsi="Times New Roman" w:cs="Times New Roman"/>
          <w:sz w:val="24"/>
        </w:rPr>
        <w:t>s\he</w:t>
      </w:r>
      <w:r w:rsidRPr="00C31E7B">
        <w:rPr>
          <w:rFonts w:ascii="Times New Roman" w:hAnsi="Times New Roman" w:cs="Times New Roman"/>
          <w:sz w:val="24"/>
        </w:rPr>
        <w:t xml:space="preserve"> can </w:t>
      </w:r>
      <w:r w:rsidR="00324AD0" w:rsidRPr="00C31E7B">
        <w:rPr>
          <w:rFonts w:ascii="Times New Roman" w:hAnsi="Times New Roman" w:cs="Times New Roman"/>
          <w:sz w:val="24"/>
        </w:rPr>
        <w:t>follow either</w:t>
      </w:r>
      <w:r w:rsidRPr="00C31E7B">
        <w:rPr>
          <w:rFonts w:ascii="Times New Roman" w:hAnsi="Times New Roman" w:cs="Times New Roman"/>
          <w:sz w:val="24"/>
        </w:rPr>
        <w:t xml:space="preserve"> the CSU, IGETC, or CSUS local GE pattern. The institutions </w:t>
      </w:r>
      <w:r w:rsidR="003C0330">
        <w:rPr>
          <w:rFonts w:ascii="Times New Roman" w:hAnsi="Times New Roman" w:cs="Times New Roman"/>
          <w:sz w:val="24"/>
        </w:rPr>
        <w:t xml:space="preserve">should </w:t>
      </w:r>
      <w:r w:rsidRPr="00C31E7B">
        <w:rPr>
          <w:rFonts w:ascii="Times New Roman" w:hAnsi="Times New Roman" w:cs="Times New Roman"/>
          <w:sz w:val="24"/>
        </w:rPr>
        <w:t>use what is in th</w:t>
      </w:r>
      <w:r>
        <w:rPr>
          <w:rFonts w:ascii="Times New Roman" w:hAnsi="Times New Roman" w:cs="Times New Roman"/>
          <w:sz w:val="24"/>
        </w:rPr>
        <w:t xml:space="preserve">e best interest of the student, benefitting both </w:t>
      </w:r>
      <w:r w:rsidRPr="00C31E7B">
        <w:rPr>
          <w:rFonts w:ascii="Times New Roman" w:hAnsi="Times New Roman" w:cs="Times New Roman"/>
          <w:sz w:val="24"/>
        </w:rPr>
        <w:t>students</w:t>
      </w:r>
      <w:r>
        <w:rPr>
          <w:rFonts w:ascii="Times New Roman" w:hAnsi="Times New Roman" w:cs="Times New Roman"/>
          <w:sz w:val="24"/>
        </w:rPr>
        <w:t xml:space="preserve"> and</w:t>
      </w:r>
      <w:r w:rsidRPr="00C31E7B">
        <w:rPr>
          <w:rFonts w:ascii="Times New Roman" w:hAnsi="Times New Roman" w:cs="Times New Roman"/>
          <w:sz w:val="24"/>
        </w:rPr>
        <w:t xml:space="preserve"> the campus. This would provide the campus with opportunities to create degrees that better meet the needs of our students. For example, students who want to be a Nurse often select A.S. General Science so that they can FA be funded for the Nursing program pre-requisite coursework</w:t>
      </w:r>
      <w:r>
        <w:rPr>
          <w:rFonts w:ascii="Times New Roman" w:hAnsi="Times New Roman" w:cs="Times New Roman"/>
          <w:sz w:val="24"/>
        </w:rPr>
        <w:t xml:space="preserve">. This can be </w:t>
      </w:r>
      <w:r w:rsidRPr="00C31E7B">
        <w:rPr>
          <w:rFonts w:ascii="Times New Roman" w:hAnsi="Times New Roman" w:cs="Times New Roman"/>
          <w:sz w:val="24"/>
        </w:rPr>
        <w:t>problem</w:t>
      </w:r>
      <w:r>
        <w:rPr>
          <w:rFonts w:ascii="Times New Roman" w:hAnsi="Times New Roman" w:cs="Times New Roman"/>
          <w:sz w:val="24"/>
        </w:rPr>
        <w:t>atic</w:t>
      </w:r>
      <w:r w:rsidRPr="00C31E7B">
        <w:rPr>
          <w:rFonts w:ascii="Times New Roman" w:hAnsi="Times New Roman" w:cs="Times New Roman"/>
          <w:sz w:val="24"/>
        </w:rPr>
        <w:t xml:space="preserve"> for </w:t>
      </w:r>
      <w:r>
        <w:rPr>
          <w:rFonts w:ascii="Times New Roman" w:hAnsi="Times New Roman" w:cs="Times New Roman"/>
          <w:sz w:val="24"/>
        </w:rPr>
        <w:t>those</w:t>
      </w:r>
      <w:r w:rsidRPr="00C31E7B">
        <w:rPr>
          <w:rFonts w:ascii="Times New Roman" w:hAnsi="Times New Roman" w:cs="Times New Roman"/>
          <w:sz w:val="24"/>
        </w:rPr>
        <w:t xml:space="preserve"> interested in </w:t>
      </w:r>
      <w:r w:rsidR="00324AD0" w:rsidRPr="00C31E7B">
        <w:rPr>
          <w:rFonts w:ascii="Times New Roman" w:hAnsi="Times New Roman" w:cs="Times New Roman"/>
          <w:sz w:val="24"/>
        </w:rPr>
        <w:t>nursing</w:t>
      </w:r>
      <w:r w:rsidRPr="00C31E7B">
        <w:rPr>
          <w:rFonts w:ascii="Times New Roman" w:hAnsi="Times New Roman" w:cs="Times New Roman"/>
          <w:sz w:val="24"/>
        </w:rPr>
        <w:t xml:space="preserve"> programs at the 4-year institutions because the added GE is not FA applicable because the student currently must</w:t>
      </w:r>
      <w:r>
        <w:rPr>
          <w:rFonts w:ascii="Times New Roman" w:hAnsi="Times New Roman" w:cs="Times New Roman"/>
          <w:sz w:val="24"/>
        </w:rPr>
        <w:t xml:space="preserve"> follow our local GE pattern.  Having greater GE flexibility </w:t>
      </w:r>
      <w:r w:rsidRPr="00C31E7B">
        <w:rPr>
          <w:rFonts w:ascii="Times New Roman" w:hAnsi="Times New Roman" w:cs="Times New Roman"/>
          <w:sz w:val="24"/>
        </w:rPr>
        <w:t xml:space="preserve">would </w:t>
      </w:r>
      <w:r>
        <w:rPr>
          <w:rFonts w:ascii="Times New Roman" w:hAnsi="Times New Roman" w:cs="Times New Roman"/>
          <w:sz w:val="24"/>
        </w:rPr>
        <w:t>also allow</w:t>
      </w:r>
      <w:r w:rsidRPr="00C31E7B">
        <w:rPr>
          <w:rFonts w:ascii="Times New Roman" w:hAnsi="Times New Roman" w:cs="Times New Roman"/>
          <w:sz w:val="24"/>
        </w:rPr>
        <w:t xml:space="preserve"> departments to create additional transfer focused majors and/or concentrations (Science Ge</w:t>
      </w:r>
      <w:r>
        <w:rPr>
          <w:rFonts w:ascii="Times New Roman" w:hAnsi="Times New Roman" w:cs="Times New Roman"/>
          <w:sz w:val="24"/>
        </w:rPr>
        <w:t xml:space="preserve">neral – Nurse Concentration). </w:t>
      </w:r>
    </w:p>
    <w:p w:rsidR="00C31E7B" w:rsidRPr="00C31E7B" w:rsidRDefault="00C31E7B" w:rsidP="00C31E7B">
      <w:pPr>
        <w:spacing w:before="120" w:after="120" w:line="240" w:lineRule="auto"/>
        <w:rPr>
          <w:rFonts w:ascii="Times New Roman" w:hAnsi="Times New Roman" w:cs="Times New Roman"/>
          <w:sz w:val="24"/>
        </w:rPr>
      </w:pPr>
      <w:r>
        <w:rPr>
          <w:rFonts w:ascii="Times New Roman" w:hAnsi="Times New Roman" w:cs="Times New Roman"/>
          <w:sz w:val="24"/>
        </w:rPr>
        <w:t>Additionally, this</w:t>
      </w:r>
      <w:r w:rsidRPr="00C31E7B">
        <w:rPr>
          <w:rFonts w:ascii="Times New Roman" w:hAnsi="Times New Roman" w:cs="Times New Roman"/>
          <w:sz w:val="24"/>
        </w:rPr>
        <w:t xml:space="preserve"> would increase </w:t>
      </w:r>
      <w:r>
        <w:rPr>
          <w:rFonts w:ascii="Times New Roman" w:hAnsi="Times New Roman" w:cs="Times New Roman"/>
          <w:sz w:val="24"/>
        </w:rPr>
        <w:t>ARC’s</w:t>
      </w:r>
      <w:r w:rsidRPr="00C31E7B">
        <w:rPr>
          <w:rFonts w:ascii="Times New Roman" w:hAnsi="Times New Roman" w:cs="Times New Roman"/>
          <w:sz w:val="24"/>
        </w:rPr>
        <w:t xml:space="preserve"> degree count</w:t>
      </w:r>
      <w:r>
        <w:rPr>
          <w:rFonts w:ascii="Times New Roman" w:hAnsi="Times New Roman" w:cs="Times New Roman"/>
          <w:sz w:val="24"/>
        </w:rPr>
        <w:t xml:space="preserve"> and</w:t>
      </w:r>
      <w:r w:rsidRPr="00C31E7B">
        <w:rPr>
          <w:rFonts w:ascii="Times New Roman" w:hAnsi="Times New Roman" w:cs="Times New Roman"/>
          <w:sz w:val="24"/>
        </w:rPr>
        <w:t xml:space="preserve"> de</w:t>
      </w:r>
      <w:r>
        <w:rPr>
          <w:rFonts w:ascii="Times New Roman" w:hAnsi="Times New Roman" w:cs="Times New Roman"/>
          <w:sz w:val="24"/>
        </w:rPr>
        <w:t xml:space="preserve">crease the use of </w:t>
      </w:r>
      <w:r w:rsidR="00324AD0">
        <w:rPr>
          <w:rFonts w:ascii="Times New Roman" w:hAnsi="Times New Roman" w:cs="Times New Roman"/>
          <w:sz w:val="24"/>
        </w:rPr>
        <w:t>majors, which</w:t>
      </w:r>
      <w:r>
        <w:rPr>
          <w:rFonts w:ascii="Times New Roman" w:hAnsi="Times New Roman" w:cs="Times New Roman"/>
          <w:sz w:val="24"/>
        </w:rPr>
        <w:t xml:space="preserve"> is</w:t>
      </w:r>
      <w:r w:rsidRPr="00C31E7B">
        <w:rPr>
          <w:rFonts w:ascii="Times New Roman" w:hAnsi="Times New Roman" w:cs="Times New Roman"/>
          <w:sz w:val="24"/>
        </w:rPr>
        <w:t xml:space="preserve"> troublesome to our data and a</w:t>
      </w:r>
      <w:r>
        <w:rPr>
          <w:rFonts w:ascii="Times New Roman" w:hAnsi="Times New Roman" w:cs="Times New Roman"/>
          <w:sz w:val="24"/>
        </w:rPr>
        <w:t xml:space="preserve">nalytic. </w:t>
      </w:r>
      <w:r w:rsidRPr="00C31E7B">
        <w:rPr>
          <w:rFonts w:ascii="Times New Roman" w:hAnsi="Times New Roman" w:cs="Times New Roman"/>
          <w:sz w:val="24"/>
        </w:rPr>
        <w:t xml:space="preserve"> It is going to be difficult to predict and accurately place students in pathways by major when many students are selecting generic majors for FA reasons. It makes</w:t>
      </w:r>
      <w:r>
        <w:rPr>
          <w:rFonts w:ascii="Times New Roman" w:hAnsi="Times New Roman" w:cs="Times New Roman"/>
          <w:sz w:val="24"/>
        </w:rPr>
        <w:t xml:space="preserve"> analytics software like Ad A</w:t>
      </w:r>
      <w:r w:rsidRPr="00C31E7B">
        <w:rPr>
          <w:rFonts w:ascii="Times New Roman" w:hAnsi="Times New Roman" w:cs="Times New Roman"/>
          <w:sz w:val="24"/>
        </w:rPr>
        <w:t xml:space="preserve">stra less reliable in predicting course need when many students are selecting Transfer to 4 year Institution, General Science, and Social Science. </w:t>
      </w:r>
      <w:r>
        <w:rPr>
          <w:rFonts w:ascii="Times New Roman" w:hAnsi="Times New Roman" w:cs="Times New Roman"/>
          <w:sz w:val="24"/>
        </w:rPr>
        <w:t xml:space="preserve">This approach would also </w:t>
      </w:r>
      <w:r w:rsidRPr="00C31E7B">
        <w:rPr>
          <w:rFonts w:ascii="Times New Roman" w:hAnsi="Times New Roman" w:cs="Times New Roman"/>
          <w:sz w:val="24"/>
        </w:rPr>
        <w:t xml:space="preserve">reduce the number students going through the course applicability process, reducing barriers to the student, and </w:t>
      </w:r>
      <w:r>
        <w:rPr>
          <w:rFonts w:ascii="Times New Roman" w:hAnsi="Times New Roman" w:cs="Times New Roman"/>
          <w:sz w:val="24"/>
        </w:rPr>
        <w:t>minimizing</w:t>
      </w:r>
      <w:r w:rsidRPr="00C31E7B">
        <w:rPr>
          <w:rFonts w:ascii="Times New Roman" w:hAnsi="Times New Roman" w:cs="Times New Roman"/>
          <w:sz w:val="24"/>
        </w:rPr>
        <w:t xml:space="preserve"> the load on campus resource.  Lastly Courses across the district need to be aligned (ARC’s HIST 310=SCC’s HIST 310). </w:t>
      </w:r>
      <w:r w:rsidRPr="00C31E7B">
        <w:rPr>
          <w:rFonts w:ascii="Times New Roman" w:hAnsi="Times New Roman" w:cs="Times New Roman"/>
          <w:sz w:val="24"/>
        </w:rPr>
        <w:t>These</w:t>
      </w:r>
      <w:r w:rsidRPr="00C31E7B">
        <w:rPr>
          <w:rFonts w:ascii="Times New Roman" w:hAnsi="Times New Roman" w:cs="Times New Roman"/>
          <w:sz w:val="24"/>
        </w:rPr>
        <w:t xml:space="preserve"> need to be equivalent in articulation, GE areas, and pre-requisite as around 40 percent of Los Rios students have taken courses at more than one campus. In a time of pathways and a new funding formula partially based of degree count and transfer rates</w:t>
      </w:r>
      <w:r>
        <w:rPr>
          <w:rFonts w:ascii="Times New Roman" w:hAnsi="Times New Roman" w:cs="Times New Roman"/>
          <w:sz w:val="24"/>
        </w:rPr>
        <w:t>,</w:t>
      </w:r>
      <w:r w:rsidRPr="00C31E7B">
        <w:rPr>
          <w:rFonts w:ascii="Times New Roman" w:hAnsi="Times New Roman" w:cs="Times New Roman"/>
          <w:sz w:val="24"/>
        </w:rPr>
        <w:t xml:space="preserve"> </w:t>
      </w:r>
      <w:r>
        <w:rPr>
          <w:rFonts w:ascii="Times New Roman" w:hAnsi="Times New Roman" w:cs="Times New Roman"/>
          <w:sz w:val="24"/>
        </w:rPr>
        <w:t>this would be an ideal adaptation in response to our current discussions.</w:t>
      </w:r>
    </w:p>
    <w:p w:rsidR="00675DBF" w:rsidRDefault="00675DBF" w:rsidP="00C31E7B">
      <w:pPr>
        <w:pStyle w:val="NormalWeb"/>
        <w:spacing w:before="120" w:beforeAutospacing="0" w:after="120" w:afterAutospacing="0"/>
      </w:pPr>
      <w:r>
        <w:t>__</w:t>
      </w:r>
      <w:r>
        <w:rPr>
          <w:color w:val="000000"/>
        </w:rPr>
        <w:t>___________________________________________________________</w:t>
      </w:r>
    </w:p>
    <w:p w:rsidR="00675DBF" w:rsidRDefault="00675DBF" w:rsidP="00D77233">
      <w:pPr>
        <w:pStyle w:val="NormalWeb"/>
        <w:spacing w:before="0" w:beforeAutospacing="0" w:after="0" w:afterAutospacing="0"/>
        <w:rPr>
          <w:b/>
          <w:bCs/>
          <w:color w:val="000000"/>
        </w:rPr>
      </w:pPr>
    </w:p>
    <w:p w:rsidR="00D77233" w:rsidRDefault="00D77233" w:rsidP="00D77233">
      <w:pPr>
        <w:pStyle w:val="NormalWeb"/>
        <w:spacing w:before="0" w:beforeAutospacing="0" w:after="0" w:afterAutospacing="0"/>
      </w:pPr>
      <w:r>
        <w:rPr>
          <w:b/>
          <w:bCs/>
          <w:color w:val="000000"/>
        </w:rPr>
        <w:t>Beavers Go High Tech:</w:t>
      </w:r>
    </w:p>
    <w:p w:rsidR="00D77233" w:rsidRDefault="00D77233" w:rsidP="00D77233">
      <w:pPr>
        <w:pStyle w:val="NormalWeb"/>
        <w:spacing w:before="0" w:beforeAutospacing="0" w:after="0" w:afterAutospacing="0"/>
      </w:pPr>
      <w:r>
        <w:rPr>
          <w:b/>
          <w:bCs/>
          <w:color w:val="000000"/>
        </w:rPr>
        <w:t>Digital / Cyber FYE Applications--Araceli Badilla</w:t>
      </w:r>
    </w:p>
    <w:p w:rsidR="00D77233" w:rsidRDefault="00D77233" w:rsidP="00D77233"/>
    <w:p w:rsidR="00D77233" w:rsidRDefault="00D77233" w:rsidP="00D77233">
      <w:pPr>
        <w:pStyle w:val="NormalWeb"/>
        <w:spacing w:before="0" w:beforeAutospacing="0" w:after="0" w:afterAutospacing="0"/>
      </w:pPr>
      <w:r>
        <w:rPr>
          <w:color w:val="000000"/>
        </w:rPr>
        <w:t xml:space="preserve">Of the many schools that were reviewed for FYE programs, including Laney College in Oakland </w:t>
      </w:r>
      <w:hyperlink r:id="rId11" w:history="1">
        <w:r>
          <w:rPr>
            <w:rStyle w:val="Hyperlink"/>
            <w:color w:val="000000"/>
          </w:rPr>
          <w:t>https://laney.edu/foundation-skills/laney-college-first-year-pathways-programs/</w:t>
        </w:r>
      </w:hyperlink>
      <w:r>
        <w:rPr>
          <w:color w:val="000000"/>
        </w:rPr>
        <w:t xml:space="preserve"> and Berkeley City College </w:t>
      </w:r>
      <w:hyperlink r:id="rId12" w:history="1">
        <w:r>
          <w:rPr>
            <w:rStyle w:val="Hyperlink"/>
            <w:color w:val="000000"/>
          </w:rPr>
          <w:t>https://www.berkeleycitycollege.edu/wp/fye/</w:t>
        </w:r>
      </w:hyperlink>
      <w:r>
        <w:rPr>
          <w:color w:val="000000"/>
        </w:rPr>
        <w:t>, these two were directly  contacted to inquire on their online platforms for delivery of FYE course content.  Many colleges indicated that the fastest option is to use the college’s current learning management system.  </w:t>
      </w:r>
      <w:r>
        <w:rPr>
          <w:color w:val="000000"/>
        </w:rPr>
        <w:br/>
      </w:r>
      <w:r>
        <w:rPr>
          <w:color w:val="000000"/>
        </w:rPr>
        <w:br/>
        <w:t xml:space="preserve">Another online option with video, chat and a “virtual” online learning environment is ConexED. According to their website, their Cranium cafe is a video chat, teleconferencing platform that allows students to meet one-on-one with staff on any device. It provides a virtual meeting space </w:t>
      </w:r>
      <w:r>
        <w:rPr>
          <w:color w:val="000000"/>
        </w:rPr>
        <w:lastRenderedPageBreak/>
        <w:t xml:space="preserve">for all in-office appointments, and captures rich data such as intake forms, meeting reason codes, and more. A virtual lobby allows instructors, administrators, or other groups to select the next student as they wait “in line.” Cranium Cafe is also ideally suited for students with visual, hearing, or mobility impairments who need remote access (FERPA, HIPPA and ADA compliant). </w:t>
      </w:r>
    </w:p>
    <w:p w:rsidR="00D77233" w:rsidRDefault="00D77233" w:rsidP="00D77233"/>
    <w:p w:rsidR="00D77233" w:rsidRDefault="00D77233" w:rsidP="00D77233">
      <w:pPr>
        <w:pStyle w:val="NormalWeb"/>
        <w:spacing w:before="0" w:beforeAutospacing="0" w:after="0" w:afterAutospacing="0"/>
        <w:rPr>
          <w:color w:val="000000"/>
        </w:rPr>
      </w:pPr>
      <w:r>
        <w:rPr>
          <w:color w:val="000000"/>
        </w:rPr>
        <w:t>The following institutions are currently using ConexED:</w:t>
      </w:r>
    </w:p>
    <w:p w:rsidR="00BC34C6" w:rsidRDefault="00BC34C6" w:rsidP="00D77233">
      <w:pPr>
        <w:pStyle w:val="NormalWeb"/>
        <w:spacing w:before="0" w:beforeAutospacing="0" w:after="0" w:afterAutospacing="0"/>
      </w:pPr>
    </w:p>
    <w:p w:rsidR="00D77233" w:rsidRDefault="00D77233" w:rsidP="00BC34C6">
      <w:pPr>
        <w:pStyle w:val="NormalWeb"/>
        <w:spacing w:before="0" w:beforeAutospacing="0" w:after="0" w:afterAutospacing="0"/>
        <w:ind w:left="360"/>
        <w:textAlignment w:val="baseline"/>
        <w:rPr>
          <w:color w:val="000000"/>
        </w:rPr>
      </w:pPr>
      <w:r>
        <w:rPr>
          <w:color w:val="000000"/>
        </w:rPr>
        <w:t>Chaffey C</w:t>
      </w:r>
      <w:r w:rsidR="00BC34C6">
        <w:rPr>
          <w:color w:val="000000"/>
        </w:rPr>
        <w:t xml:space="preserve">ommunity </w:t>
      </w:r>
      <w:r>
        <w:rPr>
          <w:color w:val="000000"/>
        </w:rPr>
        <w:t>C</w:t>
      </w:r>
      <w:r w:rsidR="00BC34C6">
        <w:rPr>
          <w:color w:val="000000"/>
        </w:rPr>
        <w:t>ollege</w:t>
      </w:r>
      <w:r w:rsidR="00BC34C6">
        <w:rPr>
          <w:color w:val="000000"/>
        </w:rPr>
        <w:tab/>
      </w:r>
      <w:r w:rsidR="00BC34C6">
        <w:rPr>
          <w:color w:val="000000"/>
        </w:rPr>
        <w:tab/>
      </w:r>
      <w:r w:rsidR="00BC34C6">
        <w:rPr>
          <w:color w:val="000000"/>
        </w:rPr>
        <w:tab/>
      </w:r>
      <w:r>
        <w:rPr>
          <w:color w:val="000000"/>
        </w:rPr>
        <w:t>The California UC’s</w:t>
      </w:r>
    </w:p>
    <w:p w:rsidR="00D77233" w:rsidRDefault="00D77233" w:rsidP="00BC34C6">
      <w:pPr>
        <w:pStyle w:val="NormalWeb"/>
        <w:spacing w:before="0" w:beforeAutospacing="0" w:after="0" w:afterAutospacing="0"/>
        <w:ind w:left="360"/>
        <w:textAlignment w:val="baseline"/>
        <w:rPr>
          <w:color w:val="000000"/>
        </w:rPr>
      </w:pPr>
      <w:r>
        <w:rPr>
          <w:color w:val="000000"/>
        </w:rPr>
        <w:t xml:space="preserve">Chabot/Las Positas </w:t>
      </w:r>
      <w:r w:rsidR="00BC34C6">
        <w:rPr>
          <w:color w:val="000000"/>
        </w:rPr>
        <w:t xml:space="preserve">Community College </w:t>
      </w:r>
      <w:r w:rsidR="00BC34C6">
        <w:rPr>
          <w:color w:val="000000"/>
        </w:rPr>
        <w:tab/>
      </w:r>
      <w:r w:rsidR="00BC34C6">
        <w:rPr>
          <w:color w:val="000000"/>
        </w:rPr>
        <w:tab/>
      </w:r>
      <w:r>
        <w:rPr>
          <w:color w:val="000000"/>
        </w:rPr>
        <w:t>Georgia State University</w:t>
      </w:r>
    </w:p>
    <w:p w:rsidR="00D77233" w:rsidRDefault="00BC34C6" w:rsidP="00BC34C6">
      <w:pPr>
        <w:pStyle w:val="NormalWeb"/>
        <w:spacing w:before="0" w:beforeAutospacing="0" w:after="0" w:afterAutospacing="0"/>
        <w:ind w:left="360"/>
        <w:textAlignment w:val="baseline"/>
        <w:rPr>
          <w:color w:val="000000"/>
        </w:rPr>
      </w:pPr>
      <w:r>
        <w:rPr>
          <w:color w:val="000000"/>
        </w:rPr>
        <w:t>Chabot/Las Positas Community College</w:t>
      </w:r>
      <w:r>
        <w:rPr>
          <w:color w:val="000000"/>
        </w:rPr>
        <w:tab/>
      </w:r>
      <w:r>
        <w:rPr>
          <w:color w:val="000000"/>
        </w:rPr>
        <w:tab/>
      </w:r>
      <w:r w:rsidR="00D77233">
        <w:rPr>
          <w:color w:val="000000"/>
        </w:rPr>
        <w:t>University of Texas @ San Antonio  </w:t>
      </w:r>
    </w:p>
    <w:p w:rsidR="00D77233" w:rsidRDefault="00D77233" w:rsidP="00BC34C6">
      <w:pPr>
        <w:pStyle w:val="NormalWeb"/>
        <w:spacing w:before="0" w:beforeAutospacing="0" w:after="0" w:afterAutospacing="0"/>
        <w:ind w:left="360"/>
        <w:textAlignment w:val="baseline"/>
        <w:rPr>
          <w:color w:val="000000"/>
        </w:rPr>
      </w:pPr>
      <w:r>
        <w:rPr>
          <w:color w:val="000000"/>
        </w:rPr>
        <w:t>Coastline</w:t>
      </w:r>
      <w:r w:rsidR="00BC34C6" w:rsidRPr="00BC34C6">
        <w:rPr>
          <w:color w:val="000000"/>
        </w:rPr>
        <w:t xml:space="preserve"> </w:t>
      </w:r>
      <w:r w:rsidR="00BC34C6">
        <w:rPr>
          <w:color w:val="000000"/>
        </w:rPr>
        <w:t xml:space="preserve">Community College </w:t>
      </w:r>
      <w:r>
        <w:rPr>
          <w:color w:val="000000"/>
        </w:rPr>
        <w:tab/>
        <w:t xml:space="preserve"> </w:t>
      </w:r>
      <w:r w:rsidR="00BC34C6">
        <w:rPr>
          <w:color w:val="000000"/>
        </w:rPr>
        <w:tab/>
      </w:r>
      <w:r w:rsidR="00BC34C6">
        <w:rPr>
          <w:color w:val="000000"/>
        </w:rPr>
        <w:tab/>
      </w:r>
      <w:r>
        <w:rPr>
          <w:color w:val="000000"/>
        </w:rPr>
        <w:t>University of Utah</w:t>
      </w:r>
    </w:p>
    <w:p w:rsidR="00D77233" w:rsidRDefault="00D77233" w:rsidP="00BC34C6">
      <w:pPr>
        <w:pStyle w:val="NormalWeb"/>
        <w:spacing w:before="0" w:beforeAutospacing="0" w:after="0" w:afterAutospacing="0"/>
        <w:ind w:left="360"/>
        <w:textAlignment w:val="baseline"/>
        <w:rPr>
          <w:color w:val="000000"/>
        </w:rPr>
      </w:pPr>
      <w:r>
        <w:rPr>
          <w:color w:val="000000"/>
        </w:rPr>
        <w:t xml:space="preserve">W. LA </w:t>
      </w:r>
      <w:r w:rsidR="00BC34C6">
        <w:rPr>
          <w:color w:val="000000"/>
        </w:rPr>
        <w:t xml:space="preserve">Community College </w:t>
      </w:r>
      <w:r w:rsidR="00BC34C6">
        <w:rPr>
          <w:color w:val="000000"/>
        </w:rPr>
        <w:tab/>
      </w:r>
      <w:r w:rsidR="00BC34C6">
        <w:rPr>
          <w:color w:val="000000"/>
        </w:rPr>
        <w:tab/>
      </w:r>
      <w:r w:rsidR="00BC34C6">
        <w:rPr>
          <w:color w:val="000000"/>
        </w:rPr>
        <w:tab/>
      </w:r>
      <w:r>
        <w:rPr>
          <w:color w:val="000000"/>
        </w:rPr>
        <w:t>Maryville University</w:t>
      </w:r>
    </w:p>
    <w:p w:rsidR="00D77233" w:rsidRDefault="00BC34C6" w:rsidP="00BC34C6">
      <w:pPr>
        <w:pStyle w:val="NormalWeb"/>
        <w:spacing w:before="0" w:beforeAutospacing="0" w:after="0" w:afterAutospacing="0"/>
        <w:ind w:left="360"/>
        <w:textAlignment w:val="baseline"/>
        <w:rPr>
          <w:color w:val="000000"/>
        </w:rPr>
      </w:pPr>
      <w:r>
        <w:rPr>
          <w:color w:val="000000"/>
        </w:rPr>
        <w:t>Saddleback Community College</w:t>
      </w:r>
      <w:r>
        <w:rPr>
          <w:color w:val="000000"/>
        </w:rPr>
        <w:tab/>
      </w:r>
      <w:r>
        <w:rPr>
          <w:color w:val="000000"/>
        </w:rPr>
        <w:tab/>
      </w:r>
      <w:r>
        <w:rPr>
          <w:color w:val="000000"/>
        </w:rPr>
        <w:tab/>
      </w:r>
      <w:r w:rsidR="00D77233">
        <w:rPr>
          <w:color w:val="000000"/>
        </w:rPr>
        <w:t>Bellevue College</w:t>
      </w:r>
    </w:p>
    <w:p w:rsidR="00D77233" w:rsidRDefault="00D77233" w:rsidP="00BC34C6">
      <w:pPr>
        <w:pStyle w:val="NormalWeb"/>
        <w:spacing w:before="0" w:beforeAutospacing="0" w:after="0" w:afterAutospacing="0"/>
        <w:ind w:left="360"/>
        <w:textAlignment w:val="baseline"/>
        <w:rPr>
          <w:color w:val="000000"/>
        </w:rPr>
      </w:pPr>
      <w:r>
        <w:rPr>
          <w:color w:val="000000"/>
        </w:rPr>
        <w:t>Long Beach</w:t>
      </w:r>
      <w:r w:rsidR="00BC34C6" w:rsidRPr="00BC34C6">
        <w:rPr>
          <w:color w:val="000000"/>
        </w:rPr>
        <w:t xml:space="preserve"> </w:t>
      </w:r>
      <w:r w:rsidR="00BC34C6">
        <w:rPr>
          <w:color w:val="000000"/>
        </w:rPr>
        <w:t>Community College</w:t>
      </w:r>
      <w:r>
        <w:rPr>
          <w:color w:val="000000"/>
        </w:rPr>
        <w:tab/>
      </w:r>
      <w:r w:rsidR="00BC34C6">
        <w:rPr>
          <w:color w:val="000000"/>
        </w:rPr>
        <w:tab/>
      </w:r>
      <w:r w:rsidR="00BC34C6">
        <w:rPr>
          <w:color w:val="000000"/>
        </w:rPr>
        <w:tab/>
      </w:r>
      <w:r>
        <w:rPr>
          <w:color w:val="000000"/>
        </w:rPr>
        <w:t xml:space="preserve">Kaplan </w:t>
      </w:r>
    </w:p>
    <w:p w:rsidR="00D77233" w:rsidRDefault="00D77233" w:rsidP="00BC34C6">
      <w:pPr>
        <w:pStyle w:val="NormalWeb"/>
        <w:spacing w:before="0" w:beforeAutospacing="0" w:after="0" w:afterAutospacing="0"/>
        <w:ind w:left="360"/>
        <w:textAlignment w:val="baseline"/>
        <w:rPr>
          <w:color w:val="000000"/>
        </w:rPr>
      </w:pPr>
      <w:r>
        <w:rPr>
          <w:color w:val="000000"/>
        </w:rPr>
        <w:t xml:space="preserve">LA Trade Tech </w:t>
      </w:r>
      <w:r w:rsidR="00BC34C6">
        <w:rPr>
          <w:color w:val="000000"/>
        </w:rPr>
        <w:t xml:space="preserve">Community College </w:t>
      </w:r>
      <w:r w:rsidR="00BC34C6">
        <w:rPr>
          <w:color w:val="000000"/>
        </w:rPr>
        <w:tab/>
      </w:r>
      <w:r w:rsidR="00BC34C6">
        <w:rPr>
          <w:color w:val="000000"/>
        </w:rPr>
        <w:tab/>
      </w:r>
      <w:r>
        <w:rPr>
          <w:color w:val="000000"/>
        </w:rPr>
        <w:t>Great Basin College</w:t>
      </w:r>
    </w:p>
    <w:p w:rsidR="00D77233" w:rsidRDefault="00D77233" w:rsidP="00BC34C6"/>
    <w:p w:rsidR="00D77233" w:rsidRDefault="00D77233" w:rsidP="00D77233">
      <w:pPr>
        <w:pStyle w:val="NormalWeb"/>
        <w:spacing w:before="0" w:beforeAutospacing="0" w:after="0" w:afterAutospacing="0"/>
        <w:rPr>
          <w:color w:val="000000"/>
        </w:rPr>
      </w:pPr>
      <w:r>
        <w:rPr>
          <w:color w:val="000000"/>
        </w:rPr>
        <w:t xml:space="preserve">Regardless of which platform is used, it is clear from the research that any online platform will require some level of “human” engagement, similar to what is required when teaching online. </w:t>
      </w:r>
    </w:p>
    <w:p w:rsidR="00D77233" w:rsidRDefault="00D77233" w:rsidP="00D77233">
      <w:pPr>
        <w:pStyle w:val="NormalWeb"/>
        <w:spacing w:before="0" w:beforeAutospacing="0" w:after="0" w:afterAutospacing="0"/>
      </w:pPr>
    </w:p>
    <w:p w:rsidR="00D77233" w:rsidRDefault="00D77233" w:rsidP="00D77233">
      <w:pPr>
        <w:pStyle w:val="NormalWeb"/>
        <w:spacing w:before="0" w:beforeAutospacing="0" w:after="160" w:afterAutospacing="0"/>
      </w:pPr>
      <w:r>
        <w:rPr>
          <w:color w:val="000000"/>
        </w:rPr>
        <w:t xml:space="preserve">Of the many concerns with any online platform, these are the main two:  </w:t>
      </w:r>
    </w:p>
    <w:p w:rsidR="00D77233" w:rsidRDefault="00324AD0" w:rsidP="00D77233">
      <w:pPr>
        <w:pStyle w:val="NormalWeb"/>
        <w:spacing w:before="0" w:beforeAutospacing="0" w:after="160" w:afterAutospacing="0"/>
      </w:pPr>
      <w:r>
        <w:rPr>
          <w:color w:val="000000"/>
        </w:rPr>
        <w:t xml:space="preserve">1) </w:t>
      </w:r>
      <w:r w:rsidR="00D77233">
        <w:rPr>
          <w:color w:val="000000"/>
        </w:rPr>
        <w:t xml:space="preserve">ensure all material is ADA accessible (closed-captioned) </w:t>
      </w:r>
    </w:p>
    <w:p w:rsidR="00D77233" w:rsidRDefault="00D77233" w:rsidP="00D77233">
      <w:pPr>
        <w:pStyle w:val="NormalWeb"/>
        <w:spacing w:before="0" w:beforeAutospacing="0" w:after="160" w:afterAutospacing="0"/>
      </w:pPr>
      <w:r>
        <w:rPr>
          <w:color w:val="000000"/>
        </w:rPr>
        <w:t>2) one person cannot be responsible for the entire FYE program.   </w:t>
      </w:r>
    </w:p>
    <w:p w:rsidR="00BC34C6" w:rsidRDefault="00D77233" w:rsidP="00D77233">
      <w:pPr>
        <w:pStyle w:val="NormalWeb"/>
        <w:spacing w:before="0" w:beforeAutospacing="0" w:after="160" w:afterAutospacing="0"/>
        <w:rPr>
          <w:color w:val="000000"/>
        </w:rPr>
      </w:pPr>
      <w:r>
        <w:rPr>
          <w:b/>
          <w:bCs/>
          <w:i/>
          <w:iCs/>
          <w:color w:val="000000"/>
        </w:rPr>
        <w:t xml:space="preserve">It will require a group of people assigned to various pieces of the project to achieve a successful outcome. </w:t>
      </w:r>
      <w:r>
        <w:rPr>
          <w:color w:val="000000"/>
        </w:rPr>
        <w:t xml:space="preserve">Finally, it is important to start somewhere.  Thus, it is highly recommended that ARC use Canvas as the FYE’S online platform vs. waiting for the “ideal” online environment.  This platform could support any form of an FYE content delivery: hybrid, online or face-to-face. </w:t>
      </w:r>
    </w:p>
    <w:p w:rsidR="00D77233" w:rsidRDefault="00BC34C6" w:rsidP="00D77233">
      <w:pPr>
        <w:pStyle w:val="NormalWeb"/>
        <w:spacing w:before="0" w:beforeAutospacing="0" w:after="160" w:afterAutospacing="0"/>
      </w:pPr>
      <w:r>
        <w:t>____</w:t>
      </w:r>
      <w:r w:rsidR="00D77233">
        <w:rPr>
          <w:color w:val="000000"/>
        </w:rPr>
        <w:t>___________________________________________________________</w:t>
      </w:r>
    </w:p>
    <w:p w:rsidR="00D77233" w:rsidRDefault="00D77233" w:rsidP="00D77233">
      <w:pPr>
        <w:pStyle w:val="NormalWeb"/>
        <w:spacing w:before="0" w:beforeAutospacing="0" w:after="160" w:afterAutospacing="0"/>
      </w:pPr>
      <w:r>
        <w:rPr>
          <w:b/>
          <w:bCs/>
          <w:i/>
          <w:iCs/>
          <w:color w:val="000000"/>
        </w:rPr>
        <w:t>Every Beaver Needs a Home:</w:t>
      </w:r>
    </w:p>
    <w:p w:rsidR="00D77233" w:rsidRDefault="00D77233" w:rsidP="00BC34C6">
      <w:pPr>
        <w:pStyle w:val="NormalWeb"/>
        <w:spacing w:before="0" w:beforeAutospacing="0" w:after="0" w:afterAutospacing="0"/>
        <w:rPr>
          <w:b/>
          <w:bCs/>
          <w:i/>
          <w:iCs/>
          <w:color w:val="000000"/>
        </w:rPr>
      </w:pPr>
      <w:r>
        <w:rPr>
          <w:b/>
          <w:bCs/>
          <w:i/>
          <w:iCs/>
          <w:color w:val="000000"/>
        </w:rPr>
        <w:t>Special Populations - Erik Haarala</w:t>
      </w:r>
    </w:p>
    <w:p w:rsidR="00BC34C6" w:rsidRDefault="00BC34C6" w:rsidP="00BC34C6">
      <w:pPr>
        <w:pStyle w:val="NormalWeb"/>
        <w:spacing w:before="0" w:beforeAutospacing="0" w:after="0" w:afterAutospacing="0"/>
      </w:pPr>
    </w:p>
    <w:p w:rsidR="00D77233" w:rsidRDefault="00D77233" w:rsidP="00D77233">
      <w:pPr>
        <w:pStyle w:val="NormalWeb"/>
        <w:spacing w:before="0" w:beforeAutospacing="0" w:after="0" w:afterAutospacing="0"/>
      </w:pPr>
      <w:r>
        <w:rPr>
          <w:color w:val="000000"/>
        </w:rPr>
        <w:t>Special populations underscore the diversity within the FYE cohort. Consequently, it is essential to look beyond approaches that homogenize students’ identities and move to a case management model that treats them holistically and validates their lived experience.  To that end, what makes special populations “special” is viewed here as an asset, not a liability.</w:t>
      </w:r>
    </w:p>
    <w:p w:rsidR="00D77233" w:rsidRDefault="00D77233" w:rsidP="00D77233"/>
    <w:p w:rsidR="00D77233" w:rsidRDefault="00D77233" w:rsidP="00D77233">
      <w:pPr>
        <w:pStyle w:val="NormalWeb"/>
        <w:spacing w:before="0" w:beforeAutospacing="0" w:after="0" w:afterAutospacing="0"/>
      </w:pPr>
      <w:r>
        <w:rPr>
          <w:b/>
          <w:bCs/>
          <w:color w:val="000000"/>
        </w:rPr>
        <w:t>Takeaways</w:t>
      </w:r>
    </w:p>
    <w:p w:rsidR="00D77233" w:rsidRDefault="00D77233" w:rsidP="00D77233">
      <w:pPr>
        <w:pStyle w:val="NormalWeb"/>
        <w:numPr>
          <w:ilvl w:val="0"/>
          <w:numId w:val="9"/>
        </w:numPr>
        <w:spacing w:before="0" w:beforeAutospacing="0" w:after="0" w:afterAutospacing="0"/>
        <w:textAlignment w:val="baseline"/>
        <w:rPr>
          <w:color w:val="000000"/>
        </w:rPr>
      </w:pPr>
      <w:r>
        <w:rPr>
          <w:color w:val="000000"/>
        </w:rPr>
        <w:t>Holistic assessment is critical; we need to get to know students and validate who they are before we can meet them where they’re at.</w:t>
      </w:r>
    </w:p>
    <w:p w:rsidR="00D77233" w:rsidRDefault="00D77233" w:rsidP="00D77233">
      <w:pPr>
        <w:pStyle w:val="NormalWeb"/>
        <w:spacing w:before="0" w:beforeAutospacing="0" w:after="0" w:afterAutospacing="0"/>
        <w:ind w:left="720"/>
        <w:textAlignment w:val="baseline"/>
        <w:rPr>
          <w:color w:val="000000"/>
        </w:rPr>
      </w:pPr>
    </w:p>
    <w:p w:rsidR="00D77233" w:rsidRDefault="00D77233" w:rsidP="00D77233">
      <w:pPr>
        <w:pStyle w:val="NormalWeb"/>
        <w:numPr>
          <w:ilvl w:val="0"/>
          <w:numId w:val="9"/>
        </w:numPr>
        <w:spacing w:before="0" w:beforeAutospacing="0" w:after="0" w:afterAutospacing="0"/>
        <w:textAlignment w:val="baseline"/>
        <w:rPr>
          <w:color w:val="000000"/>
        </w:rPr>
      </w:pPr>
      <w:r>
        <w:rPr>
          <w:color w:val="000000"/>
        </w:rPr>
        <w:lastRenderedPageBreak/>
        <w:t>Any successful FYE must have value for the student from the student’s perspective.</w:t>
      </w:r>
    </w:p>
    <w:p w:rsidR="00D77233" w:rsidRDefault="00D77233" w:rsidP="00D77233">
      <w:pPr>
        <w:pStyle w:val="NormalWeb"/>
        <w:spacing w:before="0" w:beforeAutospacing="0" w:after="0" w:afterAutospacing="0"/>
        <w:textAlignment w:val="baseline"/>
        <w:rPr>
          <w:color w:val="000000"/>
        </w:rPr>
      </w:pPr>
    </w:p>
    <w:p w:rsidR="00D77233" w:rsidRPr="003C0330" w:rsidRDefault="00D77233" w:rsidP="003C0330">
      <w:pPr>
        <w:pStyle w:val="NormalWeb"/>
        <w:numPr>
          <w:ilvl w:val="0"/>
          <w:numId w:val="9"/>
        </w:numPr>
        <w:spacing w:before="0" w:beforeAutospacing="0" w:after="0" w:afterAutospacing="0"/>
        <w:textAlignment w:val="baseline"/>
        <w:rPr>
          <w:color w:val="000000"/>
        </w:rPr>
      </w:pPr>
      <w:r>
        <w:rPr>
          <w:color w:val="000000"/>
        </w:rPr>
        <w:t>Peer coaching is foundational to a successful FYE program.</w:t>
      </w:r>
    </w:p>
    <w:p w:rsidR="00D77233" w:rsidRDefault="00D77233" w:rsidP="00D77233">
      <w:pPr>
        <w:pStyle w:val="NormalWeb"/>
        <w:numPr>
          <w:ilvl w:val="0"/>
          <w:numId w:val="9"/>
        </w:numPr>
        <w:spacing w:before="0" w:beforeAutospacing="0" w:after="0" w:afterAutospacing="0"/>
        <w:textAlignment w:val="baseline"/>
        <w:rPr>
          <w:color w:val="000000"/>
        </w:rPr>
      </w:pPr>
      <w:r>
        <w:rPr>
          <w:color w:val="000000"/>
        </w:rPr>
        <w:t>There is a lot of overlap among special populations, which demands a multiplicity of experiences within FYE--let students be who they are and get in where they fit in.</w:t>
      </w:r>
    </w:p>
    <w:p w:rsidR="00D77233" w:rsidRDefault="00D77233" w:rsidP="00D77233"/>
    <w:p w:rsidR="00D77233" w:rsidRDefault="00D77233" w:rsidP="00D77233">
      <w:pPr>
        <w:pStyle w:val="NormalWeb"/>
        <w:spacing w:before="0" w:beforeAutospacing="0" w:after="0" w:afterAutospacing="0"/>
      </w:pPr>
      <w:r>
        <w:rPr>
          <w:color w:val="000000"/>
        </w:rPr>
        <w:t>What follows is not an exhaustive treatment of special populations but rather a starting point that focuses on English Language Learners (ELLs) and nontraditional students.</w:t>
      </w:r>
    </w:p>
    <w:p w:rsidR="00D77233" w:rsidRDefault="00D77233" w:rsidP="00D77233"/>
    <w:p w:rsidR="00D77233" w:rsidRPr="00D77233" w:rsidRDefault="00D77233" w:rsidP="00D77233">
      <w:pPr>
        <w:pStyle w:val="NormalWeb"/>
        <w:spacing w:before="0" w:beforeAutospacing="0" w:after="0" w:afterAutospacing="0"/>
        <w:rPr>
          <w:i/>
        </w:rPr>
      </w:pPr>
      <w:r w:rsidRPr="00D77233">
        <w:rPr>
          <w:b/>
          <w:bCs/>
          <w:i/>
          <w:color w:val="000000"/>
        </w:rPr>
        <w:t>Specific Considerations - ELLs</w:t>
      </w:r>
    </w:p>
    <w:p w:rsidR="00D77233" w:rsidRDefault="00D77233" w:rsidP="00BC34C6">
      <w:pPr>
        <w:pStyle w:val="NormalWeb"/>
        <w:spacing w:before="120" w:beforeAutospacing="0" w:after="120" w:afterAutospacing="0"/>
      </w:pPr>
      <w:r>
        <w:rPr>
          <w:color w:val="000000"/>
        </w:rPr>
        <w:t>In general, ELLs “do not form a neat and tidy cohort” (Rance-Roney).  This is especially true at ARC given the size of our ESL program and the diversity within it.  Our students run the gamut in terms of English language ability, educational background, and understanding of American culture and academic expectations.  To illustrate, a minority of our students, in particular Generation 1.5, resist being labeled ESL as they do not identify as such (Raufman).  While they need specialized language instruction in academic writing, many of them speak English fluently and identify with American culture.  These students and other ELLs who are long time US residents may benefit from more mainstreamed FYEs; however, the majority of our ELLs, especially recently arrived novice and intermediate learners, need distinct experiences by level of proficiency (Mechur Karp).  To this end, Hostos Community College is a noteworthy example that uses a module-based approach to FYE in order to meet ELLs where they’re at.  Their program uses curricular modules that focus on adjusting to academic life/college-level work and include classroom expectations, time management, and developmental learning supports (Gampert).  This approach could easily be adapted for use in our own ESL Center.  The center already uses a modular approach by proficiency level for language acquisition and could develop modules that target FYE goals based on individualized assessment.</w:t>
      </w:r>
    </w:p>
    <w:p w:rsidR="00D77233" w:rsidRDefault="00D77233" w:rsidP="00D77233"/>
    <w:p w:rsidR="00D77233" w:rsidRDefault="00D77233" w:rsidP="00C31E7B">
      <w:pPr>
        <w:pStyle w:val="NormalWeb"/>
        <w:spacing w:before="0" w:beforeAutospacing="0" w:after="0" w:afterAutospacing="0"/>
        <w:rPr>
          <w:color w:val="000000"/>
        </w:rPr>
      </w:pPr>
      <w:r>
        <w:rPr>
          <w:color w:val="000000"/>
        </w:rPr>
        <w:t>Regardless of English language ability or educational background, ELLs need their own linguistic and cultural identities validated in order to have a clear path forward.  Seeing others like them who speak their mother tongue and are already successful in college is critical (Parmegiani).  In light of this, peer coaching is foundational to an ELL FYE as coaches can identify with new students and provide them with timely information in a way newcomers can understand, which can promote informed decision making.  In the ESL Center, many of the tutors there already perform this function, albeit unofficially, so that may be a good place to start.</w:t>
      </w:r>
    </w:p>
    <w:p w:rsidR="00C31E7B" w:rsidRDefault="00C31E7B" w:rsidP="00C31E7B">
      <w:pPr>
        <w:pStyle w:val="NormalWeb"/>
        <w:spacing w:before="0" w:beforeAutospacing="0" w:after="0" w:afterAutospacing="0"/>
      </w:pPr>
    </w:p>
    <w:p w:rsidR="00D77233" w:rsidRPr="00D77233" w:rsidRDefault="00D77233" w:rsidP="00D77233">
      <w:pPr>
        <w:pStyle w:val="NormalWeb"/>
        <w:spacing w:before="0" w:beforeAutospacing="0" w:after="0" w:afterAutospacing="0"/>
        <w:rPr>
          <w:i/>
        </w:rPr>
      </w:pPr>
      <w:r w:rsidRPr="00D77233">
        <w:rPr>
          <w:b/>
          <w:bCs/>
          <w:i/>
          <w:color w:val="000000"/>
        </w:rPr>
        <w:t>Specific Considerations - Nontraditional Students</w:t>
      </w:r>
    </w:p>
    <w:p w:rsidR="00D77233" w:rsidRDefault="00D77233" w:rsidP="00C31E7B">
      <w:pPr>
        <w:pStyle w:val="NormalWeb"/>
        <w:spacing w:before="0" w:beforeAutospacing="0" w:after="0" w:afterAutospacing="0"/>
      </w:pPr>
      <w:r>
        <w:rPr>
          <w:color w:val="000000"/>
        </w:rPr>
        <w:t>Like ELLs, nontraditional students’ needs are as diverse as their backgrounds and the life experiences they bring to the table.  Nontraditional students identify as one or more of the following: at least 25 years old, attend school part-time, work full-time, first-generation college student, veteran, parent, delay entering college after high school (one year or more), have a GED instead of a diploma, enroll in non-degree programs, or reenter a college program (MacDonald).  </w:t>
      </w:r>
    </w:p>
    <w:p w:rsidR="00D77233" w:rsidRDefault="00D77233" w:rsidP="00C31E7B">
      <w:pPr>
        <w:pStyle w:val="NormalWeb"/>
        <w:spacing w:before="0" w:beforeAutospacing="0" w:after="0" w:afterAutospacing="0"/>
        <w:rPr>
          <w:color w:val="000000"/>
        </w:rPr>
      </w:pPr>
      <w:r>
        <w:rPr>
          <w:color w:val="000000"/>
        </w:rPr>
        <w:t>An FYE tailored to the needs of nontraditional students should consider the following:</w:t>
      </w:r>
    </w:p>
    <w:p w:rsidR="00506EBD" w:rsidRDefault="00506EBD" w:rsidP="00C31E7B">
      <w:pPr>
        <w:pStyle w:val="NormalWeb"/>
        <w:spacing w:before="0" w:beforeAutospacing="0" w:after="0" w:afterAutospacing="0"/>
      </w:pPr>
    </w:p>
    <w:p w:rsidR="00D77233" w:rsidRDefault="00D77233" w:rsidP="00D77233">
      <w:pPr>
        <w:pStyle w:val="NormalWeb"/>
        <w:numPr>
          <w:ilvl w:val="0"/>
          <w:numId w:val="10"/>
        </w:numPr>
        <w:spacing w:before="0" w:beforeAutospacing="0" w:after="0" w:afterAutospacing="0"/>
        <w:textAlignment w:val="baseline"/>
        <w:rPr>
          <w:color w:val="000000"/>
        </w:rPr>
      </w:pPr>
      <w:r>
        <w:rPr>
          <w:color w:val="000000"/>
        </w:rPr>
        <w:lastRenderedPageBreak/>
        <w:t>Capitalize on the life experiences this population brings to the table by positioning them as co-learners and teachers.</w:t>
      </w:r>
    </w:p>
    <w:p w:rsidR="00675DBF" w:rsidRDefault="00675DBF" w:rsidP="00675DBF">
      <w:pPr>
        <w:pStyle w:val="NormalWeb"/>
        <w:spacing w:before="0" w:beforeAutospacing="0" w:after="0" w:afterAutospacing="0"/>
        <w:ind w:left="720"/>
        <w:textAlignment w:val="baseline"/>
        <w:rPr>
          <w:color w:val="000000"/>
        </w:rPr>
      </w:pPr>
    </w:p>
    <w:p w:rsidR="00D77233" w:rsidRDefault="00D77233" w:rsidP="00D77233">
      <w:pPr>
        <w:pStyle w:val="NormalWeb"/>
        <w:numPr>
          <w:ilvl w:val="0"/>
          <w:numId w:val="10"/>
        </w:numPr>
        <w:spacing w:before="0" w:beforeAutospacing="0" w:after="0" w:afterAutospacing="0"/>
        <w:textAlignment w:val="baseline"/>
        <w:rPr>
          <w:color w:val="000000"/>
        </w:rPr>
      </w:pPr>
      <w:r>
        <w:rPr>
          <w:color w:val="000000"/>
        </w:rPr>
        <w:t>Encourage help seeking behaviors; many in this population are independent minded and may not ask for help, even when support is available (MacDonald).</w:t>
      </w:r>
    </w:p>
    <w:p w:rsidR="00675DBF" w:rsidRDefault="00675DBF" w:rsidP="00675DBF">
      <w:pPr>
        <w:pStyle w:val="NormalWeb"/>
        <w:spacing w:before="0" w:beforeAutospacing="0" w:after="0" w:afterAutospacing="0"/>
        <w:textAlignment w:val="baseline"/>
        <w:rPr>
          <w:color w:val="000000"/>
        </w:rPr>
      </w:pPr>
    </w:p>
    <w:p w:rsidR="00D77233" w:rsidRDefault="00D77233" w:rsidP="00D77233">
      <w:pPr>
        <w:pStyle w:val="NormalWeb"/>
        <w:numPr>
          <w:ilvl w:val="0"/>
          <w:numId w:val="10"/>
        </w:numPr>
        <w:spacing w:before="0" w:beforeAutospacing="0" w:after="0" w:afterAutospacing="0"/>
        <w:textAlignment w:val="baseline"/>
        <w:rPr>
          <w:color w:val="000000"/>
        </w:rPr>
      </w:pPr>
      <w:r>
        <w:rPr>
          <w:color w:val="000000"/>
        </w:rPr>
        <w:t>Provide flexibility and early intervention as many struggle balancing considerable personal responsibilities with the demands of college-level coursework.</w:t>
      </w:r>
    </w:p>
    <w:p w:rsidR="00675DBF" w:rsidRDefault="00675DBF" w:rsidP="00675DBF">
      <w:pPr>
        <w:pStyle w:val="NormalWeb"/>
        <w:spacing w:before="0" w:beforeAutospacing="0" w:after="0" w:afterAutospacing="0"/>
        <w:textAlignment w:val="baseline"/>
        <w:rPr>
          <w:color w:val="000000"/>
        </w:rPr>
      </w:pPr>
    </w:p>
    <w:p w:rsidR="00D77233" w:rsidRDefault="00D77233" w:rsidP="00D77233">
      <w:pPr>
        <w:pStyle w:val="NormalWeb"/>
        <w:numPr>
          <w:ilvl w:val="0"/>
          <w:numId w:val="10"/>
        </w:numPr>
        <w:spacing w:before="0" w:beforeAutospacing="0" w:after="0" w:afterAutospacing="0"/>
        <w:textAlignment w:val="baseline"/>
        <w:rPr>
          <w:color w:val="000000"/>
        </w:rPr>
      </w:pPr>
      <w:r>
        <w:rPr>
          <w:color w:val="000000"/>
        </w:rPr>
        <w:t>Examine programs that already use a case management model, such as TRiO Vets.</w:t>
      </w:r>
    </w:p>
    <w:p w:rsidR="00D77233" w:rsidRDefault="00D77233" w:rsidP="00D77233"/>
    <w:p w:rsidR="00D77233" w:rsidRPr="00D77233" w:rsidRDefault="00D77233" w:rsidP="00D77233">
      <w:pPr>
        <w:pStyle w:val="NormalWeb"/>
        <w:spacing w:before="0" w:beforeAutospacing="0" w:after="0" w:afterAutospacing="0"/>
        <w:rPr>
          <w:i/>
        </w:rPr>
      </w:pPr>
      <w:r w:rsidRPr="00D77233">
        <w:rPr>
          <w:b/>
          <w:bCs/>
          <w:i/>
          <w:color w:val="000000"/>
        </w:rPr>
        <w:t>Concerns - Formerly Incarcerated Students</w:t>
      </w:r>
    </w:p>
    <w:p w:rsidR="00D77233" w:rsidRDefault="00D77233" w:rsidP="00D77233">
      <w:pPr>
        <w:pStyle w:val="NormalWeb"/>
        <w:spacing w:before="0" w:beforeAutospacing="0" w:after="0" w:afterAutospacing="0"/>
      </w:pPr>
      <w:r>
        <w:rPr>
          <w:color w:val="000000"/>
        </w:rPr>
        <w:t xml:space="preserve">Formerly incarcerated students are a growing population within our district and the CCC system as a whole.  Some of our most disproportionately impacted students, in particular men of color, are concentrated in this population.  Often overlooked or judged harshly, terms like “criminal” and “ex-con” come to mind, and like most labels, they are loaded with connotation and difficult for their bearers to shed.  While an improvement, “formerly incarcerated” still rings negative for most.  It’s understandable that many question the idea of our college serving these students.  However, </w:t>
      </w:r>
      <w:r w:rsidR="00B63BCB">
        <w:rPr>
          <w:color w:val="000000"/>
        </w:rPr>
        <w:t>they are</w:t>
      </w:r>
      <w:r>
        <w:rPr>
          <w:color w:val="000000"/>
        </w:rPr>
        <w:t xml:space="preserve"> already here; they just </w:t>
      </w:r>
      <w:r w:rsidR="00B63BCB">
        <w:rPr>
          <w:color w:val="000000"/>
        </w:rPr>
        <w:t>do not</w:t>
      </w:r>
      <w:r>
        <w:rPr>
          <w:color w:val="000000"/>
        </w:rPr>
        <w:t xml:space="preserve"> </w:t>
      </w:r>
      <w:r w:rsidR="00B63BCB">
        <w:rPr>
          <w:color w:val="000000"/>
        </w:rPr>
        <w:t>self-identify</w:t>
      </w:r>
      <w:r>
        <w:rPr>
          <w:color w:val="000000"/>
        </w:rPr>
        <w:t xml:space="preserve"> as </w:t>
      </w:r>
      <w:r w:rsidR="00B63BCB">
        <w:rPr>
          <w:color w:val="000000"/>
        </w:rPr>
        <w:t>they are</w:t>
      </w:r>
      <w:r>
        <w:rPr>
          <w:color w:val="000000"/>
        </w:rPr>
        <w:t xml:space="preserve"> trying </w:t>
      </w:r>
      <w:proofErr w:type="gramStart"/>
      <w:r>
        <w:rPr>
          <w:color w:val="000000"/>
        </w:rPr>
        <w:t>to move on and not be constrained by the labels and negativity that h</w:t>
      </w:r>
      <w:r w:rsidR="00B63BCB">
        <w:rPr>
          <w:color w:val="000000"/>
        </w:rPr>
        <w:t>ave informed their experience</w:t>
      </w:r>
      <w:proofErr w:type="gramEnd"/>
      <w:r w:rsidR="00B63BCB">
        <w:rPr>
          <w:color w:val="000000"/>
        </w:rPr>
        <w:t>. There is</w:t>
      </w:r>
      <w:r>
        <w:rPr>
          <w:color w:val="000000"/>
        </w:rPr>
        <w:t xml:space="preserve"> a saying, “No one wants to be judged by their worst day for the rest of their life.”</w:t>
      </w:r>
    </w:p>
    <w:p w:rsidR="00D77233" w:rsidRDefault="00D77233" w:rsidP="00D77233"/>
    <w:p w:rsidR="00D77233" w:rsidRDefault="00675DBF" w:rsidP="00D77233">
      <w:pPr>
        <w:pStyle w:val="NormalWeb"/>
        <w:spacing w:before="0" w:beforeAutospacing="0" w:after="0" w:afterAutospacing="0"/>
      </w:pPr>
      <w:r>
        <w:rPr>
          <w:color w:val="000000"/>
        </w:rPr>
        <w:t xml:space="preserve">College </w:t>
      </w:r>
      <w:r w:rsidR="00D77233">
        <w:rPr>
          <w:color w:val="000000"/>
        </w:rPr>
        <w:t>can break the cycle of recidivism and give this population the opportunity and tools to take responsibility for themselves, have purpose, and help re</w:t>
      </w:r>
      <w:r>
        <w:rPr>
          <w:color w:val="000000"/>
        </w:rPr>
        <w:t xml:space="preserve">new their community (Mukamal). </w:t>
      </w:r>
      <w:r w:rsidR="00D77233">
        <w:rPr>
          <w:color w:val="000000"/>
        </w:rPr>
        <w:t>One of our sister colleges, Sac City, already has program in place, the Re-Emerging Scholars Program. What started as a club grew into course and then a one-year reentry program.  As a community, we may not yet be at that place, but we can learn from their experience.</w:t>
      </w:r>
    </w:p>
    <w:p w:rsidR="00D77233" w:rsidRDefault="00D77233" w:rsidP="00D77233"/>
    <w:p w:rsidR="00D77233" w:rsidRDefault="00D77233" w:rsidP="00D77233">
      <w:pPr>
        <w:pStyle w:val="NormalWeb"/>
        <w:spacing w:before="0" w:beforeAutospacing="0" w:after="0" w:afterAutospacing="0"/>
        <w:rPr>
          <w:color w:val="000000"/>
        </w:rPr>
      </w:pPr>
      <w:r>
        <w:rPr>
          <w:color w:val="000000"/>
        </w:rPr>
        <w:t>Below are some FYE considerations relative to this population for future exploration:</w:t>
      </w:r>
    </w:p>
    <w:p w:rsidR="00D77233" w:rsidRDefault="00D77233" w:rsidP="00D77233">
      <w:pPr>
        <w:pStyle w:val="NormalWeb"/>
        <w:spacing w:before="0" w:beforeAutospacing="0" w:after="0" w:afterAutospacing="0"/>
      </w:pPr>
    </w:p>
    <w:p w:rsidR="00D77233" w:rsidRDefault="00B63BCB" w:rsidP="00D77233">
      <w:pPr>
        <w:pStyle w:val="NormalWeb"/>
        <w:numPr>
          <w:ilvl w:val="0"/>
          <w:numId w:val="11"/>
        </w:numPr>
        <w:spacing w:before="0" w:beforeAutospacing="0" w:after="0" w:afterAutospacing="0"/>
        <w:textAlignment w:val="baseline"/>
        <w:rPr>
          <w:color w:val="000000"/>
        </w:rPr>
      </w:pPr>
      <w:r>
        <w:rPr>
          <w:color w:val="000000"/>
        </w:rPr>
        <w:t>It is</w:t>
      </w:r>
      <w:r w:rsidR="00D77233">
        <w:rPr>
          <w:color w:val="000000"/>
        </w:rPr>
        <w:t xml:space="preserve"> essential to have buy in from a broad range of shareholders and support services.</w:t>
      </w:r>
    </w:p>
    <w:p w:rsidR="00D77233" w:rsidRDefault="00D77233" w:rsidP="00D77233">
      <w:pPr>
        <w:pStyle w:val="NormalWeb"/>
        <w:spacing w:before="0" w:beforeAutospacing="0" w:after="0" w:afterAutospacing="0"/>
        <w:ind w:left="720"/>
        <w:textAlignment w:val="baseline"/>
        <w:rPr>
          <w:color w:val="000000"/>
        </w:rPr>
      </w:pPr>
    </w:p>
    <w:p w:rsidR="00D77233" w:rsidRDefault="00D77233" w:rsidP="00D77233">
      <w:pPr>
        <w:pStyle w:val="NormalWeb"/>
        <w:numPr>
          <w:ilvl w:val="0"/>
          <w:numId w:val="11"/>
        </w:numPr>
        <w:spacing w:before="0" w:beforeAutospacing="0" w:after="0" w:afterAutospacing="0"/>
        <w:textAlignment w:val="baseline"/>
        <w:rPr>
          <w:color w:val="000000"/>
        </w:rPr>
      </w:pPr>
      <w:r>
        <w:rPr>
          <w:color w:val="000000"/>
        </w:rPr>
        <w:t>Utilize a faculty coordinator and staff who have experience with the criminal justice system (Fostering Success).</w:t>
      </w:r>
    </w:p>
    <w:p w:rsidR="00D77233" w:rsidRDefault="00D77233" w:rsidP="00D77233">
      <w:pPr>
        <w:pStyle w:val="NormalWeb"/>
        <w:spacing w:before="0" w:beforeAutospacing="0" w:after="0" w:afterAutospacing="0"/>
        <w:textAlignment w:val="baseline"/>
        <w:rPr>
          <w:color w:val="000000"/>
        </w:rPr>
      </w:pPr>
    </w:p>
    <w:p w:rsidR="00D77233" w:rsidRDefault="00D77233" w:rsidP="00D77233">
      <w:pPr>
        <w:pStyle w:val="NormalWeb"/>
        <w:numPr>
          <w:ilvl w:val="0"/>
          <w:numId w:val="11"/>
        </w:numPr>
        <w:spacing w:before="0" w:beforeAutospacing="0" w:after="0" w:afterAutospacing="0"/>
        <w:textAlignment w:val="baseline"/>
        <w:rPr>
          <w:color w:val="000000"/>
        </w:rPr>
      </w:pPr>
      <w:r>
        <w:rPr>
          <w:color w:val="000000"/>
        </w:rPr>
        <w:t>A lack of structure and stability often precipitate incarceration; consequently, they are key elements in any reentry program/FYE.</w:t>
      </w:r>
    </w:p>
    <w:p w:rsidR="00D77233" w:rsidRDefault="00D77233" w:rsidP="00D77233">
      <w:pPr>
        <w:pStyle w:val="NormalWeb"/>
        <w:spacing w:before="0" w:beforeAutospacing="0" w:after="0" w:afterAutospacing="0"/>
        <w:textAlignment w:val="baseline"/>
        <w:rPr>
          <w:color w:val="000000"/>
        </w:rPr>
      </w:pPr>
    </w:p>
    <w:p w:rsidR="00D77233" w:rsidRDefault="00D77233" w:rsidP="00D77233">
      <w:pPr>
        <w:pStyle w:val="NormalWeb"/>
        <w:numPr>
          <w:ilvl w:val="0"/>
          <w:numId w:val="11"/>
        </w:numPr>
        <w:spacing w:before="0" w:beforeAutospacing="0" w:after="0" w:afterAutospacing="0"/>
        <w:textAlignment w:val="baseline"/>
        <w:rPr>
          <w:color w:val="000000"/>
        </w:rPr>
      </w:pPr>
      <w:r>
        <w:rPr>
          <w:color w:val="000000"/>
        </w:rPr>
        <w:t>Frequent contact and check in</w:t>
      </w:r>
      <w:r w:rsidR="00B63BCB">
        <w:rPr>
          <w:color w:val="000000"/>
        </w:rPr>
        <w:t>’</w:t>
      </w:r>
      <w:r>
        <w:rPr>
          <w:color w:val="000000"/>
        </w:rPr>
        <w:t>s with peer coaches and faculty promote inclusion and accountability.</w:t>
      </w:r>
    </w:p>
    <w:p w:rsidR="00675DBF" w:rsidRDefault="00675DBF" w:rsidP="00675DBF">
      <w:pPr>
        <w:pStyle w:val="NormalWeb"/>
        <w:spacing w:before="0" w:beforeAutospacing="0" w:after="0" w:afterAutospacing="0"/>
        <w:textAlignment w:val="baseline"/>
        <w:rPr>
          <w:color w:val="000000"/>
        </w:rPr>
      </w:pPr>
    </w:p>
    <w:p w:rsidR="00D77233" w:rsidRDefault="00D77233" w:rsidP="00D77233">
      <w:pPr>
        <w:pStyle w:val="NormalWeb"/>
        <w:numPr>
          <w:ilvl w:val="0"/>
          <w:numId w:val="11"/>
        </w:numPr>
        <w:spacing w:before="0" w:beforeAutospacing="0" w:after="0" w:afterAutospacing="0"/>
        <w:textAlignment w:val="baseline"/>
        <w:rPr>
          <w:color w:val="000000"/>
        </w:rPr>
      </w:pPr>
      <w:r>
        <w:rPr>
          <w:color w:val="000000"/>
        </w:rPr>
        <w:t>Like other populations, formerly incarcerated students may require assistance in developing help-seeking behaviors, especially in relation to mental health needs.</w:t>
      </w:r>
    </w:p>
    <w:p w:rsidR="00D77233" w:rsidRDefault="00D77233" w:rsidP="00D77233">
      <w:pPr>
        <w:spacing w:after="240"/>
      </w:pPr>
    </w:p>
    <w:p w:rsidR="00D77233" w:rsidRDefault="00D77233" w:rsidP="00D77233">
      <w:pPr>
        <w:pStyle w:val="NormalWeb"/>
        <w:spacing w:before="120" w:beforeAutospacing="0" w:after="120" w:afterAutospacing="0"/>
      </w:pPr>
      <w:r>
        <w:rPr>
          <w:b/>
          <w:bCs/>
          <w:color w:val="000000"/>
        </w:rPr>
        <w:lastRenderedPageBreak/>
        <w:t>Relevant Institutions</w:t>
      </w:r>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 xml:space="preserve">Austin Community College (FYE, Peer Coaches) </w:t>
      </w:r>
    </w:p>
    <w:p w:rsidR="00D77233" w:rsidRDefault="0056409E" w:rsidP="00D77233">
      <w:pPr>
        <w:pStyle w:val="NormalWeb"/>
        <w:numPr>
          <w:ilvl w:val="1"/>
          <w:numId w:val="12"/>
        </w:numPr>
        <w:spacing w:before="120" w:beforeAutospacing="0" w:after="120" w:afterAutospacing="0"/>
        <w:textAlignment w:val="baseline"/>
        <w:rPr>
          <w:color w:val="000000"/>
        </w:rPr>
      </w:pPr>
      <w:hyperlink r:id="rId13" w:history="1">
        <w:r w:rsidR="00D77233">
          <w:rPr>
            <w:rStyle w:val="Hyperlink"/>
            <w:color w:val="000000"/>
          </w:rPr>
          <w:t>https://youtu.be/WhXIVda4kl0</w:t>
        </w:r>
      </w:hyperlink>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Bronx Community College (FYE, ESL)</w:t>
      </w:r>
    </w:p>
    <w:p w:rsidR="00D77233" w:rsidRDefault="0056409E" w:rsidP="00D77233">
      <w:pPr>
        <w:pStyle w:val="NormalWeb"/>
        <w:numPr>
          <w:ilvl w:val="1"/>
          <w:numId w:val="12"/>
        </w:numPr>
        <w:spacing w:before="120" w:beforeAutospacing="0" w:after="120" w:afterAutospacing="0"/>
        <w:textAlignment w:val="baseline"/>
        <w:rPr>
          <w:color w:val="000000"/>
        </w:rPr>
      </w:pPr>
      <w:hyperlink r:id="rId14" w:history="1">
        <w:r w:rsidR="00D77233">
          <w:rPr>
            <w:rStyle w:val="Hyperlink"/>
            <w:color w:val="000000"/>
          </w:rPr>
          <w:t>http://www.bcc.cuny.edu/academics/student-success-programs/first-year-programs-2/</w:t>
        </w:r>
      </w:hyperlink>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Compton College (FYE, Formerly Incarcerated)</w:t>
      </w:r>
    </w:p>
    <w:p w:rsidR="00D77233" w:rsidRDefault="0056409E" w:rsidP="00D77233">
      <w:pPr>
        <w:pStyle w:val="NormalWeb"/>
        <w:numPr>
          <w:ilvl w:val="1"/>
          <w:numId w:val="12"/>
        </w:numPr>
        <w:spacing w:before="120" w:beforeAutospacing="0" w:after="120" w:afterAutospacing="0"/>
        <w:textAlignment w:val="baseline"/>
        <w:rPr>
          <w:color w:val="000000"/>
        </w:rPr>
      </w:pPr>
      <w:hyperlink r:id="rId15" w:history="1">
        <w:r w:rsidR="00D77233">
          <w:rPr>
            <w:rStyle w:val="Hyperlink"/>
            <w:color w:val="000000"/>
          </w:rPr>
          <w:t>http://www.compton.edu/studentservices/fye/</w:t>
        </w:r>
      </w:hyperlink>
    </w:p>
    <w:p w:rsidR="00D77233" w:rsidRDefault="0056409E" w:rsidP="00D77233">
      <w:pPr>
        <w:pStyle w:val="NormalWeb"/>
        <w:numPr>
          <w:ilvl w:val="1"/>
          <w:numId w:val="12"/>
        </w:numPr>
        <w:spacing w:before="120" w:beforeAutospacing="0" w:after="120" w:afterAutospacing="0"/>
        <w:textAlignment w:val="baseline"/>
        <w:rPr>
          <w:color w:val="000000"/>
        </w:rPr>
      </w:pPr>
      <w:hyperlink r:id="rId16" w:history="1">
        <w:r w:rsidR="00D77233">
          <w:rPr>
            <w:rStyle w:val="Hyperlink"/>
            <w:color w:val="000000"/>
          </w:rPr>
          <w:t>http://www.compton.edu/campusinformation/currentnews/Documents/ComptonCenterNewsReleases/2017/august/CC-FIST-Program-Wins-Rice-Award.pdf</w:t>
        </w:r>
      </w:hyperlink>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Hostos Community College (Success Coaches, ESL)</w:t>
      </w:r>
    </w:p>
    <w:p w:rsidR="00D77233" w:rsidRDefault="0056409E" w:rsidP="00D77233">
      <w:pPr>
        <w:pStyle w:val="NormalWeb"/>
        <w:numPr>
          <w:ilvl w:val="1"/>
          <w:numId w:val="12"/>
        </w:numPr>
        <w:spacing w:before="120" w:beforeAutospacing="0" w:after="120" w:afterAutospacing="0"/>
        <w:textAlignment w:val="baseline"/>
        <w:rPr>
          <w:color w:val="000000"/>
        </w:rPr>
      </w:pPr>
      <w:hyperlink r:id="rId17" w:history="1">
        <w:r w:rsidR="00D77233">
          <w:rPr>
            <w:rStyle w:val="Hyperlink"/>
            <w:color w:val="000000"/>
          </w:rPr>
          <w:t>https://www.hostos.cuny.edu/Administrative-Offices/SDEM/SSCU</w:t>
        </w:r>
      </w:hyperlink>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Los Angeles City College (FYE, ESL)</w:t>
      </w:r>
    </w:p>
    <w:p w:rsidR="00D77233" w:rsidRDefault="0056409E" w:rsidP="00D77233">
      <w:pPr>
        <w:pStyle w:val="NormalWeb"/>
        <w:numPr>
          <w:ilvl w:val="1"/>
          <w:numId w:val="12"/>
        </w:numPr>
        <w:spacing w:before="120" w:beforeAutospacing="0" w:after="120" w:afterAutospacing="0"/>
        <w:textAlignment w:val="baseline"/>
        <w:rPr>
          <w:color w:val="000000"/>
        </w:rPr>
      </w:pPr>
      <w:hyperlink r:id="rId18" w:history="1">
        <w:r w:rsidR="00D77233">
          <w:rPr>
            <w:rStyle w:val="Hyperlink"/>
            <w:color w:val="000000"/>
          </w:rPr>
          <w:t>https://www.lacitycollege.edu/Resources-Services/First-Year-Experience/Department-Home</w:t>
        </w:r>
      </w:hyperlink>
    </w:p>
    <w:p w:rsidR="00D77233" w:rsidRDefault="0056409E" w:rsidP="00D77233">
      <w:pPr>
        <w:pStyle w:val="NormalWeb"/>
        <w:numPr>
          <w:ilvl w:val="1"/>
          <w:numId w:val="12"/>
        </w:numPr>
        <w:spacing w:before="120" w:beforeAutospacing="0" w:after="120" w:afterAutospacing="0"/>
        <w:textAlignment w:val="baseline"/>
        <w:rPr>
          <w:color w:val="000000"/>
        </w:rPr>
      </w:pPr>
      <w:hyperlink r:id="rId19" w:history="1">
        <w:r w:rsidR="00D77233">
          <w:rPr>
            <w:rStyle w:val="Hyperlink"/>
            <w:color w:val="000000"/>
          </w:rPr>
          <w:t>https://www.lacitycollege.edu/Academic-Departments/English-ESL/Department-Home</w:t>
        </w:r>
      </w:hyperlink>
    </w:p>
    <w:p w:rsidR="00D77233" w:rsidRDefault="00D77233" w:rsidP="00D77233">
      <w:pPr>
        <w:pStyle w:val="NormalWeb"/>
        <w:numPr>
          <w:ilvl w:val="0"/>
          <w:numId w:val="12"/>
        </w:numPr>
        <w:spacing w:before="120" w:beforeAutospacing="0" w:after="120" w:afterAutospacing="0"/>
        <w:textAlignment w:val="baseline"/>
        <w:rPr>
          <w:color w:val="000000"/>
        </w:rPr>
      </w:pPr>
      <w:r>
        <w:rPr>
          <w:color w:val="000000"/>
        </w:rPr>
        <w:t>Sacramento City College (Formerly Incarcerated)</w:t>
      </w:r>
    </w:p>
    <w:p w:rsidR="00C31E7B" w:rsidRPr="00506EBD" w:rsidRDefault="0056409E" w:rsidP="00506EBD">
      <w:pPr>
        <w:pStyle w:val="NormalWeb"/>
        <w:numPr>
          <w:ilvl w:val="1"/>
          <w:numId w:val="12"/>
        </w:numPr>
        <w:spacing w:before="120" w:beforeAutospacing="0" w:after="120" w:afterAutospacing="0"/>
        <w:textAlignment w:val="baseline"/>
        <w:rPr>
          <w:color w:val="000000"/>
        </w:rPr>
      </w:pPr>
      <w:hyperlink r:id="rId20" w:history="1">
        <w:r w:rsidR="00D77233">
          <w:rPr>
            <w:rStyle w:val="Hyperlink"/>
            <w:color w:val="000000"/>
          </w:rPr>
          <w:t>https://www.scc.losrios.edu/reemergingscholars/</w:t>
        </w:r>
      </w:hyperlink>
    </w:p>
    <w:p w:rsidR="00506EBD" w:rsidRDefault="00D77233" w:rsidP="00583E1E">
      <w:pPr>
        <w:pStyle w:val="NormalWeb"/>
        <w:spacing w:before="240" w:beforeAutospacing="0" w:after="120" w:afterAutospacing="0"/>
        <w:rPr>
          <w:b/>
          <w:bCs/>
          <w:i/>
          <w:iCs/>
          <w:color w:val="000000"/>
        </w:rPr>
      </w:pPr>
      <w:r>
        <w:rPr>
          <w:color w:val="000000"/>
        </w:rPr>
        <w:t>________________________________________________________________</w:t>
      </w:r>
      <w:r>
        <w:rPr>
          <w:color w:val="000000"/>
        </w:rPr>
        <w:br/>
      </w:r>
    </w:p>
    <w:p w:rsidR="00675DBF" w:rsidRDefault="00D77233" w:rsidP="00506EBD">
      <w:pPr>
        <w:pStyle w:val="NormalWeb"/>
        <w:spacing w:before="0" w:beforeAutospacing="0" w:after="0" w:afterAutospacing="0"/>
        <w:rPr>
          <w:b/>
          <w:bCs/>
          <w:i/>
          <w:iCs/>
          <w:color w:val="000000"/>
        </w:rPr>
      </w:pPr>
      <w:r>
        <w:rPr>
          <w:b/>
          <w:bCs/>
          <w:i/>
          <w:iCs/>
          <w:color w:val="000000"/>
        </w:rPr>
        <w:t>We Are All Beavers:</w:t>
      </w:r>
    </w:p>
    <w:p w:rsidR="00D77233" w:rsidRPr="00675DBF" w:rsidRDefault="00D77233" w:rsidP="00506EBD">
      <w:pPr>
        <w:pStyle w:val="NormalWeb"/>
        <w:spacing w:before="0" w:beforeAutospacing="0" w:after="0" w:afterAutospacing="0"/>
        <w:rPr>
          <w:b/>
          <w:bCs/>
          <w:i/>
          <w:iCs/>
          <w:color w:val="000000"/>
        </w:rPr>
      </w:pPr>
      <w:r>
        <w:rPr>
          <w:b/>
          <w:bCs/>
          <w:i/>
          <w:iCs/>
          <w:color w:val="000000"/>
        </w:rPr>
        <w:t>Peer Mentorship and First-Year Experience--Michael Angelone</w:t>
      </w:r>
    </w:p>
    <w:p w:rsidR="00D77233" w:rsidRDefault="00D77233" w:rsidP="00D77233"/>
    <w:p w:rsidR="00D77233" w:rsidRDefault="00D77233" w:rsidP="00C31E7B">
      <w:pPr>
        <w:pStyle w:val="NormalWeb"/>
        <w:spacing w:before="120" w:beforeAutospacing="0" w:after="120" w:afterAutospacing="0"/>
      </w:pPr>
      <w:r>
        <w:rPr>
          <w:color w:val="000000"/>
        </w:rPr>
        <w:t>The need for a comprehensive, scalable framework for the First-Year Experience at American River College has never been more urgent. A streamlined, organized, community-driven peer mentorship mechanism built into an FYE program will be the keystone component for increasing student retention and success. Additionally, there is at least a third product to a peer mentorship mechanism within FYEs, and it is often overlooked and under-researched. There is the potential to create an FYE experience with a peer mentorship component that aims to create a community cultural wealth (Yosso 2005). There are indeed peer mentorship programs already in place at ARC, and these peer mentorship programs work well with specific affinity groups, and although the benefits to incoming students in need of specific educational interventions seem to outweigh the disadvantages that come with peer mentorship groups siloed into specialized departments and specialized disciplines, we need an institutional-wide peer mentorship paradigm--no more silos. This will require a shift in the current paradigm, which does not begin with a production line mentality, top/down FYE peer mentor model.</w:t>
      </w:r>
    </w:p>
    <w:p w:rsidR="00D77233" w:rsidRDefault="00D77233" w:rsidP="00BC34C6">
      <w:pPr>
        <w:pStyle w:val="NormalWeb"/>
        <w:spacing w:before="120" w:beforeAutospacing="0" w:after="120" w:afterAutospacing="0"/>
      </w:pPr>
      <w:r>
        <w:rPr>
          <w:color w:val="000000"/>
        </w:rPr>
        <w:lastRenderedPageBreak/>
        <w:t>Although scalable in theory, the resource panel was steered away from what can be termed a workshop approach/instructional approach to the development of an FYE at ARC, as those models do not necessarily account for the cultural wealth a student brings to their first-year experience. In addition, the resource panel considered the unintended consequences of peer mentorship within FYEs such as “homophilization” and “clinicalization” (Collier 2015). Notwithstanding, the resource panel felt there should be regular campus-wide FYE events, and ideally, these events would be planned and executed by a peer mentorship FYE community of mentees, mentors, faculty stewards, discipline-specific, identity-specific, affinity-specific student, faculty, and staff lobbyists, an FYE coordinator, and FYE peer mentor senators.</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color w:val="000000"/>
        </w:rPr>
        <w:t>With curriculum and program design changes affected by AB 705, with less than stellar first-to-second year retention rates with disproportionately impacted student groups, American River College students will benefit from a First-Year Experience peer mentorship program centered around a model of community cultural wealth. An FYE peer mentorship program that embraces a community cultural wealth model focuses on incoming first-year students’ aspirational, familial, social, linguistic, resistant and navigational capital. An institutional FYE peer mentorship framework at American River College can provide our college the opportunity to build a community cultural wealth, cultivating and embracing our FYE students’ capital in all of the aforementioned areas, and designing a peer mentor-centric community focused on an anti-deficit model of learning.</w:t>
      </w:r>
    </w:p>
    <w:p w:rsidR="00D77233" w:rsidRDefault="00D77233" w:rsidP="00BC34C6">
      <w:pPr>
        <w:spacing w:before="120" w:after="120" w:line="240" w:lineRule="auto"/>
      </w:pPr>
    </w:p>
    <w:p w:rsidR="00D77233" w:rsidRPr="00675DBF" w:rsidRDefault="00D77233" w:rsidP="00BC34C6">
      <w:pPr>
        <w:pStyle w:val="NormalWeb"/>
        <w:spacing w:before="120" w:beforeAutospacing="0" w:after="120" w:afterAutospacing="0"/>
        <w:rPr>
          <w:b/>
          <w:bCs/>
          <w:i/>
          <w:iCs/>
          <w:color w:val="000000"/>
        </w:rPr>
      </w:pPr>
      <w:r>
        <w:rPr>
          <w:b/>
          <w:bCs/>
          <w:i/>
          <w:iCs/>
          <w:color w:val="000000"/>
        </w:rPr>
        <w:t>Why Beavers Build Dams in the First Pl</w:t>
      </w:r>
      <w:r w:rsidR="00675DBF">
        <w:rPr>
          <w:b/>
          <w:bCs/>
          <w:i/>
          <w:iCs/>
          <w:color w:val="000000"/>
        </w:rPr>
        <w:t>ace: Resistant Capital</w:t>
      </w:r>
    </w:p>
    <w:p w:rsidR="00D77233" w:rsidRDefault="00D77233" w:rsidP="00BC34C6">
      <w:pPr>
        <w:pStyle w:val="NormalWeb"/>
        <w:spacing w:before="120" w:beforeAutospacing="0" w:after="120" w:afterAutospacing="0"/>
        <w:rPr>
          <w:color w:val="000000"/>
        </w:rPr>
      </w:pPr>
      <w:r>
        <w:rPr>
          <w:color w:val="000000"/>
        </w:rPr>
        <w:t>Resistant capital is the knowledge and skills cultivated through oppositional behavior that challenges inequality. It is a form of cultural wealth established in the “legacy of resistance to subordination exhibited by Communities of Color,” within social paradigms of “inequality such as racism, capitalism, and patriarchy,” students may view themselves as incompatible and thereby “oppositional with their bodies, minds and spirits in the face of rac</w:t>
      </w:r>
      <w:r w:rsidR="004E33AE">
        <w:rPr>
          <w:color w:val="000000"/>
        </w:rPr>
        <w:t>e, gender and class inequality”</w:t>
      </w:r>
      <w:r>
        <w:rPr>
          <w:color w:val="000000"/>
        </w:rPr>
        <w:t xml:space="preserve">(Yosso 2005). </w:t>
      </w:r>
      <w:r w:rsidR="004E33AE">
        <w:rPr>
          <w:color w:val="000000"/>
        </w:rPr>
        <w:t>.</w:t>
      </w:r>
      <w:r>
        <w:rPr>
          <w:color w:val="000000"/>
        </w:rPr>
        <w:t>In short, Yosso asserts this resistance may include different forms of oppositional behavior, such as self-defeating or conformist strategies that feed back into the system of subordination. However, when students’ resistant capital has a value they are equipped with the opportunity to transform the oppressive social structures they occupy. First-year students need a powerful mentorship community that embraces, as well as advocates for their resistant capital.</w:t>
      </w:r>
    </w:p>
    <w:p w:rsidR="00D77233" w:rsidRDefault="00D77233" w:rsidP="00BC34C6">
      <w:pPr>
        <w:pStyle w:val="NormalWeb"/>
        <w:spacing w:before="120" w:beforeAutospacing="0" w:after="120" w:afterAutospacing="0"/>
      </w:pPr>
    </w:p>
    <w:p w:rsidR="00D77233" w:rsidRDefault="00D77233" w:rsidP="00BC34C6">
      <w:pPr>
        <w:pStyle w:val="NormalWeb"/>
        <w:spacing w:before="120" w:beforeAutospacing="0" w:after="120" w:afterAutospacing="0"/>
      </w:pPr>
      <w:r>
        <w:rPr>
          <w:b/>
          <w:bCs/>
          <w:i/>
          <w:iCs/>
          <w:color w:val="000000"/>
        </w:rPr>
        <w:t>An FYE peer mentorship model that welcomes our students’ resistant capital as a valuable currency can have a powerful, institutional effect</w:t>
      </w:r>
      <w:r>
        <w:rPr>
          <w:color w:val="000000"/>
        </w:rPr>
        <w:t xml:space="preserve">. It can be uncomplicated: A student already hesitant to the aforementioned paradigms listed above will be resistant to any culture that devalues their cultural wealth. When they enter through those doors for the first time ever, what brought them to those doors is of value, and we can either accept their resistant capital or not. A transaction is made either way. Either we sell our first-year students on why they should take a route to success that marginalizes most of the things they find important about themselves, or they sell us on a reason why they </w:t>
      </w:r>
      <w:r w:rsidR="00B63BCB">
        <w:rPr>
          <w:color w:val="000000"/>
        </w:rPr>
        <w:t>do not</w:t>
      </w:r>
      <w:r>
        <w:rPr>
          <w:color w:val="000000"/>
        </w:rPr>
        <w:t xml:space="preserve"> belong here.</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b/>
          <w:bCs/>
          <w:i/>
          <w:iCs/>
          <w:color w:val="000000"/>
        </w:rPr>
        <w:lastRenderedPageBreak/>
        <w:t>Aspirational Capital: Beaver Hopes and Dreams</w:t>
      </w:r>
    </w:p>
    <w:p w:rsidR="00D77233" w:rsidRDefault="00D77233" w:rsidP="00BC34C6">
      <w:pPr>
        <w:pStyle w:val="NormalWeb"/>
        <w:spacing w:before="120" w:beforeAutospacing="0" w:after="120" w:afterAutospacing="0"/>
      </w:pPr>
      <w:r>
        <w:rPr>
          <w:color w:val="000000"/>
        </w:rPr>
        <w:t>Yosso defines aspirational capital as the hopes and dreams a student brings with them to college. Currently, there are what may be considered peer mentorship mechanisms in place on campus that either directly or indirectly follow an aspirational capital model. The current paradigm for student placement, however, does not account for aspirational capital.  A series of questions we need to ask ourselves in designing an FYE peer mentorship program is:</w:t>
      </w:r>
    </w:p>
    <w:p w:rsidR="00D77233" w:rsidRDefault="00D77233" w:rsidP="00BC34C6">
      <w:pPr>
        <w:spacing w:before="120" w:after="120" w:line="240" w:lineRule="auto"/>
      </w:pPr>
    </w:p>
    <w:p w:rsidR="0037676A" w:rsidRPr="00675DBF" w:rsidRDefault="00D77233" w:rsidP="00675DBF">
      <w:pPr>
        <w:pStyle w:val="NormalWeb"/>
        <w:numPr>
          <w:ilvl w:val="0"/>
          <w:numId w:val="13"/>
        </w:numPr>
        <w:spacing w:before="120" w:beforeAutospacing="0" w:after="120" w:afterAutospacing="0"/>
        <w:textAlignment w:val="baseline"/>
        <w:rPr>
          <w:color w:val="000000"/>
        </w:rPr>
      </w:pPr>
      <w:r>
        <w:rPr>
          <w:color w:val="000000"/>
        </w:rPr>
        <w:t xml:space="preserve"> How can ARC embrace the aspirational capital of all incoming first-year students, not just affinity groups? </w:t>
      </w:r>
    </w:p>
    <w:p w:rsidR="0037676A" w:rsidRPr="00675DBF" w:rsidRDefault="00D77233" w:rsidP="00BC34C6">
      <w:pPr>
        <w:pStyle w:val="NormalWeb"/>
        <w:numPr>
          <w:ilvl w:val="0"/>
          <w:numId w:val="13"/>
        </w:numPr>
        <w:spacing w:before="120" w:beforeAutospacing="0" w:after="120" w:afterAutospacing="0"/>
        <w:textAlignment w:val="baseline"/>
        <w:rPr>
          <w:color w:val="000000"/>
        </w:rPr>
      </w:pPr>
      <w:r>
        <w:rPr>
          <w:color w:val="000000"/>
        </w:rPr>
        <w:t xml:space="preserve">Where can our Beavers make deposits of their aspirational capital? </w:t>
      </w:r>
    </w:p>
    <w:p w:rsidR="0037676A" w:rsidRPr="00675DBF" w:rsidRDefault="00D77233" w:rsidP="00BC34C6">
      <w:pPr>
        <w:pStyle w:val="NormalWeb"/>
        <w:numPr>
          <w:ilvl w:val="0"/>
          <w:numId w:val="13"/>
        </w:numPr>
        <w:spacing w:before="120" w:beforeAutospacing="0" w:after="120" w:afterAutospacing="0"/>
        <w:textAlignment w:val="baseline"/>
        <w:rPr>
          <w:color w:val="000000"/>
        </w:rPr>
      </w:pPr>
      <w:r>
        <w:rPr>
          <w:color w:val="000000"/>
        </w:rPr>
        <w:t xml:space="preserve">How are we supporting the maintenance and growth of students’ aspirations within our current peer mentorship models? </w:t>
      </w:r>
    </w:p>
    <w:p w:rsidR="0037676A" w:rsidRPr="00675DBF" w:rsidRDefault="00D77233" w:rsidP="00BC34C6">
      <w:pPr>
        <w:pStyle w:val="NormalWeb"/>
        <w:numPr>
          <w:ilvl w:val="0"/>
          <w:numId w:val="13"/>
        </w:numPr>
        <w:spacing w:before="120" w:beforeAutospacing="0" w:after="120" w:afterAutospacing="0"/>
        <w:textAlignment w:val="baseline"/>
        <w:rPr>
          <w:color w:val="000000"/>
        </w:rPr>
      </w:pPr>
      <w:r>
        <w:rPr>
          <w:color w:val="000000"/>
        </w:rPr>
        <w:t xml:space="preserve">How are we capitalizing on our first years’ net worths? </w:t>
      </w:r>
    </w:p>
    <w:p w:rsidR="00D77233" w:rsidRDefault="00D77233" w:rsidP="00BC34C6">
      <w:pPr>
        <w:pStyle w:val="NormalWeb"/>
        <w:numPr>
          <w:ilvl w:val="0"/>
          <w:numId w:val="13"/>
        </w:numPr>
        <w:spacing w:before="120" w:beforeAutospacing="0" w:after="120" w:afterAutospacing="0"/>
        <w:textAlignment w:val="baseline"/>
        <w:rPr>
          <w:color w:val="000000"/>
        </w:rPr>
      </w:pPr>
      <w:r>
        <w:rPr>
          <w:color w:val="000000"/>
        </w:rPr>
        <w:t>What placement models do we use that can help to identify our students’ aspirational capital?</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b/>
          <w:bCs/>
          <w:i/>
          <w:iCs/>
          <w:color w:val="000000"/>
        </w:rPr>
        <w:t>Social Capital: Turn Beaver Dams into Beaver Bridges</w:t>
      </w:r>
    </w:p>
    <w:p w:rsidR="00D77233" w:rsidRDefault="00D77233" w:rsidP="00BC34C6">
      <w:pPr>
        <w:pStyle w:val="NormalWeb"/>
        <w:spacing w:before="120" w:beforeAutospacing="0" w:after="120" w:afterAutospacing="0"/>
      </w:pPr>
      <w:r>
        <w:rPr>
          <w:color w:val="000000"/>
        </w:rPr>
        <w:t xml:space="preserve">Yosso defines social capital “as networks of people and community resources” (2005). She provides examples of how social networks have historically sustained and helped marginalized People of Color. Citing the motto “lifting as we climb” from the National Association of Colored Women’s Clubs as one example of the importance social networks play in building </w:t>
      </w:r>
      <w:r>
        <w:rPr>
          <w:i/>
          <w:iCs/>
          <w:color w:val="000000"/>
        </w:rPr>
        <w:t>Mutualistas</w:t>
      </w:r>
      <w:r>
        <w:rPr>
          <w:color w:val="000000"/>
        </w:rPr>
        <w:t xml:space="preserve">, or mutual-aid societies (2005), Yosso specifies how </w:t>
      </w:r>
      <w:r w:rsidR="00675DBF">
        <w:rPr>
          <w:color w:val="000000"/>
        </w:rPr>
        <w:t>DI</w:t>
      </w:r>
      <w:r>
        <w:rPr>
          <w:color w:val="000000"/>
        </w:rPr>
        <w:t xml:space="preserve"> student groups draw on social contacts and community resources to help them identify and obtain access to college, funding, and overall, a sense that they are not alone in the process of pursuing higher education.  </w:t>
      </w:r>
    </w:p>
    <w:p w:rsidR="00D77233" w:rsidRDefault="00D77233" w:rsidP="00BC34C6">
      <w:pPr>
        <w:pStyle w:val="NormalWeb"/>
        <w:spacing w:before="120" w:beforeAutospacing="0" w:after="120" w:afterAutospacing="0"/>
      </w:pPr>
      <w:r>
        <w:rPr>
          <w:color w:val="000000"/>
        </w:rPr>
        <w:t>Through this lens, what do we currently do here at ARC that cultivates our incoming students’ social capital? What steps can an FYE program take to get students connected and feel connections with other first-year students? How can a peer mentor program engage with counseling, as well as community-based organizations about admissions and placement? How can FYE students receive the types of peer support successful students need while also feeling like they have skin in the game?</w:t>
      </w:r>
    </w:p>
    <w:p w:rsidR="00D77233" w:rsidRDefault="00D77233" w:rsidP="00BC34C6">
      <w:pPr>
        <w:pStyle w:val="NormalWeb"/>
        <w:spacing w:before="120" w:beforeAutospacing="0" w:after="120" w:afterAutospacing="0"/>
      </w:pPr>
      <w:r>
        <w:rPr>
          <w:color w:val="000000"/>
        </w:rPr>
        <w:t>An FYE peer mentorship program can operate like a Mutualista, bridging our incoming first-year students with a network of peer mentors and faculty stewards, and building a community that embraces our students’ social capital, as opposed to forcing them to see their capital as having little or no value. We want to avoid a deficit peer mentorship model that does not value our incoming students’ social capital.</w:t>
      </w:r>
    </w:p>
    <w:p w:rsidR="00BC34C6" w:rsidRDefault="00D77233" w:rsidP="00BC34C6">
      <w:pPr>
        <w:pStyle w:val="NormalWeb"/>
        <w:spacing w:before="120" w:beforeAutospacing="0" w:after="120" w:afterAutospacing="0"/>
        <w:rPr>
          <w:color w:val="000000"/>
        </w:rPr>
      </w:pPr>
      <w:r>
        <w:rPr>
          <w:color w:val="000000"/>
        </w:rPr>
        <w:t xml:space="preserve">A social media app is an easy, cost-effective way to bridge first-year students with a peer and faculty mentorship community.  An app can be a step in the right direction in the creation of an FYE Mutualista. We need an update in the way we connect with students. We want incoming first-year students to have a physical space on campus where they can use their social capital in order navigate through their first year, but we also desperately need a digital presence that streamlines all of the current peer mentor models operating on campus. </w:t>
      </w:r>
    </w:p>
    <w:p w:rsidR="00D77233" w:rsidRDefault="00D77233" w:rsidP="00BC34C6">
      <w:pPr>
        <w:pStyle w:val="NormalWeb"/>
        <w:spacing w:before="120" w:beforeAutospacing="0" w:after="120" w:afterAutospacing="0"/>
      </w:pPr>
      <w:r>
        <w:rPr>
          <w:color w:val="000000"/>
        </w:rPr>
        <w:lastRenderedPageBreak/>
        <w:t>Considering the potential issues with physical space in a traditional brick and mortar establishment, a social media app bypasses the need for a physical space, turning what were once dams into bridges, connecting our students to a medium with which they are familiar, and most importantly, creating a powerful social network built on social capital in the process.</w:t>
      </w:r>
      <w:r w:rsidR="00B63BCB">
        <w:rPr>
          <w:color w:val="000000"/>
        </w:rPr>
        <w:t xml:space="preserve"> </w:t>
      </w:r>
      <w:r>
        <w:rPr>
          <w:color w:val="000000"/>
        </w:rPr>
        <w:t>The greatest gift that keeps on giving in a mutual-aid society is the connection students have the opportunity to make with one another, utilizing their common aspirations and social capital to meet their survival needs in an alien world.</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b/>
          <w:bCs/>
          <w:i/>
          <w:iCs/>
          <w:color w:val="000000"/>
        </w:rPr>
        <w:t>Waddles on Land, Graceful in Water: The Value of Navigational Capital</w:t>
      </w:r>
    </w:p>
    <w:p w:rsidR="00D77233" w:rsidRDefault="00D77233" w:rsidP="00BC34C6">
      <w:pPr>
        <w:pStyle w:val="NormalWeb"/>
        <w:spacing w:before="120" w:beforeAutospacing="0" w:after="120" w:afterAutospacing="0"/>
      </w:pPr>
      <w:r>
        <w:rPr>
          <w:color w:val="000000"/>
        </w:rPr>
        <w:t>Yosso defines navigational capital as “skills of maneuvering through social institutions.” She goes on to contextualize the origins of navigational capital within marginalized Communities of Color. Within these communities, historically, social capital directly relates to navigational capital. For instance, in a Mutualista, Mexican immigrants have historically relied on their social capital to gain access to employment, housing, schools, cultural activities, and other important aspects of community life like where to shop, bank, exercise or simply where to buy tires. An immigrant new to the U.S. must rely on their social capital to navigate her way through an alien world, and bureaucracies were not built with an immigrant’s social capital in mind, just as our own bureaucratic procedures here at ARC were not built necessarily with students’ social capital in mind. This leads to a paradigm where a students’ navigational capital is either valued or not at the institutional level.</w:t>
      </w:r>
    </w:p>
    <w:p w:rsidR="00D77233" w:rsidRDefault="00D77233" w:rsidP="00BC34C6">
      <w:pPr>
        <w:spacing w:before="120" w:after="120" w:line="240" w:lineRule="auto"/>
      </w:pPr>
    </w:p>
    <w:p w:rsidR="00BC34C6" w:rsidRDefault="00D77233" w:rsidP="00BC34C6">
      <w:pPr>
        <w:pStyle w:val="NormalWeb"/>
        <w:spacing w:before="120" w:beforeAutospacing="0" w:after="120" w:afterAutospacing="0"/>
      </w:pPr>
      <w:r>
        <w:rPr>
          <w:color w:val="000000"/>
        </w:rPr>
        <w:t>Navigational capital acknowledges individual agency but it also takes advantage of the aforementioned social capital that binds Mutualistas. An FYE peer mentorship program centered on the navigational capital of our incoming mentees fulfills the task of function (mentors help mentees navigate through the alien terrain of college life), but studies have also shown the psychosocial benefits of peer mentorship programs as powerful predictors of college dropout rates and college success (Terrion 2012). If we are looking for a scalable FYE program with a peer mentorship component, and we literally have dozens of peer mentorship communities on campus operating within their own silos, what can an FYE peer mentorship program do to help mentees navigate through ARC? How will a peer mentorship program in an FYE facilitate community navigation through places and spaces, both physical and digital?</w:t>
      </w:r>
      <w:r w:rsidR="00BC34C6">
        <w:t xml:space="preserve"> </w:t>
      </w:r>
    </w:p>
    <w:p w:rsidR="00D77233" w:rsidRDefault="00D77233" w:rsidP="00BC34C6">
      <w:pPr>
        <w:pStyle w:val="NormalWeb"/>
        <w:spacing w:before="120" w:beforeAutospacing="0" w:after="120" w:afterAutospacing="0"/>
      </w:pPr>
      <w:r>
        <w:rPr>
          <w:color w:val="000000"/>
        </w:rPr>
        <w:t>Our incoming FYE students should not be expected to know how to navigate through the places and spaces that get them in, out, and on with their lives. What if they had a digital space where they were free to utilize their navigational capital? Students already help each other navigate through the places and spaces throughout campus. Why aren’t we capitalizing on their capital?</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b/>
          <w:bCs/>
          <w:i/>
          <w:iCs/>
          <w:color w:val="000000"/>
        </w:rPr>
        <w:t>What Does the Beaver Say? Linguistic Capital</w:t>
      </w:r>
    </w:p>
    <w:p w:rsidR="00D77233" w:rsidRDefault="00D77233" w:rsidP="00BC34C6">
      <w:pPr>
        <w:pStyle w:val="NormalWeb"/>
        <w:spacing w:before="120" w:beforeAutospacing="0" w:after="120" w:afterAutospacing="0"/>
      </w:pPr>
      <w:r>
        <w:rPr>
          <w:color w:val="000000"/>
        </w:rPr>
        <w:t xml:space="preserve">Linguistic capital is the “intellectual and social skills attained through communication experiences in more than one language and/or style” (Yosso 2005). Our students bring a wealth of linguistic capital to ARC and for the most part, it largely displays itself in the line at Subway more than it does in any particular institutional program. Jokes aside, at any given moment here at ARC, there are over a dozen languages spoken across campus both in and out of the </w:t>
      </w:r>
      <w:r>
        <w:rPr>
          <w:color w:val="000000"/>
        </w:rPr>
        <w:lastRenderedPageBreak/>
        <w:t>classroom: English, Spanish, Farsi, Russian, Ukrainian, Hmong, Mandarin, Cantonese, Korean, Arabic, Vietnamese, and Samoan.</w:t>
      </w:r>
    </w:p>
    <w:p w:rsidR="00D77233" w:rsidRDefault="00D77233" w:rsidP="00BC34C6">
      <w:pPr>
        <w:spacing w:before="120" w:after="120" w:line="240" w:lineRule="auto"/>
      </w:pPr>
    </w:p>
    <w:p w:rsidR="00D77233" w:rsidRPr="00B63BCB" w:rsidRDefault="00D77233" w:rsidP="00BC34C6">
      <w:pPr>
        <w:pStyle w:val="NormalWeb"/>
        <w:spacing w:before="120" w:beforeAutospacing="0" w:after="120" w:afterAutospacing="0"/>
      </w:pPr>
      <w:r>
        <w:rPr>
          <w:color w:val="000000"/>
        </w:rPr>
        <w:t>Students arrive with multiple language competencies and a range of communication skills. This is one area where the institution has normalized a deficit model of linguistic capital. Students come here with linguistic capital and it is a currency that has very little value</w:t>
      </w:r>
      <w:r w:rsidRPr="00B63BCB">
        <w:rPr>
          <w:color w:val="000000"/>
        </w:rPr>
        <w:t xml:space="preserve">. </w:t>
      </w:r>
      <w:r w:rsidR="00B63BCB" w:rsidRPr="00B63BCB">
        <w:rPr>
          <w:color w:val="000000"/>
        </w:rPr>
        <w:t xml:space="preserve"> </w:t>
      </w:r>
      <w:r w:rsidRPr="00B63BCB">
        <w:rPr>
          <w:iCs/>
          <w:color w:val="000000"/>
        </w:rPr>
        <w:t>An FYE peer mentorship program that accepts the linguistic capital of our incoming students will benefit from their cross-cultural, discourse, and metalinguistic awareness, “teaching and tutoring skills, civic and familial responsibility, social maturity” (Yosso 2005).</w:t>
      </w:r>
    </w:p>
    <w:p w:rsidR="00D77233" w:rsidRDefault="00D77233" w:rsidP="00BC34C6">
      <w:pPr>
        <w:spacing w:before="120" w:after="120" w:line="240" w:lineRule="auto"/>
      </w:pPr>
    </w:p>
    <w:p w:rsidR="00D77233" w:rsidRDefault="00D77233" w:rsidP="00BC34C6">
      <w:pPr>
        <w:pStyle w:val="NormalWeb"/>
        <w:spacing w:before="120" w:beforeAutospacing="0" w:after="120" w:afterAutospacing="0"/>
      </w:pPr>
      <w:r>
        <w:rPr>
          <w:b/>
          <w:bCs/>
          <w:i/>
          <w:iCs/>
          <w:color w:val="000000"/>
        </w:rPr>
        <w:t>The End of a Beaver’s Tale</w:t>
      </w:r>
    </w:p>
    <w:p w:rsidR="00D77233" w:rsidRDefault="00D77233" w:rsidP="00BC34C6">
      <w:pPr>
        <w:pStyle w:val="NormalWeb"/>
        <w:spacing w:before="120" w:beforeAutospacing="0" w:after="120" w:afterAutospacing="0"/>
      </w:pPr>
      <w:r>
        <w:rPr>
          <w:color w:val="000000"/>
        </w:rPr>
        <w:t xml:space="preserve">Peer mentorship in relationship to First Year Experience programs, activities, and interventions is an effective approach for promoting student success. An extensive review of literature in peer mentorship and first-year experience programs yields a pattern of identifiable categories. </w:t>
      </w:r>
      <w:proofErr w:type="gramStart"/>
      <w:r>
        <w:rPr>
          <w:color w:val="000000"/>
        </w:rPr>
        <w:t>They include, but are not limited to, general visions for institutional design and coordination related to peer mentorship in the first year experience, strategies for institutional implementation of peer-based cohorts for the first year experience, theoretical implications related to peer mentorship training, best practices, pedagogy and curriculum, as well as intended and unintended consequences of peer mentorship learning communities and first-year experience programs.</w:t>
      </w:r>
      <w:proofErr w:type="gramEnd"/>
      <w:r>
        <w:rPr>
          <w:color w:val="000000"/>
        </w:rPr>
        <w:t xml:space="preserve"> However, very few First-Year Experience peer mentorship programs focus on </w:t>
      </w:r>
      <w:proofErr w:type="spellStart"/>
      <w:r>
        <w:rPr>
          <w:color w:val="000000"/>
        </w:rPr>
        <w:t>Yosso’s</w:t>
      </w:r>
      <w:proofErr w:type="spellEnd"/>
      <w:r>
        <w:rPr>
          <w:color w:val="000000"/>
        </w:rPr>
        <w:t xml:space="preserve"> framework. We must remember</w:t>
      </w:r>
      <w:proofErr w:type="gramStart"/>
      <w:r>
        <w:rPr>
          <w:color w:val="000000"/>
        </w:rPr>
        <w:t>,</w:t>
      </w:r>
      <w:proofErr w:type="gramEnd"/>
      <w:r>
        <w:rPr>
          <w:color w:val="000000"/>
        </w:rPr>
        <w:t xml:space="preserve"> Beavers create their own ideal habitats.</w:t>
      </w: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D77233">
      <w:pPr>
        <w:pStyle w:val="NormalWeb"/>
        <w:spacing w:before="0" w:beforeAutospacing="0" w:after="0" w:afterAutospacing="0"/>
        <w:jc w:val="center"/>
        <w:rPr>
          <w:b/>
          <w:bCs/>
          <w:color w:val="000000"/>
        </w:rPr>
      </w:pPr>
    </w:p>
    <w:p w:rsidR="00C31E7B" w:rsidRDefault="00C31E7B" w:rsidP="00506EBD">
      <w:pPr>
        <w:pStyle w:val="NormalWeb"/>
        <w:spacing w:before="0" w:beforeAutospacing="0" w:after="0" w:afterAutospacing="0"/>
        <w:rPr>
          <w:b/>
          <w:bCs/>
          <w:color w:val="000000"/>
        </w:rPr>
      </w:pPr>
    </w:p>
    <w:p w:rsidR="00701C96" w:rsidRPr="00701C96" w:rsidRDefault="00701C96" w:rsidP="00D77233">
      <w:pPr>
        <w:pStyle w:val="NormalWeb"/>
        <w:spacing w:before="0" w:beforeAutospacing="0" w:after="0" w:afterAutospacing="0"/>
        <w:jc w:val="center"/>
        <w:rPr>
          <w:b/>
          <w:bCs/>
          <w:color w:val="000000"/>
        </w:rPr>
      </w:pPr>
      <w:r w:rsidRPr="00701C96">
        <w:rPr>
          <w:b/>
          <w:bCs/>
          <w:color w:val="000000"/>
        </w:rPr>
        <w:lastRenderedPageBreak/>
        <w:t>Appendix A</w:t>
      </w:r>
    </w:p>
    <w:p w:rsidR="00701C96" w:rsidRPr="00701C96" w:rsidRDefault="00701C96" w:rsidP="00701C96">
      <w:pPr>
        <w:jc w:val="center"/>
        <w:rPr>
          <w:rFonts w:ascii="Times New Roman" w:hAnsi="Times New Roman" w:cs="Times New Roman"/>
          <w:b/>
          <w:sz w:val="24"/>
          <w:szCs w:val="24"/>
        </w:rPr>
      </w:pPr>
      <w:r w:rsidRPr="00701C96">
        <w:rPr>
          <w:rFonts w:ascii="Times New Roman" w:hAnsi="Times New Roman" w:cs="Times New Roman"/>
          <w:b/>
          <w:sz w:val="24"/>
          <w:szCs w:val="24"/>
        </w:rPr>
        <w:t>Relevant Research Questions from the FYE Resource Team</w:t>
      </w:r>
    </w:p>
    <w:p w:rsidR="00701C96" w:rsidRPr="00701C96" w:rsidRDefault="00701C96" w:rsidP="00701C96">
      <w:pPr>
        <w:rPr>
          <w:rFonts w:ascii="Times New Roman" w:hAnsi="Times New Roman" w:cs="Times New Roman"/>
          <w:sz w:val="24"/>
          <w:szCs w:val="24"/>
        </w:rPr>
      </w:pP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who began in fall 2017 enrolled and attend ARC during spring 2018 (disaggregated by ethnicity, age, and gender)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who began in fall 2017 ended up on academic/progress probation in spring 2018 (disaggregated by ethnicity, age, and gender?)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For first-time ARC students who attended in fall 2017, were on academic/progress probation for spring 2018, how many enrolled in fall 2018? (look at new student persistence/success for those on probation)… disaggregated by ethnicity age, and gender.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who attended in fall 2018 and spring 2019 received at least one student support service (saw a counselor, participated in EOPS, etc.?)….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The retention and persistence of first-time ARC students who met with a counselor prior to the beginning of the semester, after the semester started, and those that never met a counselor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The retention and persistence of first-time ARC students who had an education plan prior to the beginning of the semester, after the semester had started, and those who had never received an education plan.</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Over the last five academic calendar years for students taking a Human Career Development Course what are the students’ overall retention, persistence, and completion rates?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these students enrolled in the following term, average GPA, completed a degree, certificate or transfer (in comparison to the general student population). I would also like this information for each course (Ex. HCD 310, 382, HCD 114, etc.)</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A breakdown of retention and persistence rates of first-time ARC students by income levels?  Of those in the low income level, how many receive Financial Aid and how many don’t?</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Is there a correlation between </w:t>
      </w:r>
      <w:r w:rsidRPr="00675DBF">
        <w:rPr>
          <w:rFonts w:ascii="Times New Roman" w:eastAsia="Times New Roman" w:hAnsi="Times New Roman" w:cs="Times New Roman"/>
          <w:i/>
          <w:color w:val="283C46"/>
          <w:sz w:val="24"/>
          <w:szCs w:val="24"/>
        </w:rPr>
        <w:t>when</w:t>
      </w:r>
      <w:r w:rsidRPr="00675DBF">
        <w:rPr>
          <w:rFonts w:ascii="Times New Roman" w:eastAsia="Times New Roman" w:hAnsi="Times New Roman" w:cs="Times New Roman"/>
          <w:color w:val="283C46"/>
          <w:sz w:val="24"/>
          <w:szCs w:val="24"/>
        </w:rPr>
        <w:t xml:space="preserve"> a student registers for courses and retention and persistence rates? (ex. On their enrollment appointment date vs. open enrollment)</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lastRenderedPageBreak/>
        <w:t>Retention and persistence rates, GPA, and academic progress rates for first-time ARC students who are in a enrolled into a program (Ex. DSPS, EOPS, CAL-WORKS, STEM, Honors, TRIO, VETS, etc., versus students who are not.  Are the retention and persistence rates for students who are in a program versus students who are not?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Retention and persistence rates, GPA, and academic progress rates for first-time</w:t>
      </w:r>
      <w:r w:rsidR="00494871">
        <w:rPr>
          <w:rFonts w:ascii="Times New Roman" w:eastAsia="Times New Roman" w:hAnsi="Times New Roman" w:cs="Times New Roman"/>
          <w:color w:val="283C46"/>
          <w:sz w:val="24"/>
          <w:szCs w:val="24"/>
        </w:rPr>
        <w:t xml:space="preserve"> ARC students who are</w:t>
      </w:r>
      <w:r w:rsidRPr="00675DBF">
        <w:rPr>
          <w:rFonts w:ascii="Times New Roman" w:eastAsia="Times New Roman" w:hAnsi="Times New Roman" w:cs="Times New Roman"/>
          <w:color w:val="283C46"/>
          <w:sz w:val="24"/>
          <w:szCs w:val="24"/>
        </w:rPr>
        <w:t xml:space="preserve"> enrolled into a program (Ex. DSPS, EOPS, CAL-WORKS, STEM, Honors, TRIO, VETS, etc.) in their first semester versus students who are not?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Retention and persistence rates for first-time ARC students each program. (Ex. DSPS, EOPS, CAL-WORKS, STEM, Honors, TRIO, VETS, etc.)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are the retention and persistence levels for first-time ARC students ESL student vs. non-ESL?</w:t>
      </w:r>
    </w:p>
    <w:p w:rsidR="00701C96" w:rsidRPr="00675DBF" w:rsidRDefault="00494871"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Pr>
          <w:rFonts w:ascii="Times New Roman" w:eastAsia="Times New Roman" w:hAnsi="Times New Roman" w:cs="Times New Roman"/>
          <w:color w:val="283C46"/>
          <w:sz w:val="24"/>
          <w:szCs w:val="24"/>
        </w:rPr>
        <w:t xml:space="preserve">A </w:t>
      </w:r>
      <w:r w:rsidR="00701C96" w:rsidRPr="00675DBF">
        <w:rPr>
          <w:rFonts w:ascii="Times New Roman" w:eastAsia="Times New Roman" w:hAnsi="Times New Roman" w:cs="Times New Roman"/>
          <w:color w:val="283C46"/>
          <w:sz w:val="24"/>
          <w:szCs w:val="24"/>
        </w:rPr>
        <w:t>Short List of Relevant Research Questions from the FYE Resource Team</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who began in fall 2017 enrolled and attend ARC during spring 2018 (disaggregated by ethnicity, age, and gender.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and why types of physical and spiritual activities do first-time ARC students engage in?</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who began in fall 2017 ended up on academic/progress probation in spring 2018 (disaggregated by ethnicity, age, and gender?)</w:t>
      </w:r>
    </w:p>
    <w:p w:rsidR="00494871"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For first-time ARC students who attended in fall 2017, were on academic/progress probation for spring 2018, how many enrolled in fall 2018? </w:t>
      </w:r>
    </w:p>
    <w:p w:rsidR="00701C96" w:rsidRPr="00675DBF" w:rsidRDefault="00494871"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Pr>
          <w:rFonts w:ascii="Times New Roman" w:eastAsia="Times New Roman" w:hAnsi="Times New Roman" w:cs="Times New Roman"/>
          <w:color w:val="283C46"/>
          <w:sz w:val="24"/>
          <w:szCs w:val="24"/>
        </w:rPr>
        <w:t xml:space="preserve">What are </w:t>
      </w:r>
      <w:r w:rsidR="00701C96" w:rsidRPr="00675DBF">
        <w:rPr>
          <w:rFonts w:ascii="Times New Roman" w:eastAsia="Times New Roman" w:hAnsi="Times New Roman" w:cs="Times New Roman"/>
          <w:color w:val="283C46"/>
          <w:sz w:val="24"/>
          <w:szCs w:val="24"/>
        </w:rPr>
        <w:t>new student persistence/s</w:t>
      </w:r>
      <w:r>
        <w:rPr>
          <w:rFonts w:ascii="Times New Roman" w:eastAsia="Times New Roman" w:hAnsi="Times New Roman" w:cs="Times New Roman"/>
          <w:color w:val="283C46"/>
          <w:sz w:val="24"/>
          <w:szCs w:val="24"/>
        </w:rPr>
        <w:t xml:space="preserve">uccess for those on probation </w:t>
      </w:r>
      <w:r w:rsidR="00701C96" w:rsidRPr="00675DBF">
        <w:rPr>
          <w:rFonts w:ascii="Times New Roman" w:eastAsia="Times New Roman" w:hAnsi="Times New Roman" w:cs="Times New Roman"/>
          <w:color w:val="283C46"/>
          <w:sz w:val="24"/>
          <w:szCs w:val="24"/>
        </w:rPr>
        <w:t>disaggregate</w:t>
      </w:r>
      <w:r>
        <w:rPr>
          <w:rFonts w:ascii="Times New Roman" w:eastAsia="Times New Roman" w:hAnsi="Times New Roman" w:cs="Times New Roman"/>
          <w:color w:val="283C46"/>
          <w:sz w:val="24"/>
          <w:szCs w:val="24"/>
        </w:rPr>
        <w:t>d by ethnicity age, and gender?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How many first-time ARC students who attended in fall 2018 and spring 2019 received at least one student support service (saw a counselor, participated in EOPS, etc.?)….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The retention and persistence of first-time ARC students who met with a counselor prior to the beginning of the semester, after the semester started, and those that never met a counselor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The retention and persistence of first-time ARC students who had an education plan prior to the beginning of the semester, after the semester had started, and those who had never received an education plan.</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lastRenderedPageBreak/>
        <w:t>Over the last five academic calendar years for students taking a Human Career Development Course</w:t>
      </w:r>
      <w:r w:rsidR="00494871">
        <w:rPr>
          <w:rFonts w:ascii="Times New Roman" w:eastAsia="Times New Roman" w:hAnsi="Times New Roman" w:cs="Times New Roman"/>
          <w:color w:val="283C46"/>
          <w:sz w:val="24"/>
          <w:szCs w:val="24"/>
        </w:rPr>
        <w:t>,</w:t>
      </w:r>
      <w:r w:rsidRPr="00675DBF">
        <w:rPr>
          <w:rFonts w:ascii="Times New Roman" w:eastAsia="Times New Roman" w:hAnsi="Times New Roman" w:cs="Times New Roman"/>
          <w:color w:val="283C46"/>
          <w:sz w:val="24"/>
          <w:szCs w:val="24"/>
        </w:rPr>
        <w:t xml:space="preserve"> what are the students’ overall retention, persistence, and completion rates?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these students enrolled in the following term, average GPA, completed a degree, certificate or transfer (in comparison to the general student population disaggregated by course (Ex. HCD 310, 382, HCD 114, etc.)</w:t>
      </w:r>
    </w:p>
    <w:p w:rsidR="00494871" w:rsidRDefault="00494871"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Pr>
          <w:rFonts w:ascii="Times New Roman" w:eastAsia="Times New Roman" w:hAnsi="Times New Roman" w:cs="Times New Roman"/>
          <w:color w:val="283C46"/>
          <w:sz w:val="24"/>
          <w:szCs w:val="24"/>
        </w:rPr>
        <w:t xml:space="preserve">What is the </w:t>
      </w:r>
      <w:r w:rsidR="00701C96" w:rsidRPr="00675DBF">
        <w:rPr>
          <w:rFonts w:ascii="Times New Roman" w:eastAsia="Times New Roman" w:hAnsi="Times New Roman" w:cs="Times New Roman"/>
          <w:color w:val="283C46"/>
          <w:sz w:val="24"/>
          <w:szCs w:val="24"/>
        </w:rPr>
        <w:t xml:space="preserve">breakdown of retention and persistence rates of first-time ARC students by income levels?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Of those in the low income level, how many receive Financial Aid and how many don’t?</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Is there a correlation between when a student registers for courses and retention and persistence rates? (ex. On their enrollment appointment date vs. open enrollment)</w:t>
      </w:r>
    </w:p>
    <w:p w:rsidR="00494871"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Retention and persistence rates, GPA, and academic progress rates for first-time ARC students who are in </w:t>
      </w:r>
      <w:proofErr w:type="gramStart"/>
      <w:r w:rsidRPr="00675DBF">
        <w:rPr>
          <w:rFonts w:ascii="Times New Roman" w:eastAsia="Times New Roman" w:hAnsi="Times New Roman" w:cs="Times New Roman"/>
          <w:color w:val="283C46"/>
          <w:sz w:val="24"/>
          <w:szCs w:val="24"/>
        </w:rPr>
        <w:t>a</w:t>
      </w:r>
      <w:proofErr w:type="gramEnd"/>
      <w:r w:rsidRPr="00675DBF">
        <w:rPr>
          <w:rFonts w:ascii="Times New Roman" w:eastAsia="Times New Roman" w:hAnsi="Times New Roman" w:cs="Times New Roman"/>
          <w:color w:val="283C46"/>
          <w:sz w:val="24"/>
          <w:szCs w:val="24"/>
        </w:rPr>
        <w:t xml:space="preserve"> enrolled into a program (Ex. DSPS, EOPS, CAL-WORKS, STEM, Honors, TRIO, VETS, etc., versus students who are not.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Are the retention and persistence rates for students who are in a program versus students who are not?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are the retention and persistence levels for first-time ARC students ESL student vs. non-ESL?</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attend multiple colleges within our district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attend multiple campuses in our district?</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are taking hybrid courses?  Online courses?</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select transfer as their goal?</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those students transfer?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students declare each major? (Numbers for each major)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first-time ARC students do not declare a goal or major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change their major in the first year?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is the average amount of times a student will change their major?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students does ARC serve that identify as one or more of the following: veterans, formerly incarcerated, single parent, DSPS, ESL, reentry &amp; CTE/certificate only? Within those populations, what is their persistence rate?</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lastRenderedPageBreak/>
        <w:t>What percentage of students withdraw from a course(s)?</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What date/time in the term is the greatest drop?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Do we have data as to "why" students drop?</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Of the students who participate in some form of peer mentorship here at ARC, how many of those mentors AND mentees transfer to a 4-year institution?</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Do students like to work with people who are the same age as them or with mentors who are older?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are the attitudes of students who participate in a peer mentor program?</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What courses or materials are provided in our current peer mentorship programs to learn about mentoring?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What aspects within our current peer mentoring models help in their success? </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are the instruments we will use to "measure" the success of our current peer mentor models?</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Does mentoring work differently for ELL students? </w:t>
      </w:r>
    </w:p>
    <w:p w:rsidR="004E33AE" w:rsidRDefault="00701C96" w:rsidP="004E33AE">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do cultural differ</w:t>
      </w:r>
      <w:r w:rsidR="004E33AE">
        <w:rPr>
          <w:rFonts w:ascii="Times New Roman" w:eastAsia="Times New Roman" w:hAnsi="Times New Roman" w:cs="Times New Roman"/>
          <w:color w:val="283C46"/>
          <w:sz w:val="24"/>
          <w:szCs w:val="24"/>
        </w:rPr>
        <w:t>ences influence peer mentorship?</w:t>
      </w:r>
    </w:p>
    <w:p w:rsidR="00701C96" w:rsidRPr="004E33AE" w:rsidRDefault="004E33AE" w:rsidP="004E33AE">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Pr>
          <w:rFonts w:ascii="Times New Roman" w:eastAsia="Times New Roman" w:hAnsi="Times New Roman" w:cs="Times New Roman"/>
          <w:color w:val="283C46"/>
          <w:sz w:val="24"/>
          <w:szCs w:val="24"/>
        </w:rPr>
        <w:t xml:space="preserve">How many </w:t>
      </w:r>
      <w:r w:rsidR="00701C96" w:rsidRPr="004E33AE">
        <w:rPr>
          <w:rFonts w:ascii="Times New Roman" w:eastAsia="Times New Roman" w:hAnsi="Times New Roman" w:cs="Times New Roman"/>
          <w:color w:val="283C46"/>
          <w:sz w:val="24"/>
          <w:szCs w:val="24"/>
        </w:rPr>
        <w:t>ARC students attend multiple colleges within our district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attend multiple campuses in our district?</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are taking hybrid courses?  Online courses?</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select transfer as their goal?</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those students transfer?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How many students declare each major? (Numbers for each major)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How many first-time ARC students do </w:t>
      </w:r>
      <w:r w:rsidRPr="00675DBF">
        <w:rPr>
          <w:rFonts w:ascii="Times New Roman" w:eastAsia="Times New Roman" w:hAnsi="Times New Roman" w:cs="Times New Roman"/>
          <w:color w:val="283C46"/>
          <w:sz w:val="24"/>
          <w:szCs w:val="24"/>
          <w:u w:val="single"/>
        </w:rPr>
        <w:t>not</w:t>
      </w:r>
      <w:r w:rsidRPr="00675DBF">
        <w:rPr>
          <w:rFonts w:ascii="Times New Roman" w:eastAsia="Times New Roman" w:hAnsi="Times New Roman" w:cs="Times New Roman"/>
          <w:color w:val="283C46"/>
          <w:sz w:val="24"/>
          <w:szCs w:val="24"/>
        </w:rPr>
        <w:t xml:space="preserve"> declare a goal or major in their first semester?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percentage of first-time ARC students change their major in the first year?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What is the average amount of times a student will change their major?</w:t>
      </w:r>
    </w:p>
    <w:p w:rsidR="00701C96" w:rsidRPr="00675DBF" w:rsidRDefault="00701C96" w:rsidP="00675DBF">
      <w:pPr>
        <w:pStyle w:val="ListParagraph"/>
        <w:numPr>
          <w:ilvl w:val="0"/>
          <w:numId w:val="17"/>
        </w:numPr>
        <w:shd w:val="clear" w:color="auto" w:fill="FFFFFF"/>
        <w:spacing w:before="120" w:after="120" w:line="360" w:lineRule="auto"/>
        <w:rPr>
          <w:rFonts w:ascii="Times New Roman" w:eastAsia="Times New Roman" w:hAnsi="Times New Roman" w:cs="Times New Roman"/>
          <w:color w:val="283C46"/>
          <w:sz w:val="24"/>
          <w:szCs w:val="24"/>
        </w:rPr>
      </w:pPr>
      <w:r w:rsidRPr="00675DBF">
        <w:rPr>
          <w:rFonts w:ascii="Times New Roman" w:eastAsia="Times New Roman" w:hAnsi="Times New Roman" w:cs="Times New Roman"/>
          <w:color w:val="283C46"/>
          <w:sz w:val="24"/>
          <w:szCs w:val="24"/>
        </w:rPr>
        <w:t xml:space="preserve">How many students does ARC serve that identify as one or more of the following: veterans, formerly incarcerated, single parent, DSPS, ESL, </w:t>
      </w:r>
      <w:r w:rsidR="00675DBF">
        <w:rPr>
          <w:rFonts w:ascii="Times New Roman" w:eastAsia="Times New Roman" w:hAnsi="Times New Roman" w:cs="Times New Roman"/>
          <w:color w:val="283C46"/>
          <w:sz w:val="24"/>
          <w:szCs w:val="24"/>
        </w:rPr>
        <w:t xml:space="preserve">reentry &amp; CTE/certificate only?  </w:t>
      </w:r>
      <w:r w:rsidRPr="00675DBF">
        <w:rPr>
          <w:rFonts w:ascii="Times New Roman" w:eastAsia="Times New Roman" w:hAnsi="Times New Roman" w:cs="Times New Roman"/>
          <w:color w:val="283C46"/>
          <w:sz w:val="24"/>
          <w:szCs w:val="24"/>
        </w:rPr>
        <w:t>Within those populations, what is their persistence rate?</w:t>
      </w:r>
    </w:p>
    <w:p w:rsidR="00701C96" w:rsidRPr="00675DBF" w:rsidRDefault="00701C96" w:rsidP="00675DBF">
      <w:pPr>
        <w:pStyle w:val="ListParagraph"/>
        <w:numPr>
          <w:ilvl w:val="0"/>
          <w:numId w:val="17"/>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t>What percentage of students withdraw from a course(s)?</w:t>
      </w:r>
      <w:r w:rsidR="00675DBF">
        <w:rPr>
          <w:rFonts w:ascii="Times New Roman" w:hAnsi="Times New Roman" w:cs="Times New Roman"/>
          <w:color w:val="283C46"/>
          <w:sz w:val="24"/>
          <w:szCs w:val="24"/>
        </w:rPr>
        <w:t xml:space="preserve"> </w:t>
      </w:r>
      <w:r w:rsidRPr="00675DBF">
        <w:rPr>
          <w:rFonts w:ascii="Times New Roman" w:hAnsi="Times New Roman" w:cs="Times New Roman"/>
          <w:color w:val="283C46"/>
          <w:sz w:val="24"/>
          <w:szCs w:val="24"/>
          <w:shd w:val="clear" w:color="auto" w:fill="FFFFFF"/>
        </w:rPr>
        <w:t>What date/time in the term is the greatest drop?</w:t>
      </w:r>
      <w:r w:rsidR="00675DBF">
        <w:rPr>
          <w:rFonts w:ascii="Times New Roman" w:hAnsi="Times New Roman" w:cs="Times New Roman"/>
          <w:color w:val="283C46"/>
          <w:sz w:val="24"/>
          <w:szCs w:val="24"/>
        </w:rPr>
        <w:t xml:space="preserve">  </w:t>
      </w:r>
      <w:r w:rsidRPr="00675DBF">
        <w:rPr>
          <w:rFonts w:ascii="Times New Roman" w:hAnsi="Times New Roman" w:cs="Times New Roman"/>
          <w:color w:val="283C46"/>
          <w:sz w:val="24"/>
          <w:szCs w:val="24"/>
          <w:shd w:val="clear" w:color="auto" w:fill="FFFFFF"/>
        </w:rPr>
        <w:t>Do we have data as to "why" students drop?</w:t>
      </w:r>
    </w:p>
    <w:p w:rsidR="00701C96" w:rsidRPr="00675DBF" w:rsidRDefault="00701C96" w:rsidP="00675DBF">
      <w:pPr>
        <w:pStyle w:val="ListParagraph"/>
        <w:numPr>
          <w:ilvl w:val="0"/>
          <w:numId w:val="17"/>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lastRenderedPageBreak/>
        <w:t>Of the students who participate in some form of peer mentorship here at ARC, how many of those mentors AND mentees transfer to a 4-year institution?</w:t>
      </w:r>
    </w:p>
    <w:p w:rsidR="00494871" w:rsidRPr="00494871" w:rsidRDefault="00701C96" w:rsidP="00675DBF">
      <w:pPr>
        <w:pStyle w:val="ListParagraph"/>
        <w:numPr>
          <w:ilvl w:val="0"/>
          <w:numId w:val="18"/>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t xml:space="preserve">Do students like to work with people who are the same age as them or with mentors who are </w:t>
      </w:r>
      <w:r w:rsidR="00675DBF">
        <w:rPr>
          <w:rFonts w:ascii="Times New Roman" w:hAnsi="Times New Roman" w:cs="Times New Roman"/>
          <w:color w:val="283C46"/>
          <w:sz w:val="24"/>
          <w:szCs w:val="24"/>
          <w:shd w:val="clear" w:color="auto" w:fill="FFFFFF"/>
        </w:rPr>
        <w:t>older?</w:t>
      </w:r>
      <w:r w:rsidR="00675DBF">
        <w:rPr>
          <w:rFonts w:ascii="Times New Roman" w:hAnsi="Times New Roman" w:cs="Times New Roman"/>
          <w:color w:val="283C46"/>
          <w:sz w:val="24"/>
          <w:szCs w:val="24"/>
        </w:rPr>
        <w:t xml:space="preserve">  </w:t>
      </w:r>
      <w:r w:rsidRPr="00675DBF">
        <w:rPr>
          <w:rFonts w:ascii="Times New Roman" w:hAnsi="Times New Roman" w:cs="Times New Roman"/>
          <w:color w:val="283C46"/>
          <w:sz w:val="24"/>
          <w:szCs w:val="24"/>
          <w:shd w:val="clear" w:color="auto" w:fill="FFFFFF"/>
        </w:rPr>
        <w:t>What are the attitudes of students who participate in a peer mentor program?</w:t>
      </w:r>
    </w:p>
    <w:p w:rsidR="00701C96" w:rsidRPr="00675DBF" w:rsidRDefault="00701C96" w:rsidP="00675DBF">
      <w:pPr>
        <w:pStyle w:val="ListParagraph"/>
        <w:numPr>
          <w:ilvl w:val="0"/>
          <w:numId w:val="18"/>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t xml:space="preserve">What courses or materials </w:t>
      </w:r>
      <w:proofErr w:type="gramStart"/>
      <w:r w:rsidRPr="00675DBF">
        <w:rPr>
          <w:rFonts w:ascii="Times New Roman" w:hAnsi="Times New Roman" w:cs="Times New Roman"/>
          <w:color w:val="283C46"/>
          <w:sz w:val="24"/>
          <w:szCs w:val="24"/>
          <w:shd w:val="clear" w:color="auto" w:fill="FFFFFF"/>
        </w:rPr>
        <w:t>are provided</w:t>
      </w:r>
      <w:proofErr w:type="gramEnd"/>
      <w:r w:rsidRPr="00675DBF">
        <w:rPr>
          <w:rFonts w:ascii="Times New Roman" w:hAnsi="Times New Roman" w:cs="Times New Roman"/>
          <w:color w:val="283C46"/>
          <w:sz w:val="24"/>
          <w:szCs w:val="24"/>
          <w:shd w:val="clear" w:color="auto" w:fill="FFFFFF"/>
        </w:rPr>
        <w:t xml:space="preserve"> in our current peer mentorship programs to learn about mentoring? </w:t>
      </w:r>
    </w:p>
    <w:p w:rsidR="00701C96" w:rsidRPr="00675DBF" w:rsidRDefault="00701C96" w:rsidP="00675DBF">
      <w:pPr>
        <w:pStyle w:val="ListParagraph"/>
        <w:numPr>
          <w:ilvl w:val="0"/>
          <w:numId w:val="17"/>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t xml:space="preserve">What aspects within our current peer mentoring models help in their success? </w:t>
      </w:r>
    </w:p>
    <w:p w:rsidR="00494871" w:rsidRPr="00494871" w:rsidRDefault="00701C96" w:rsidP="00675DBF">
      <w:pPr>
        <w:pStyle w:val="ListParagraph"/>
        <w:numPr>
          <w:ilvl w:val="0"/>
          <w:numId w:val="17"/>
        </w:numPr>
        <w:spacing w:before="120" w:after="120" w:line="360" w:lineRule="auto"/>
        <w:rPr>
          <w:rFonts w:ascii="Times New Roman" w:hAnsi="Times New Roman" w:cs="Times New Roman"/>
          <w:color w:val="283C46"/>
          <w:sz w:val="24"/>
          <w:szCs w:val="24"/>
          <w:shd w:val="clear" w:color="auto" w:fill="FFFFFF"/>
        </w:rPr>
      </w:pPr>
      <w:r w:rsidRPr="00675DBF">
        <w:rPr>
          <w:rFonts w:ascii="Times New Roman" w:hAnsi="Times New Roman" w:cs="Times New Roman"/>
          <w:color w:val="283C46"/>
          <w:sz w:val="24"/>
          <w:szCs w:val="24"/>
          <w:shd w:val="clear" w:color="auto" w:fill="FFFFFF"/>
        </w:rPr>
        <w:t>What are the instruments we will use to "measure" the success of our current peer mentor models?</w:t>
      </w:r>
    </w:p>
    <w:p w:rsidR="00701C96" w:rsidRPr="00675DBF" w:rsidRDefault="00701C96" w:rsidP="00675DBF">
      <w:pPr>
        <w:pStyle w:val="ListParagraph"/>
        <w:numPr>
          <w:ilvl w:val="0"/>
          <w:numId w:val="17"/>
        </w:numPr>
        <w:spacing w:before="120" w:after="120" w:line="360" w:lineRule="auto"/>
        <w:rPr>
          <w:rFonts w:ascii="Times New Roman" w:hAnsi="Times New Roman" w:cs="Times New Roman"/>
          <w:color w:val="283C46"/>
          <w:sz w:val="24"/>
          <w:szCs w:val="24"/>
          <w:shd w:val="clear" w:color="auto" w:fill="FFFFFF"/>
        </w:rPr>
      </w:pPr>
      <w:proofErr w:type="gramStart"/>
      <w:r w:rsidRPr="00675DBF">
        <w:rPr>
          <w:rFonts w:ascii="Times New Roman" w:hAnsi="Times New Roman" w:cs="Times New Roman"/>
          <w:color w:val="283C46"/>
          <w:sz w:val="24"/>
          <w:szCs w:val="24"/>
          <w:shd w:val="clear" w:color="auto" w:fill="FFFFFF"/>
        </w:rPr>
        <w:t>Does mentoring work differently for ELL students?</w:t>
      </w:r>
      <w:proofErr w:type="gramEnd"/>
      <w:r w:rsidRPr="00675DBF">
        <w:rPr>
          <w:rFonts w:ascii="Times New Roman" w:hAnsi="Times New Roman" w:cs="Times New Roman"/>
          <w:color w:val="283C46"/>
          <w:sz w:val="24"/>
          <w:szCs w:val="24"/>
          <w:shd w:val="clear" w:color="auto" w:fill="FFFFFF"/>
        </w:rPr>
        <w:t> </w:t>
      </w:r>
      <w:r w:rsidR="00675DBF">
        <w:rPr>
          <w:rFonts w:ascii="Times New Roman" w:hAnsi="Times New Roman" w:cs="Times New Roman"/>
          <w:color w:val="283C46"/>
          <w:sz w:val="24"/>
          <w:szCs w:val="24"/>
        </w:rPr>
        <w:t xml:space="preserve">  </w:t>
      </w:r>
      <w:r w:rsidRPr="00675DBF">
        <w:rPr>
          <w:rFonts w:ascii="Times New Roman" w:hAnsi="Times New Roman" w:cs="Times New Roman"/>
          <w:color w:val="283C46"/>
          <w:sz w:val="24"/>
          <w:szCs w:val="24"/>
          <w:shd w:val="clear" w:color="auto" w:fill="FFFFFF"/>
        </w:rPr>
        <w:t>How do cultural differences influence peer mentorship experience</w:t>
      </w:r>
    </w:p>
    <w:p w:rsidR="00701C96" w:rsidRDefault="00701C96"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675DBF" w:rsidRDefault="00675DBF" w:rsidP="00D77233">
      <w:pPr>
        <w:pStyle w:val="NormalWeb"/>
        <w:spacing w:before="0" w:beforeAutospacing="0" w:after="0" w:afterAutospacing="0"/>
        <w:jc w:val="center"/>
        <w:rPr>
          <w:b/>
          <w:bCs/>
          <w:color w:val="000000"/>
        </w:rPr>
      </w:pPr>
    </w:p>
    <w:p w:rsidR="00701C96" w:rsidRDefault="00701C96" w:rsidP="00D77233">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494871" w:rsidRDefault="00494871" w:rsidP="00C31E7B">
      <w:pPr>
        <w:pStyle w:val="NormalWeb"/>
        <w:spacing w:before="0" w:beforeAutospacing="0" w:after="0" w:afterAutospacing="0"/>
        <w:jc w:val="center"/>
        <w:rPr>
          <w:b/>
          <w:bCs/>
          <w:color w:val="000000"/>
        </w:rPr>
      </w:pPr>
    </w:p>
    <w:p w:rsidR="00D77233" w:rsidRDefault="00D77233" w:rsidP="00C31E7B">
      <w:pPr>
        <w:pStyle w:val="NormalWeb"/>
        <w:spacing w:before="0" w:beforeAutospacing="0" w:after="0" w:afterAutospacing="0"/>
        <w:jc w:val="center"/>
      </w:pPr>
      <w:r>
        <w:rPr>
          <w:b/>
          <w:bCs/>
          <w:color w:val="000000"/>
        </w:rPr>
        <w:lastRenderedPageBreak/>
        <w:t>Works Cited</w:t>
      </w:r>
    </w:p>
    <w:p w:rsidR="00D77233" w:rsidRDefault="00D77233" w:rsidP="00D77233"/>
    <w:p w:rsidR="00D77233" w:rsidRPr="0037676A" w:rsidRDefault="00D77233" w:rsidP="00E1658C">
      <w:pPr>
        <w:pStyle w:val="NormalWeb"/>
        <w:spacing w:before="120" w:beforeAutospacing="0" w:after="120" w:afterAutospacing="0"/>
        <w:ind w:hanging="720"/>
      </w:pPr>
      <w:r w:rsidRPr="0037676A">
        <w:rPr>
          <w:color w:val="000000"/>
        </w:rPr>
        <w:t xml:space="preserve">Atherton, Matthew C. “Academic Preparedness of First-Generation College Students: Different Perspectives.” </w:t>
      </w:r>
      <w:r w:rsidRPr="0037676A">
        <w:rPr>
          <w:i/>
          <w:iCs/>
          <w:color w:val="000000"/>
        </w:rPr>
        <w:t>Oral History Review</w:t>
      </w:r>
      <w:r w:rsidRPr="0037676A">
        <w:rPr>
          <w:color w:val="000000"/>
        </w:rPr>
        <w:t>, Oxford University Press, 19 Nov. 2014, muse.jhu.edu/article/561674/summary.</w:t>
      </w:r>
    </w:p>
    <w:p w:rsidR="00D77233" w:rsidRPr="0037676A" w:rsidRDefault="00D77233" w:rsidP="00E1658C">
      <w:pPr>
        <w:pStyle w:val="NormalWeb"/>
        <w:spacing w:before="120" w:beforeAutospacing="0" w:after="120" w:afterAutospacing="0"/>
        <w:ind w:hanging="720"/>
      </w:pPr>
      <w:r w:rsidRPr="0037676A">
        <w:rPr>
          <w:color w:val="000000"/>
        </w:rPr>
        <w:t xml:space="preserve">“Can Peer Mentors Improve First-Year Experiences of University Students?” </w:t>
      </w:r>
      <w:r w:rsidRPr="0037676A">
        <w:rPr>
          <w:i/>
          <w:iCs/>
          <w:color w:val="000000"/>
        </w:rPr>
        <w:t>Journal of Research in Crime and Delinquency</w:t>
      </w:r>
      <w:r w:rsidRPr="0037676A">
        <w:rPr>
          <w:color w:val="000000"/>
        </w:rPr>
        <w:t>, journals.sagepub.com/doi/abs/10.1177/1521025115611398.</w:t>
      </w:r>
    </w:p>
    <w:p w:rsidR="00D77233" w:rsidRPr="0037676A" w:rsidRDefault="00D77233" w:rsidP="00E1658C">
      <w:pPr>
        <w:pStyle w:val="NormalWeb"/>
        <w:spacing w:before="120" w:beforeAutospacing="0" w:after="120" w:afterAutospacing="0"/>
        <w:ind w:hanging="720"/>
      </w:pPr>
      <w:r w:rsidRPr="0037676A">
        <w:rPr>
          <w:color w:val="000000"/>
        </w:rPr>
        <w:t xml:space="preserve">Christine A Murphy, et al. “Peer-Mentoring for First-Time Mothers from Areas of Socio-Economic Disadvantage: A Qualitative Study within a Randomised Controlled Trial.” </w:t>
      </w:r>
      <w:r w:rsidRPr="0037676A">
        <w:rPr>
          <w:i/>
          <w:iCs/>
          <w:color w:val="000000"/>
        </w:rPr>
        <w:t>BMC Health Services Research</w:t>
      </w:r>
      <w:r w:rsidRPr="0037676A">
        <w:rPr>
          <w:color w:val="000000"/>
        </w:rPr>
        <w:t>, BioMed Central, 27 Feb. 2008, bmchealthservres.biomedcentral.com/articles/10.1186/1472-6963-8-46.</w:t>
      </w:r>
    </w:p>
    <w:p w:rsidR="00E1658C" w:rsidRDefault="00D77233" w:rsidP="00E1658C">
      <w:pPr>
        <w:pStyle w:val="NormalWeb"/>
        <w:spacing w:before="120" w:beforeAutospacing="0" w:after="120" w:afterAutospacing="0"/>
        <w:ind w:hanging="720"/>
      </w:pPr>
      <w:r w:rsidRPr="0037676A">
        <w:rPr>
          <w:color w:val="000000"/>
        </w:rPr>
        <w:t xml:space="preserve">Clark, Marcia Roe. “Negotiating the Freshman Year: Challenges and Strategies Among First-Year College Students.” </w:t>
      </w:r>
      <w:r w:rsidRPr="0037676A">
        <w:rPr>
          <w:i/>
          <w:iCs/>
          <w:color w:val="000000"/>
        </w:rPr>
        <w:t>Oral History Review</w:t>
      </w:r>
      <w:r w:rsidRPr="0037676A">
        <w:rPr>
          <w:color w:val="000000"/>
        </w:rPr>
        <w:t>, Oxford University Press, 19 May 2005, muse.jhu.edu/article/182830/summary.</w:t>
      </w:r>
    </w:p>
    <w:p w:rsidR="00D77233" w:rsidRPr="0037676A" w:rsidRDefault="00D77233" w:rsidP="00E1658C">
      <w:pPr>
        <w:pStyle w:val="NormalWeb"/>
        <w:spacing w:before="0" w:beforeAutospacing="0" w:after="0" w:afterAutospacing="0"/>
        <w:ind w:hanging="720"/>
      </w:pPr>
      <w:r w:rsidRPr="0037676A">
        <w:rPr>
          <w:color w:val="000000"/>
        </w:rPr>
        <w:t xml:space="preserve">Collier, P. J. (2015). Developing effective student peer mentoring programs: A practitioner’s </w:t>
      </w:r>
    </w:p>
    <w:p w:rsidR="00D77233" w:rsidRPr="0037676A" w:rsidRDefault="00D77233" w:rsidP="00BE1B86">
      <w:pPr>
        <w:pStyle w:val="NormalWeb"/>
        <w:spacing w:before="0" w:beforeAutospacing="0" w:after="0" w:afterAutospacing="0"/>
      </w:pPr>
      <w:r w:rsidRPr="0037676A">
        <w:rPr>
          <w:color w:val="000000"/>
        </w:rPr>
        <w:t xml:space="preserve">guide to program design, delivery, evaluation, and training. Sterling, VA: Stylus </w:t>
      </w:r>
    </w:p>
    <w:p w:rsidR="00D77233" w:rsidRPr="0037676A" w:rsidRDefault="00D77233" w:rsidP="00BE1B86">
      <w:pPr>
        <w:pStyle w:val="NormalWeb"/>
        <w:spacing w:before="0" w:beforeAutospacing="0" w:after="0" w:afterAutospacing="0"/>
      </w:pPr>
      <w:r w:rsidRPr="0037676A">
        <w:rPr>
          <w:color w:val="000000"/>
        </w:rPr>
        <w:t>Publishing.</w:t>
      </w:r>
    </w:p>
    <w:p w:rsidR="00D77233" w:rsidRPr="0037676A" w:rsidRDefault="00D77233" w:rsidP="00E1658C">
      <w:pPr>
        <w:pStyle w:val="NormalWeb"/>
        <w:spacing w:before="120" w:beforeAutospacing="0" w:after="120" w:afterAutospacing="0"/>
        <w:ind w:hanging="720"/>
      </w:pPr>
      <w:r w:rsidRPr="0037676A">
        <w:rPr>
          <w:color w:val="000000"/>
        </w:rPr>
        <w:t xml:space="preserve">Collings, R., et al. “The Impact of Peer Mentoring on Levels of Student Wellbeing, Integration and Retention: a Controlled Comparative Evaluation of Residential Students in UK Higher Education.” </w:t>
      </w:r>
      <w:r w:rsidRPr="0037676A">
        <w:rPr>
          <w:i/>
          <w:iCs/>
          <w:color w:val="000000"/>
        </w:rPr>
        <w:t>SpringerLink</w:t>
      </w:r>
      <w:r w:rsidRPr="0037676A">
        <w:rPr>
          <w:color w:val="000000"/>
        </w:rPr>
        <w:t>, Springer, 4 Apr. 2014, link.springer.com/article/10.1007/s10734-014-9752-y.</w:t>
      </w:r>
    </w:p>
    <w:p w:rsidR="00D77233" w:rsidRPr="0037676A" w:rsidRDefault="00D77233" w:rsidP="00E1658C">
      <w:pPr>
        <w:pStyle w:val="NormalWeb"/>
        <w:spacing w:before="120" w:beforeAutospacing="0" w:after="120" w:afterAutospacing="0"/>
        <w:ind w:hanging="720"/>
      </w:pPr>
      <w:r w:rsidRPr="0037676A">
        <w:rPr>
          <w:color w:val="000000"/>
        </w:rPr>
        <w:t xml:space="preserve">Cornelius, Vanessa. “Implementation and Evaluation of a Formal Academic-Peer-Mentoring Programme in Higher Education.” </w:t>
      </w:r>
      <w:r w:rsidRPr="0037676A">
        <w:rPr>
          <w:i/>
          <w:iCs/>
          <w:color w:val="000000"/>
        </w:rPr>
        <w:t>Journal of Research in Crime and Delinquency</w:t>
      </w:r>
      <w:r w:rsidRPr="0037676A">
        <w:rPr>
          <w:color w:val="000000"/>
        </w:rPr>
        <w:t>, 26 June 2016, journals.sagepub.com/doi/abs/10.1177/1469787416654796.</w:t>
      </w:r>
    </w:p>
    <w:p w:rsidR="00D77233" w:rsidRPr="0037676A" w:rsidRDefault="00D77233" w:rsidP="00E1658C">
      <w:pPr>
        <w:pStyle w:val="NormalWeb"/>
        <w:spacing w:before="120" w:beforeAutospacing="0" w:after="120" w:afterAutospacing="0"/>
        <w:ind w:hanging="720"/>
      </w:pPr>
      <w:r w:rsidRPr="0037676A">
        <w:rPr>
          <w:color w:val="000000"/>
        </w:rPr>
        <w:t xml:space="preserve">Crisp, Gloria. “The Impact of Mentoring on the Success of Community College Students.” </w:t>
      </w:r>
      <w:r w:rsidRPr="0037676A">
        <w:rPr>
          <w:i/>
          <w:iCs/>
          <w:color w:val="000000"/>
        </w:rPr>
        <w:t>Oral History Review</w:t>
      </w:r>
      <w:r w:rsidRPr="0037676A">
        <w:rPr>
          <w:color w:val="000000"/>
        </w:rPr>
        <w:t>, Oxford University Press, 26 Sept. 2010, muse.jhu.edu/article/395601/summary.</w:t>
      </w:r>
    </w:p>
    <w:p w:rsidR="00D77233" w:rsidRPr="0037676A" w:rsidRDefault="00D77233" w:rsidP="00E1658C">
      <w:pPr>
        <w:pStyle w:val="NormalWeb"/>
        <w:spacing w:before="120" w:beforeAutospacing="0" w:after="120" w:afterAutospacing="0"/>
        <w:ind w:hanging="720"/>
      </w:pPr>
      <w:r w:rsidRPr="0037676A">
        <w:rPr>
          <w:color w:val="000000"/>
        </w:rPr>
        <w:t xml:space="preserve">Cruz, Irene, and Gloria Crisp. “Mentoring College Students: A Critical Review of the Literature Between 1990 and 2007.” </w:t>
      </w:r>
      <w:r w:rsidRPr="0037676A">
        <w:rPr>
          <w:i/>
          <w:iCs/>
          <w:color w:val="000000"/>
        </w:rPr>
        <w:t>SpringerLink</w:t>
      </w:r>
      <w:r w:rsidRPr="0037676A">
        <w:rPr>
          <w:color w:val="000000"/>
        </w:rPr>
        <w:t>, Springer, 2 Apr. 2009, link.springer.com/article/10.1007/s11162-009-9130-2.</w:t>
      </w:r>
    </w:p>
    <w:p w:rsidR="00D77233" w:rsidRPr="0037676A" w:rsidRDefault="00D77233" w:rsidP="00E1658C">
      <w:pPr>
        <w:pStyle w:val="NormalWeb"/>
        <w:spacing w:before="120" w:beforeAutospacing="0" w:after="120" w:afterAutospacing="0"/>
        <w:ind w:hanging="720"/>
      </w:pPr>
      <w:r w:rsidRPr="0037676A">
        <w:rPr>
          <w:color w:val="000000"/>
        </w:rPr>
        <w:t xml:space="preserve">Dawson, Phillip. “Beyond a Definition: Toward a Framework for Designing and Specifying Mentoring Models.” </w:t>
      </w:r>
      <w:r w:rsidRPr="0037676A">
        <w:rPr>
          <w:i/>
          <w:iCs/>
          <w:color w:val="000000"/>
        </w:rPr>
        <w:t>Journal of Research in Crime and Delinquency</w:t>
      </w:r>
      <w:r w:rsidRPr="0037676A">
        <w:rPr>
          <w:color w:val="000000"/>
        </w:rPr>
        <w:t>, 2014, journals.sagepub.com/doi/abs/10.3102/0013189X14528751.</w:t>
      </w:r>
    </w:p>
    <w:p w:rsidR="00D77233" w:rsidRPr="0037676A" w:rsidRDefault="00D77233" w:rsidP="00E1658C">
      <w:pPr>
        <w:pStyle w:val="NormalWeb"/>
        <w:spacing w:before="120" w:beforeAutospacing="0" w:after="120" w:afterAutospacing="0"/>
        <w:ind w:hanging="720"/>
      </w:pPr>
      <w:r w:rsidRPr="0037676A">
        <w:rPr>
          <w:color w:val="000000"/>
        </w:rPr>
        <w:t xml:space="preserve">Egege, Sandra. “Peer Mentors as a Transition Strategy at University: Why Mentoring Needs to Have Boundaries.” </w:t>
      </w:r>
      <w:r w:rsidRPr="0037676A">
        <w:rPr>
          <w:i/>
          <w:iCs/>
          <w:color w:val="000000"/>
        </w:rPr>
        <w:t>Journal of Research in Crime and Delinquency</w:t>
      </w:r>
      <w:r w:rsidRPr="0037676A">
        <w:rPr>
          <w:color w:val="000000"/>
        </w:rPr>
        <w:t>, 12 Oct. 2015, journals.sagepub.com/doi/abs/10.1177/0004944115604697.</w:t>
      </w:r>
    </w:p>
    <w:p w:rsidR="00D77233" w:rsidRPr="0037676A" w:rsidRDefault="00D77233" w:rsidP="00E1658C">
      <w:pPr>
        <w:pStyle w:val="NormalWeb"/>
        <w:spacing w:before="120" w:beforeAutospacing="0" w:after="120" w:afterAutospacing="0"/>
        <w:ind w:hanging="720"/>
      </w:pPr>
      <w:r w:rsidRPr="0037676A">
        <w:rPr>
          <w:color w:val="000000"/>
        </w:rPr>
        <w:t xml:space="preserve">“Evaluation of a Peer Mentoring Program for a Mature Cohort of First-Year Undergraduate Paramedic Students.” </w:t>
      </w:r>
      <w:r w:rsidRPr="0037676A">
        <w:rPr>
          <w:i/>
          <w:iCs/>
          <w:color w:val="000000"/>
        </w:rPr>
        <w:t>American Physiological Society Journal | Home</w:t>
      </w:r>
      <w:r w:rsidRPr="0037676A">
        <w:rPr>
          <w:color w:val="000000"/>
        </w:rPr>
        <w:t>, www.physiology.org/doi/full/10.1152/advan.00129.2012.</w:t>
      </w:r>
    </w:p>
    <w:p w:rsidR="00D77233" w:rsidRPr="0037676A" w:rsidRDefault="00D77233" w:rsidP="00E1658C">
      <w:pPr>
        <w:pStyle w:val="NormalWeb"/>
        <w:spacing w:before="120" w:beforeAutospacing="0" w:after="120" w:afterAutospacing="0"/>
        <w:ind w:hanging="720"/>
      </w:pPr>
      <w:r w:rsidRPr="0037676A">
        <w:rPr>
          <w:color w:val="000000"/>
        </w:rPr>
        <w:t xml:space="preserve">“Fostering Success for Formerly Incarcerated Students on Campus.” </w:t>
      </w:r>
      <w:r w:rsidRPr="0037676A">
        <w:rPr>
          <w:i/>
          <w:iCs/>
          <w:color w:val="000000"/>
        </w:rPr>
        <w:t>Corrections to College</w:t>
      </w:r>
      <w:r w:rsidRPr="0037676A">
        <w:rPr>
          <w:color w:val="000000"/>
        </w:rPr>
        <w:t>, 29 June 2017, correctionstocollegeca.org/assets/general/Toolkit-6-29-17.pdf.</w:t>
      </w:r>
    </w:p>
    <w:p w:rsidR="00D77233" w:rsidRPr="0037676A" w:rsidRDefault="00D77233" w:rsidP="00E1658C">
      <w:pPr>
        <w:pStyle w:val="NormalWeb"/>
        <w:spacing w:before="120" w:beforeAutospacing="0" w:after="120" w:afterAutospacing="0"/>
        <w:ind w:hanging="720"/>
      </w:pPr>
      <w:r w:rsidRPr="0037676A">
        <w:rPr>
          <w:color w:val="000000"/>
        </w:rPr>
        <w:lastRenderedPageBreak/>
        <w:t>Gampert, Richard D., and Cynthia Jones. "Mapping First-Year Engagement and Educational Success." Association of American Colleges &amp; Universities. 10 Mar. 2017, aacu.org/publications-research/periodicals/mapping-first-year-engagement-and-educational-success.</w:t>
      </w:r>
    </w:p>
    <w:p w:rsidR="00D77233" w:rsidRPr="0037676A" w:rsidRDefault="00D77233" w:rsidP="00E1658C">
      <w:pPr>
        <w:pStyle w:val="NormalWeb"/>
        <w:spacing w:before="120" w:beforeAutospacing="0" w:after="120" w:afterAutospacing="0"/>
        <w:ind w:hanging="720"/>
      </w:pPr>
      <w:r w:rsidRPr="0037676A">
        <w:rPr>
          <w:color w:val="000000"/>
        </w:rPr>
        <w:t xml:space="preserve">Gelbar, Nicholas W., et al. “Systematic Review of Articles Describing Experience and Supports of Individuals with Autism Enrolled in College and University Programs.” </w:t>
      </w:r>
      <w:r w:rsidRPr="0037676A">
        <w:rPr>
          <w:i/>
          <w:iCs/>
          <w:color w:val="000000"/>
        </w:rPr>
        <w:t>SpringerLink</w:t>
      </w:r>
      <w:r w:rsidRPr="0037676A">
        <w:rPr>
          <w:color w:val="000000"/>
        </w:rPr>
        <w:t>, Springer, 11 May 2014, link.springer.com/article/10.1007/s10803-014-2135-5.</w:t>
      </w:r>
    </w:p>
    <w:p w:rsidR="00D77233" w:rsidRPr="0037676A" w:rsidRDefault="00D77233" w:rsidP="00E1658C">
      <w:pPr>
        <w:pStyle w:val="NormalWeb"/>
        <w:spacing w:before="120" w:beforeAutospacing="0" w:after="120" w:afterAutospacing="0"/>
        <w:ind w:hanging="720"/>
      </w:pPr>
      <w:r w:rsidRPr="0037676A">
        <w:rPr>
          <w:color w:val="000000"/>
        </w:rPr>
        <w:t xml:space="preserve">Gershenfield, Susan. “A Review of Undergraduate Mentoring Programs.” </w:t>
      </w:r>
      <w:r w:rsidRPr="0037676A">
        <w:rPr>
          <w:i/>
          <w:iCs/>
          <w:color w:val="000000"/>
        </w:rPr>
        <w:t>Journal of Research in Crime and Delinquency</w:t>
      </w:r>
      <w:r w:rsidRPr="0037676A">
        <w:rPr>
          <w:color w:val="000000"/>
        </w:rPr>
        <w:t>, 1 Sept. 2014, journals.sagepub.com/doi/abs/10.3102/0034654313520512.</w:t>
      </w:r>
    </w:p>
    <w:p w:rsidR="00D77233" w:rsidRPr="0037676A" w:rsidRDefault="00D77233" w:rsidP="00E1658C">
      <w:pPr>
        <w:pStyle w:val="NormalWeb"/>
        <w:spacing w:before="120" w:beforeAutospacing="0" w:after="120" w:afterAutospacing="0"/>
        <w:ind w:hanging="720"/>
      </w:pPr>
      <w:r w:rsidRPr="0037676A">
        <w:rPr>
          <w:color w:val="000000"/>
        </w:rPr>
        <w:t xml:space="preserve">Hall, Ralph, and Zarni Jaugietis. “Developing Peer Mentoring through Evaluation.” </w:t>
      </w:r>
      <w:r w:rsidRPr="0037676A">
        <w:rPr>
          <w:i/>
          <w:iCs/>
          <w:color w:val="000000"/>
        </w:rPr>
        <w:t>SpringerLink</w:t>
      </w:r>
      <w:r w:rsidRPr="0037676A">
        <w:rPr>
          <w:color w:val="000000"/>
        </w:rPr>
        <w:t>, Springer, 3 Aug. 2010, link.springer.com/article/10.1007/s10755-010-9156-6.</w:t>
      </w:r>
    </w:p>
    <w:p w:rsidR="00D77233" w:rsidRPr="0037676A" w:rsidRDefault="00D77233" w:rsidP="00E1658C">
      <w:pPr>
        <w:pStyle w:val="NormalWeb"/>
        <w:spacing w:before="120" w:beforeAutospacing="0" w:after="120" w:afterAutospacing="0"/>
        <w:ind w:hanging="720"/>
      </w:pPr>
      <w:r w:rsidRPr="0037676A">
        <w:rPr>
          <w:color w:val="000000"/>
        </w:rPr>
        <w:t xml:space="preserve">Herts, Kate L., et al. “College Freshmen with Chronic Illness: A Comparison With Healthy First-Year Students.” </w:t>
      </w:r>
      <w:r w:rsidRPr="0037676A">
        <w:rPr>
          <w:i/>
          <w:iCs/>
          <w:color w:val="000000"/>
        </w:rPr>
        <w:t>Oral History Review</w:t>
      </w:r>
      <w:r w:rsidRPr="0037676A">
        <w:rPr>
          <w:color w:val="000000"/>
        </w:rPr>
        <w:t>, Oxford University Press, 30 July 2014, muse.jhu.edu/article/550918/summary.</w:t>
      </w:r>
    </w:p>
    <w:p w:rsidR="00D77233" w:rsidRPr="0037676A" w:rsidRDefault="00D77233" w:rsidP="00E1658C">
      <w:pPr>
        <w:pStyle w:val="NormalWeb"/>
        <w:spacing w:before="120" w:beforeAutospacing="0" w:after="120" w:afterAutospacing="0"/>
        <w:ind w:hanging="720"/>
      </w:pPr>
      <w:r w:rsidRPr="0037676A">
        <w:rPr>
          <w:color w:val="000000"/>
        </w:rPr>
        <w:t xml:space="preserve">Hurtado, Sylvia, et al. “Training Future Scientists: Predicting First-Year Minority Student Participation in Health Science Research.” </w:t>
      </w:r>
      <w:r w:rsidRPr="0037676A">
        <w:rPr>
          <w:i/>
          <w:iCs/>
          <w:color w:val="000000"/>
        </w:rPr>
        <w:t>SpringerLink</w:t>
      </w:r>
      <w:r w:rsidRPr="0037676A">
        <w:rPr>
          <w:color w:val="000000"/>
        </w:rPr>
        <w:t>, Springer, 31 Oct. 2007, link.springer.com/article/10.1007/s11162-007-9068-1.</w:t>
      </w:r>
    </w:p>
    <w:p w:rsidR="00D77233" w:rsidRPr="0037676A" w:rsidRDefault="00D77233" w:rsidP="00E1658C">
      <w:pPr>
        <w:pStyle w:val="NormalWeb"/>
        <w:spacing w:before="120" w:beforeAutospacing="0" w:after="120" w:afterAutospacing="0"/>
        <w:ind w:hanging="720"/>
      </w:pPr>
      <w:r w:rsidRPr="0037676A">
        <w:rPr>
          <w:color w:val="000000"/>
        </w:rPr>
        <w:t xml:space="preserve">Jamelske, Eric. “Measuring the Impact of a University First-Year Experience Program on Student GPA and Retention.” </w:t>
      </w:r>
      <w:r w:rsidRPr="0037676A">
        <w:rPr>
          <w:i/>
          <w:iCs/>
          <w:color w:val="000000"/>
        </w:rPr>
        <w:t>SpringerLink</w:t>
      </w:r>
      <w:r w:rsidRPr="0037676A">
        <w:rPr>
          <w:color w:val="000000"/>
        </w:rPr>
        <w:t>, Springer, 13 July 2008, link.springer.com/article/10.1007/s10734-008-9161-1.</w:t>
      </w:r>
    </w:p>
    <w:p w:rsidR="00D77233" w:rsidRPr="0037676A" w:rsidRDefault="00D77233" w:rsidP="00E1658C">
      <w:pPr>
        <w:pStyle w:val="NormalWeb"/>
        <w:spacing w:before="120" w:beforeAutospacing="0" w:after="120" w:afterAutospacing="0"/>
        <w:ind w:hanging="720"/>
      </w:pPr>
      <w:r w:rsidRPr="0037676A">
        <w:rPr>
          <w:color w:val="000000"/>
        </w:rPr>
        <w:t xml:space="preserve">MacDonald, Kris. “A Review of the Literature: The Needs of Nontraditional Students in Postsecondary Education.” </w:t>
      </w:r>
      <w:r w:rsidRPr="0037676A">
        <w:rPr>
          <w:i/>
          <w:iCs/>
          <w:color w:val="000000"/>
        </w:rPr>
        <w:t>Strategic Enrollment Management Quarterly</w:t>
      </w:r>
      <w:r w:rsidRPr="0037676A">
        <w:rPr>
          <w:color w:val="000000"/>
        </w:rPr>
        <w:t>, John Wiley &amp; Sons, Ltd, 3 Jan. 2018, onlinelibrary.wiley.com/doi/full/10.1002/sem3.20115.</w:t>
      </w:r>
    </w:p>
    <w:p w:rsidR="00D77233" w:rsidRPr="0037676A" w:rsidRDefault="00D77233" w:rsidP="00E1658C">
      <w:pPr>
        <w:pStyle w:val="NormalWeb"/>
        <w:spacing w:before="120" w:beforeAutospacing="0" w:after="120" w:afterAutospacing="0"/>
        <w:ind w:hanging="720"/>
      </w:pPr>
      <w:r w:rsidRPr="0037676A">
        <w:rPr>
          <w:color w:val="000000"/>
        </w:rPr>
        <w:t xml:space="preserve">Mechur Karp, Melinda, and Nancy Ritze. “College Board Prepárate.” Community College Research Center, Teacher’s College, Columbia University, </w:t>
      </w:r>
      <w:r w:rsidRPr="0037676A">
        <w:rPr>
          <w:i/>
          <w:iCs/>
          <w:color w:val="000000"/>
        </w:rPr>
        <w:t>Redesigning a First Year Seminar for Sustained Impact</w:t>
      </w:r>
      <w:r w:rsidRPr="0037676A">
        <w:rPr>
          <w:color w:val="000000"/>
        </w:rPr>
        <w:t>, 18 Apr. 2016, ccrc.tc.columbia.edu/presentation/redesigning-first-year-seminar-sustained-impact.html.</w:t>
      </w:r>
    </w:p>
    <w:p w:rsidR="00D77233" w:rsidRPr="0037676A" w:rsidRDefault="00D77233" w:rsidP="00E1658C">
      <w:pPr>
        <w:pStyle w:val="NormalWeb"/>
        <w:spacing w:before="120" w:beforeAutospacing="0" w:after="120" w:afterAutospacing="0"/>
        <w:ind w:hanging="720"/>
      </w:pPr>
      <w:r w:rsidRPr="0037676A">
        <w:rPr>
          <w:color w:val="000000"/>
        </w:rPr>
        <w:t xml:space="preserve">Mukamal, Debbie, et al. “Degrees of Freedom: Expanding College Opportunities for Currently and Formerly Incarcerated Californians.” </w:t>
      </w:r>
      <w:r w:rsidRPr="0037676A">
        <w:rPr>
          <w:i/>
          <w:iCs/>
          <w:color w:val="000000"/>
        </w:rPr>
        <w:t>Chief Justice Earl Warren Institute on Law and Social Policy</w:t>
      </w:r>
      <w:r w:rsidRPr="0037676A">
        <w:rPr>
          <w:color w:val="000000"/>
        </w:rPr>
        <w:t xml:space="preserve">, Chief Justice Earl Warren Institute on Law and Social Policy, 1 Feb. 2015. </w:t>
      </w:r>
      <w:r w:rsidRPr="0037676A">
        <w:rPr>
          <w:i/>
          <w:iCs/>
          <w:color w:val="000000"/>
        </w:rPr>
        <w:t>EBSCOhost</w:t>
      </w:r>
      <w:r w:rsidRPr="0037676A">
        <w:rPr>
          <w:color w:val="000000"/>
        </w:rPr>
        <w:t>, search.ebscohost.com/login.aspx?direct=true&amp;db=eric&amp;AN=ED574151&amp;site=eds-live&amp;scope=site.</w:t>
      </w:r>
    </w:p>
    <w:p w:rsidR="00D77233" w:rsidRPr="0037676A" w:rsidRDefault="00D77233" w:rsidP="00E1658C">
      <w:pPr>
        <w:pStyle w:val="NormalWeb"/>
        <w:spacing w:before="120" w:beforeAutospacing="0" w:after="120" w:afterAutospacing="0"/>
        <w:ind w:hanging="720"/>
      </w:pPr>
      <w:r w:rsidRPr="0037676A">
        <w:rPr>
          <w:color w:val="000000"/>
        </w:rPr>
        <w:t xml:space="preserve">Parmegiani, Andrea. “Inviting the Mother Tongue and a First-Year Seminar to Promote Success   Among Spanish-Speaking ESL Students, Bronx Community College.” </w:t>
      </w:r>
      <w:r w:rsidRPr="0037676A">
        <w:rPr>
          <w:i/>
          <w:iCs/>
          <w:color w:val="000000"/>
        </w:rPr>
        <w:t>Building Synergy for High-Impact Educational Initiatives: First-Year Seminars and Learning Communities</w:t>
      </w:r>
      <w:r w:rsidRPr="0037676A">
        <w:rPr>
          <w:color w:val="000000"/>
        </w:rPr>
        <w:t>, edited by Lauren Chism Schmidt and Janine Graziano, National Resource Center for the First-Year Experience and Students in Transition, 2016, pp. 105–113.</w:t>
      </w:r>
    </w:p>
    <w:p w:rsidR="00D77233" w:rsidRPr="0037676A" w:rsidRDefault="00D77233" w:rsidP="00E1658C">
      <w:pPr>
        <w:pStyle w:val="NormalWeb"/>
        <w:spacing w:before="120" w:beforeAutospacing="0" w:after="120" w:afterAutospacing="0"/>
        <w:ind w:hanging="720"/>
      </w:pPr>
      <w:r w:rsidRPr="0037676A">
        <w:rPr>
          <w:color w:val="000000"/>
        </w:rPr>
        <w:t xml:space="preserve">Rance-Roney, Judith. “ELLS: What’s the Endgame?” </w:t>
      </w:r>
      <w:r w:rsidRPr="0037676A">
        <w:rPr>
          <w:i/>
          <w:iCs/>
          <w:color w:val="000000"/>
        </w:rPr>
        <w:t>Educational Leadership</w:t>
      </w:r>
      <w:r w:rsidRPr="0037676A">
        <w:rPr>
          <w:color w:val="000000"/>
        </w:rPr>
        <w:t xml:space="preserve">, vol. 68, no. 7, Apr. 2011, p. 73. </w:t>
      </w:r>
      <w:r w:rsidRPr="0037676A">
        <w:rPr>
          <w:i/>
          <w:iCs/>
          <w:color w:val="000000"/>
        </w:rPr>
        <w:t>EBSCOhost</w:t>
      </w:r>
      <w:r w:rsidRPr="0037676A">
        <w:rPr>
          <w:color w:val="000000"/>
        </w:rPr>
        <w:t>, search.ebscohost.com/login.aspx?direct=true&amp;db=f6h&amp;AN=59832721&amp;site=eds-live&amp;scope=site.</w:t>
      </w:r>
    </w:p>
    <w:p w:rsidR="00D77233" w:rsidRPr="0037676A" w:rsidRDefault="00D77233" w:rsidP="00E1658C">
      <w:pPr>
        <w:pStyle w:val="NormalWeb"/>
        <w:spacing w:before="120" w:beforeAutospacing="0" w:after="120" w:afterAutospacing="0"/>
        <w:ind w:hanging="720"/>
      </w:pPr>
      <w:r w:rsidRPr="0037676A">
        <w:rPr>
          <w:color w:val="000000"/>
        </w:rPr>
        <w:lastRenderedPageBreak/>
        <w:t xml:space="preserve">Raufman, Julia, and Gabriel Winer. “League for Innovations Conference.” Community College Research Center, Teacher’s College, Columbia University, </w:t>
      </w:r>
      <w:r w:rsidRPr="0037676A">
        <w:rPr>
          <w:i/>
          <w:iCs/>
          <w:color w:val="000000"/>
        </w:rPr>
        <w:t>Supporting the Success of ESOL Students: Reform Approaches in California</w:t>
      </w:r>
      <w:r w:rsidRPr="0037676A">
        <w:rPr>
          <w:color w:val="000000"/>
        </w:rPr>
        <w:t>, 24 Feb. 2019, ccrc.tc.columbia.edu/presentation/supporting-success-esol-students-california.html.</w:t>
      </w:r>
    </w:p>
    <w:p w:rsidR="00D77233" w:rsidRPr="0037676A" w:rsidRDefault="00D77233" w:rsidP="00E1658C">
      <w:pPr>
        <w:pStyle w:val="NormalWeb"/>
        <w:spacing w:before="120" w:beforeAutospacing="0" w:after="120" w:afterAutospacing="0"/>
        <w:ind w:hanging="720"/>
      </w:pPr>
      <w:r w:rsidRPr="0037676A">
        <w:rPr>
          <w:color w:val="000000"/>
        </w:rPr>
        <w:t xml:space="preserve">Shotton, Heather J., et al. “Stories of Success: Experiences of American Indian Students in a Peer-Mentoring Retention Program.” </w:t>
      </w:r>
      <w:r w:rsidRPr="0037676A">
        <w:rPr>
          <w:i/>
          <w:iCs/>
          <w:color w:val="000000"/>
        </w:rPr>
        <w:t>Oral History Review</w:t>
      </w:r>
      <w:r w:rsidRPr="0037676A">
        <w:rPr>
          <w:color w:val="000000"/>
        </w:rPr>
        <w:t>, Oxford University Press, 29 Nov. 2007, muse.jhu.edu/article/224382/summary.</w:t>
      </w:r>
    </w:p>
    <w:p w:rsidR="00E1658C" w:rsidRDefault="00D77233" w:rsidP="00E1658C">
      <w:pPr>
        <w:pStyle w:val="NormalWeb"/>
        <w:spacing w:before="120" w:beforeAutospacing="0" w:after="120" w:afterAutospacing="0"/>
        <w:ind w:hanging="720"/>
      </w:pPr>
      <w:r w:rsidRPr="0037676A">
        <w:rPr>
          <w:color w:val="000000"/>
        </w:rPr>
        <w:t xml:space="preserve">Smith, Tania. “Integrating Undergraduate Peer Mentors into Liberal Arts Courses: A Pilot Study.” </w:t>
      </w:r>
      <w:r w:rsidRPr="0037676A">
        <w:rPr>
          <w:i/>
          <w:iCs/>
          <w:color w:val="000000"/>
        </w:rPr>
        <w:t>SpringerLink</w:t>
      </w:r>
      <w:r w:rsidRPr="0037676A">
        <w:rPr>
          <w:color w:val="000000"/>
        </w:rPr>
        <w:t>, Springer, 23 Dec. 2007, link.springer.com/article/10.1007/s10755-007-9064-6.</w:t>
      </w:r>
    </w:p>
    <w:p w:rsidR="00D77233" w:rsidRPr="0037676A" w:rsidRDefault="00D77233" w:rsidP="00E1658C">
      <w:pPr>
        <w:pStyle w:val="NormalWeb"/>
        <w:spacing w:before="0" w:beforeAutospacing="0" w:after="0" w:afterAutospacing="0"/>
        <w:ind w:hanging="720"/>
      </w:pPr>
      <w:r w:rsidRPr="0037676A">
        <w:rPr>
          <w:color w:val="000000"/>
          <w:shd w:val="clear" w:color="auto" w:fill="FFFFFF"/>
        </w:rPr>
        <w:t xml:space="preserve">Terrion, Jenepher. “Student Peer Mentors as a Navigational Resource in Higher Education Next </w:t>
      </w:r>
    </w:p>
    <w:p w:rsidR="00D77233" w:rsidRPr="0037676A" w:rsidRDefault="00D77233" w:rsidP="00E1658C">
      <w:pPr>
        <w:pStyle w:val="NormalWeb"/>
        <w:spacing w:before="0" w:beforeAutospacing="0" w:after="0" w:afterAutospacing="0"/>
      </w:pPr>
      <w:r w:rsidRPr="0037676A">
        <w:rPr>
          <w:color w:val="000000"/>
          <w:shd w:val="clear" w:color="auto" w:fill="FFFFFF"/>
        </w:rPr>
        <w:t xml:space="preserve">Chapter.” </w:t>
      </w:r>
      <w:r w:rsidRPr="0037676A">
        <w:rPr>
          <w:i/>
          <w:iCs/>
          <w:color w:val="000000"/>
          <w:shd w:val="clear" w:color="auto" w:fill="FFFFFF"/>
        </w:rPr>
        <w:t>SAGE Knowledge</w:t>
      </w:r>
      <w:r w:rsidRPr="0037676A">
        <w:rPr>
          <w:color w:val="000000"/>
          <w:shd w:val="clear" w:color="auto" w:fill="FFFFFF"/>
        </w:rPr>
        <w:t>, Jan. 2012.</w:t>
      </w:r>
    </w:p>
    <w:p w:rsidR="00BE1B86" w:rsidRDefault="00D77233" w:rsidP="00BE1B86">
      <w:pPr>
        <w:pStyle w:val="NormalWeb"/>
        <w:spacing w:before="120" w:beforeAutospacing="0" w:after="120" w:afterAutospacing="0"/>
        <w:ind w:hanging="720"/>
        <w:rPr>
          <w:color w:val="000000"/>
        </w:rPr>
      </w:pPr>
      <w:r w:rsidRPr="0037676A">
        <w:rPr>
          <w:color w:val="000000"/>
        </w:rPr>
        <w:t xml:space="preserve">Wilson, Zakiya S., et al. “Hierarchical Mentoring: A Transformative Strategy for Improving Diversity and Retention in Undergraduate STEM Disciplines.” </w:t>
      </w:r>
      <w:r w:rsidRPr="0037676A">
        <w:rPr>
          <w:i/>
          <w:iCs/>
          <w:color w:val="000000"/>
        </w:rPr>
        <w:t>SpringerLink</w:t>
      </w:r>
      <w:r w:rsidRPr="0037676A">
        <w:rPr>
          <w:color w:val="000000"/>
        </w:rPr>
        <w:t>, Springer, 10 Apr. 2011, link.springer.com/article/10.1007/s10956-011-9292-5.</w:t>
      </w:r>
    </w:p>
    <w:p w:rsidR="00BE1B86" w:rsidRPr="0037676A" w:rsidRDefault="00BE1B86" w:rsidP="00BE1B86">
      <w:pPr>
        <w:pStyle w:val="NormalWeb"/>
        <w:spacing w:before="0" w:beforeAutospacing="0" w:after="0" w:afterAutospacing="0"/>
        <w:ind w:hanging="720"/>
      </w:pPr>
      <w:r w:rsidRPr="0037676A">
        <w:rPr>
          <w:color w:val="000000"/>
        </w:rPr>
        <w:t>Yosso, Tara, and J. “Whose Culture Has Capital? A Critical Race Theory Discussion of</w:t>
      </w:r>
    </w:p>
    <w:p w:rsidR="00BE1B86" w:rsidRPr="0037676A" w:rsidRDefault="00BE1B86" w:rsidP="00BE1B86">
      <w:pPr>
        <w:pStyle w:val="NormalWeb"/>
        <w:spacing w:before="0" w:beforeAutospacing="0" w:after="0" w:afterAutospacing="0"/>
      </w:pPr>
      <w:r w:rsidRPr="0037676A">
        <w:rPr>
          <w:color w:val="000000"/>
        </w:rPr>
        <w:t xml:space="preserve">Community Cultural Wealth.” </w:t>
      </w:r>
      <w:r w:rsidRPr="0037676A">
        <w:rPr>
          <w:i/>
          <w:iCs/>
          <w:color w:val="000000"/>
        </w:rPr>
        <w:t xml:space="preserve">Race, Ethnicity and Education, Customer Services for </w:t>
      </w:r>
    </w:p>
    <w:p w:rsidR="00BE1B86" w:rsidRDefault="00BE1B86" w:rsidP="00BE1B86">
      <w:pPr>
        <w:pStyle w:val="NormalWeb"/>
        <w:spacing w:before="0" w:beforeAutospacing="0" w:after="0" w:afterAutospacing="0"/>
        <w:rPr>
          <w:color w:val="000000"/>
        </w:rPr>
      </w:pPr>
      <w:r w:rsidRPr="0037676A">
        <w:rPr>
          <w:i/>
          <w:iCs/>
          <w:color w:val="000000"/>
        </w:rPr>
        <w:t>Taylor &amp; Francis Group Journals</w:t>
      </w:r>
      <w:r w:rsidRPr="0037676A">
        <w:rPr>
          <w:color w:val="000000"/>
        </w:rPr>
        <w:t>. 2005.</w:t>
      </w:r>
    </w:p>
    <w:p w:rsidR="00BE1B86" w:rsidRPr="0037676A" w:rsidRDefault="00BE1B86" w:rsidP="00BE1B86">
      <w:pPr>
        <w:pStyle w:val="NormalWeb"/>
        <w:spacing w:before="120" w:beforeAutospacing="0" w:after="120" w:afterAutospacing="0"/>
        <w:ind w:hanging="720"/>
        <w:rPr>
          <w:color w:val="000000"/>
        </w:rPr>
      </w:pPr>
      <w:r w:rsidRPr="0037676A">
        <w:rPr>
          <w:color w:val="000000"/>
        </w:rPr>
        <w:t xml:space="preserve">Zevallos, Ana. “Creating a Culture of Student Success: The SEEK Scholars Peer Mentoring Program.” </w:t>
      </w:r>
      <w:r w:rsidRPr="0037676A">
        <w:rPr>
          <w:i/>
          <w:iCs/>
          <w:color w:val="000000"/>
        </w:rPr>
        <w:t>Journal of Research in Crime and Delinquency</w:t>
      </w:r>
      <w:r w:rsidRPr="0037676A">
        <w:rPr>
          <w:color w:val="000000"/>
        </w:rPr>
        <w:t>, 1 Jan. 2014, journals.sagepub.com/doi/abs/10.1002/abc.21141?journalCode=acaa.</w:t>
      </w:r>
    </w:p>
    <w:p w:rsidR="00BE1B86" w:rsidRDefault="00BE1B86" w:rsidP="00E1658C">
      <w:pPr>
        <w:pStyle w:val="NormalWeb"/>
        <w:spacing w:before="120" w:beforeAutospacing="0" w:after="120" w:afterAutospacing="0"/>
        <w:ind w:hanging="720"/>
      </w:pPr>
    </w:p>
    <w:sectPr w:rsidR="00BE1B86" w:rsidSect="00BE1B86">
      <w:head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939" w:rsidRDefault="00CA4939" w:rsidP="00675DBF">
      <w:pPr>
        <w:spacing w:after="0" w:line="240" w:lineRule="auto"/>
      </w:pPr>
      <w:r>
        <w:separator/>
      </w:r>
    </w:p>
  </w:endnote>
  <w:endnote w:type="continuationSeparator" w:id="0">
    <w:p w:rsidR="00CA4939" w:rsidRDefault="00CA4939" w:rsidP="00675D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939" w:rsidRDefault="00CA4939" w:rsidP="00675DBF">
      <w:pPr>
        <w:spacing w:after="0" w:line="240" w:lineRule="auto"/>
      </w:pPr>
      <w:r>
        <w:separator/>
      </w:r>
    </w:p>
  </w:footnote>
  <w:footnote w:type="continuationSeparator" w:id="0">
    <w:p w:rsidR="00CA4939" w:rsidRDefault="00CA4939" w:rsidP="00675D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2072615786"/>
      <w:docPartObj>
        <w:docPartGallery w:val="Page Numbers (Top of Page)"/>
        <w:docPartUnique/>
      </w:docPartObj>
    </w:sdtPr>
    <w:sdtEndPr>
      <w:rPr>
        <w:b/>
        <w:bCs/>
        <w:noProof/>
        <w:color w:val="auto"/>
        <w:spacing w:val="0"/>
      </w:rPr>
    </w:sdtEndPr>
    <w:sdtContent>
      <w:p w:rsidR="00675DBF" w:rsidRPr="00675DBF" w:rsidRDefault="00675DBF" w:rsidP="00675DBF">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506EBD" w:rsidRPr="00506EBD">
          <w:rPr>
            <w:b/>
            <w:bCs/>
            <w:noProof/>
          </w:rPr>
          <w:t>20</w:t>
        </w:r>
        <w:r>
          <w:rPr>
            <w:b/>
            <w:bCs/>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42686"/>
    <w:multiLevelType w:val="multilevel"/>
    <w:tmpl w:val="2768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132E53"/>
    <w:multiLevelType w:val="hybridMultilevel"/>
    <w:tmpl w:val="F22C3E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9F7B0B"/>
    <w:multiLevelType w:val="multilevel"/>
    <w:tmpl w:val="5882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BD0801"/>
    <w:multiLevelType w:val="multilevel"/>
    <w:tmpl w:val="8B7480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5D43330"/>
    <w:multiLevelType w:val="multilevel"/>
    <w:tmpl w:val="E8FC8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5D91407"/>
    <w:multiLevelType w:val="hybridMultilevel"/>
    <w:tmpl w:val="134838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3B30B1"/>
    <w:multiLevelType w:val="multilevel"/>
    <w:tmpl w:val="6E981534"/>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7" w15:restartNumberingAfterBreak="0">
    <w:nsid w:val="463E76B1"/>
    <w:multiLevelType w:val="multilevel"/>
    <w:tmpl w:val="77487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CE1960"/>
    <w:multiLevelType w:val="hybridMultilevel"/>
    <w:tmpl w:val="25E899C8"/>
    <w:lvl w:ilvl="0" w:tplc="04090001">
      <w:start w:val="1"/>
      <w:numFmt w:val="bullet"/>
      <w:lvlText w:val=""/>
      <w:lvlJc w:val="left"/>
      <w:pPr>
        <w:ind w:left="720" w:hanging="360"/>
      </w:pPr>
      <w:rPr>
        <w:rFonts w:ascii="Symbol" w:hAnsi="Symbol" w:hint="default"/>
      </w:rPr>
    </w:lvl>
    <w:lvl w:ilvl="1" w:tplc="F81A8032">
      <w:numFmt w:val="bullet"/>
      <w:lvlText w:val="•"/>
      <w:lvlJc w:val="left"/>
      <w:pPr>
        <w:ind w:left="1440" w:hanging="360"/>
      </w:pPr>
      <w:rPr>
        <w:rFonts w:ascii="Times New Roman" w:eastAsia="Times New Roman" w:hAnsi="Times New Roman" w:cs="Times New Roman" w:hint="default"/>
        <w:color w:val="00000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152224"/>
    <w:multiLevelType w:val="multilevel"/>
    <w:tmpl w:val="01A6A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6F1C26"/>
    <w:multiLevelType w:val="multilevel"/>
    <w:tmpl w:val="384416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D11CF0"/>
    <w:multiLevelType w:val="multilevel"/>
    <w:tmpl w:val="AC42CC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4908D4"/>
    <w:multiLevelType w:val="hybridMultilevel"/>
    <w:tmpl w:val="DD5C96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6A03CC"/>
    <w:multiLevelType w:val="multilevel"/>
    <w:tmpl w:val="B9663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3C338A"/>
    <w:multiLevelType w:val="hybridMultilevel"/>
    <w:tmpl w:val="4A1C9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C030010"/>
    <w:multiLevelType w:val="multilevel"/>
    <w:tmpl w:val="42DC4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200608"/>
    <w:multiLevelType w:val="multilevel"/>
    <w:tmpl w:val="02E8F7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AF2C4B"/>
    <w:multiLevelType w:val="multilevel"/>
    <w:tmpl w:val="D25EFA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6"/>
  </w:num>
  <w:num w:numId="3">
    <w:abstractNumId w:val="11"/>
    <w:lvlOverride w:ilvl="0">
      <w:lvl w:ilvl="0">
        <w:numFmt w:val="decimal"/>
        <w:lvlText w:val="%1."/>
        <w:lvlJc w:val="left"/>
      </w:lvl>
    </w:lvlOverride>
  </w:num>
  <w:num w:numId="4">
    <w:abstractNumId w:val="10"/>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7"/>
  </w:num>
  <w:num w:numId="7">
    <w:abstractNumId w:val="4"/>
  </w:num>
  <w:num w:numId="8">
    <w:abstractNumId w:val="13"/>
  </w:num>
  <w:num w:numId="9">
    <w:abstractNumId w:val="2"/>
  </w:num>
  <w:num w:numId="10">
    <w:abstractNumId w:val="9"/>
  </w:num>
  <w:num w:numId="11">
    <w:abstractNumId w:val="15"/>
  </w:num>
  <w:num w:numId="12">
    <w:abstractNumId w:val="16"/>
  </w:num>
  <w:num w:numId="13">
    <w:abstractNumId w:val="7"/>
  </w:num>
  <w:num w:numId="14">
    <w:abstractNumId w:val="5"/>
  </w:num>
  <w:num w:numId="15">
    <w:abstractNumId w:val="14"/>
  </w:num>
  <w:num w:numId="16">
    <w:abstractNumId w:val="8"/>
  </w:num>
  <w:num w:numId="17">
    <w:abstractNumId w:val="12"/>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233"/>
    <w:rsid w:val="002F27FA"/>
    <w:rsid w:val="00324AD0"/>
    <w:rsid w:val="0037676A"/>
    <w:rsid w:val="003B03F4"/>
    <w:rsid w:val="003C0330"/>
    <w:rsid w:val="00494871"/>
    <w:rsid w:val="004E33AE"/>
    <w:rsid w:val="00506EBD"/>
    <w:rsid w:val="00524ACE"/>
    <w:rsid w:val="0056409E"/>
    <w:rsid w:val="00583E1E"/>
    <w:rsid w:val="006535AE"/>
    <w:rsid w:val="00675DBF"/>
    <w:rsid w:val="00677692"/>
    <w:rsid w:val="00701C96"/>
    <w:rsid w:val="007B7D82"/>
    <w:rsid w:val="00875D92"/>
    <w:rsid w:val="009F235E"/>
    <w:rsid w:val="00B63BCB"/>
    <w:rsid w:val="00B9578B"/>
    <w:rsid w:val="00BC34C6"/>
    <w:rsid w:val="00BE1B86"/>
    <w:rsid w:val="00C31E7B"/>
    <w:rsid w:val="00CA4939"/>
    <w:rsid w:val="00D77233"/>
    <w:rsid w:val="00E16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8061A"/>
  <w15:chartTrackingRefBased/>
  <w15:docId w15:val="{444875E7-9CE7-4041-AEB3-0CBB93E97A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7723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77233"/>
    <w:rPr>
      <w:color w:val="0000FF"/>
      <w:u w:val="single"/>
    </w:rPr>
  </w:style>
  <w:style w:type="paragraph" w:styleId="ListParagraph">
    <w:name w:val="List Paragraph"/>
    <w:basedOn w:val="Normal"/>
    <w:uiPriority w:val="34"/>
    <w:qFormat/>
    <w:rsid w:val="00D77233"/>
    <w:pPr>
      <w:ind w:left="720"/>
      <w:contextualSpacing/>
    </w:pPr>
  </w:style>
  <w:style w:type="paragraph" w:styleId="NoSpacing">
    <w:name w:val="No Spacing"/>
    <w:link w:val="NoSpacingChar"/>
    <w:uiPriority w:val="1"/>
    <w:qFormat/>
    <w:rsid w:val="00BE1B86"/>
    <w:pPr>
      <w:spacing w:after="0" w:line="240" w:lineRule="auto"/>
    </w:pPr>
    <w:rPr>
      <w:rFonts w:eastAsiaTheme="minorEastAsia"/>
    </w:rPr>
  </w:style>
  <w:style w:type="character" w:customStyle="1" w:styleId="NoSpacingChar">
    <w:name w:val="No Spacing Char"/>
    <w:basedOn w:val="DefaultParagraphFont"/>
    <w:link w:val="NoSpacing"/>
    <w:uiPriority w:val="1"/>
    <w:rsid w:val="00BE1B86"/>
    <w:rPr>
      <w:rFonts w:eastAsiaTheme="minorEastAsia"/>
    </w:rPr>
  </w:style>
  <w:style w:type="paragraph" w:styleId="Header">
    <w:name w:val="header"/>
    <w:basedOn w:val="Normal"/>
    <w:link w:val="HeaderChar"/>
    <w:uiPriority w:val="99"/>
    <w:unhideWhenUsed/>
    <w:rsid w:val="00675D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5DBF"/>
  </w:style>
  <w:style w:type="paragraph" w:styleId="Footer">
    <w:name w:val="footer"/>
    <w:basedOn w:val="Normal"/>
    <w:link w:val="FooterChar"/>
    <w:uiPriority w:val="99"/>
    <w:unhideWhenUsed/>
    <w:rsid w:val="00675D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5D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8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youtu.be/WhXIVda4kl0" TargetMode="External"/><Relationship Id="rId18" Type="http://schemas.openxmlformats.org/officeDocument/2006/relationships/hyperlink" Target="https://www.lacitycollege.edu/Resources-Services/First-Year-Experience/Department-Home"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berkeleycitycollege.edu/wp/fye/" TargetMode="External"/><Relationship Id="rId17" Type="http://schemas.openxmlformats.org/officeDocument/2006/relationships/hyperlink" Target="https://www.hostos.cuny.edu/Administrative-Offices/SDEM/SSCU" TargetMode="External"/><Relationship Id="rId2" Type="http://schemas.openxmlformats.org/officeDocument/2006/relationships/customXml" Target="../customXml/item2.xml"/><Relationship Id="rId16" Type="http://schemas.openxmlformats.org/officeDocument/2006/relationships/hyperlink" Target="http://www.compton.edu/campusinformation/currentnews/Documents/ComptonCenterNewsReleases/2017/august/CC-FIST-Program-Wins-Rice-Award.pdf" TargetMode="External"/><Relationship Id="rId20" Type="http://schemas.openxmlformats.org/officeDocument/2006/relationships/hyperlink" Target="https://www.scc.losrios.edu/reemergingscholar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ney.edu/foundation-skills/laney-college-first-year-pathways-programs/" TargetMode="External"/><Relationship Id="rId5" Type="http://schemas.openxmlformats.org/officeDocument/2006/relationships/settings" Target="settings.xml"/><Relationship Id="rId15" Type="http://schemas.openxmlformats.org/officeDocument/2006/relationships/hyperlink" Target="http://www.compton.edu/studentservices/fye/" TargetMode="External"/><Relationship Id="rId23" Type="http://schemas.openxmlformats.org/officeDocument/2006/relationships/theme" Target="theme/theme1.xml"/><Relationship Id="rId10" Type="http://schemas.openxmlformats.org/officeDocument/2006/relationships/hyperlink" Target="https://www.acha.org/documents/ncha/NCHA-II_Fall_2018_Reference_Group_Executive_Summary.pdf" TargetMode="External"/><Relationship Id="rId19" Type="http://schemas.openxmlformats.org/officeDocument/2006/relationships/hyperlink" Target="https://www.lacitycollege.edu/Academic-Departments/English-ESL/Department-Home" TargetMode="External"/><Relationship Id="rId4" Type="http://schemas.openxmlformats.org/officeDocument/2006/relationships/styles" Target="styles.xml"/><Relationship Id="rId9" Type="http://schemas.openxmlformats.org/officeDocument/2006/relationships/hyperlink" Target="https://ccrc.tc.columbia.edu/images/a-list-of-non-cognitive-assessment-instruments.pdf" TargetMode="External"/><Relationship Id="rId14" Type="http://schemas.openxmlformats.org/officeDocument/2006/relationships/hyperlink" Target="http://www.bcc.cuny.edu/academics/student-success-programs/first-year-programs-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2019-04-29T00:00:00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E86412-EB7E-4194-BA49-7117E104A1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12751</Words>
  <Characters>72684</Characters>
  <Application>Microsoft Office Word</Application>
  <DocSecurity>0</DocSecurity>
  <Lines>605</Lines>
  <Paragraphs>170</Paragraphs>
  <ScaleCrop>false</ScaleCrop>
  <HeadingPairs>
    <vt:vector size="2" baseType="variant">
      <vt:variant>
        <vt:lpstr>Title</vt:lpstr>
      </vt:variant>
      <vt:variant>
        <vt:i4>1</vt:i4>
      </vt:variant>
    </vt:vector>
  </HeadingPairs>
  <TitlesOfParts>
    <vt:vector size="1" baseType="lpstr">
      <vt:lpstr>FYE RESOURCE PANEL</vt:lpstr>
    </vt:vector>
  </TitlesOfParts>
  <Company>American River College</Company>
  <LinksUpToDate>false</LinksUpToDate>
  <CharactersWithSpaces>85265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FYE RESOURCE PANEL</dc:title>
  <dc:subject/>
  <dc:creator>Jaques, Kate</dc:creator>
  <cp:keywords/>
  <dc:description/>
  <cp:lastModifiedBy>Jaques, Kate</cp:lastModifiedBy>
  <cp:revision>2</cp:revision>
  <dcterms:created xsi:type="dcterms:W3CDTF">2019-04-29T20:53:00Z</dcterms:created>
  <dcterms:modified xsi:type="dcterms:W3CDTF">2019-04-29T20:53:00Z</dcterms:modified>
</cp:coreProperties>
</file>