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487E62" w14:textId="77777777" w:rsidR="00334351" w:rsidRDefault="00334351" w:rsidP="00334351">
      <w:bookmarkStart w:id="0" w:name="_GoBack"/>
      <w:bookmarkEnd w:id="0"/>
      <w:r>
        <w:t xml:space="preserve">The Enterprise Level Schedule System Committee (ELSS) is working with the vendor selected by district and district to fully implement two scheduling systems. Ad Astra Schedule (which will be used for academic and event room assignments and optimizations of our facilities) and Platinum Analytics </w:t>
      </w:r>
      <w:r w:rsidR="008B7E08">
        <w:t xml:space="preserve">(which will be used for historical and predictive analytics which will be generated through analysis of five past semesters of enrollment, program pathway maps, and student intentions entered into their degree planner). The intention is for both Ad Astra Schedule and Ad Astra Platinum Analytics to be used to build ARC’s schedules, replacing the various google docs, paper-based systems, and other individual procedures </w:t>
      </w:r>
      <w:r w:rsidR="00B225D3">
        <w:t xml:space="preserve">that divisions have historically used to respond to the schedule rounds provided by the instruction office. </w:t>
      </w:r>
    </w:p>
    <w:p w14:paraId="5A255C67" w14:textId="77777777" w:rsidR="004C4CA6" w:rsidRDefault="00334351">
      <w:r>
        <w:t xml:space="preserve">The </w:t>
      </w:r>
      <w:r w:rsidR="00B225D3">
        <w:t>ELSS</w:t>
      </w:r>
      <w:r>
        <w:t xml:space="preserve"> Committee identified 46 tasks or goals for the project at the end of last semester. These goals have been aligned to resource teams or AVP Braden to help with the configuration of both Ad Astra Schedule and Ad Astra Platinum Analytics. </w:t>
      </w:r>
      <w:r w:rsidR="00B225D3">
        <w:t>The tasks and goals broadly fit into four categories of actions which are being worked on:</w:t>
      </w:r>
    </w:p>
    <w:p w14:paraId="6656BD59" w14:textId="77777777" w:rsidR="00B225D3" w:rsidRDefault="00B225D3" w:rsidP="00B225D3">
      <w:pPr>
        <w:pStyle w:val="ListParagraph"/>
        <w:numPr>
          <w:ilvl w:val="0"/>
          <w:numId w:val="1"/>
        </w:numPr>
      </w:pPr>
      <w:r w:rsidRPr="00B225D3">
        <w:t>Events and Non-FTE Facility usage</w:t>
      </w:r>
    </w:p>
    <w:p w14:paraId="28AAE8AF" w14:textId="77777777" w:rsidR="00B225D3" w:rsidRDefault="00B225D3" w:rsidP="00B225D3">
      <w:pPr>
        <w:pStyle w:val="ListParagraph"/>
        <w:numPr>
          <w:ilvl w:val="0"/>
          <w:numId w:val="1"/>
        </w:numPr>
      </w:pPr>
      <w:r>
        <w:t>Academic Facilities usage</w:t>
      </w:r>
    </w:p>
    <w:p w14:paraId="3FAD43E3" w14:textId="77777777" w:rsidR="00B225D3" w:rsidRDefault="00B225D3" w:rsidP="00B225D3">
      <w:pPr>
        <w:pStyle w:val="ListParagraph"/>
        <w:numPr>
          <w:ilvl w:val="0"/>
          <w:numId w:val="1"/>
        </w:numPr>
      </w:pPr>
      <w:r w:rsidRPr="00B225D3">
        <w:t>Strategic Enrollment Management</w:t>
      </w:r>
    </w:p>
    <w:p w14:paraId="75122BC9" w14:textId="77777777" w:rsidR="00B225D3" w:rsidRDefault="00484B87" w:rsidP="00B225D3">
      <w:pPr>
        <w:pStyle w:val="ListParagraph"/>
        <w:numPr>
          <w:ilvl w:val="0"/>
          <w:numId w:val="1"/>
        </w:numPr>
      </w:pPr>
      <w:r>
        <w:t>B</w:t>
      </w:r>
      <w:r w:rsidR="00B225D3">
        <w:t xml:space="preserve">usiness </w:t>
      </w:r>
      <w:r>
        <w:t>P</w:t>
      </w:r>
      <w:r w:rsidR="00B225D3">
        <w:t>ractices</w:t>
      </w:r>
      <w:r w:rsidRPr="00484B87">
        <w:t xml:space="preserve"> </w:t>
      </w:r>
      <w:r>
        <w:t>for Academic Scheduling</w:t>
      </w:r>
      <w:r w:rsidR="00B225D3">
        <w:t xml:space="preserve">. </w:t>
      </w:r>
    </w:p>
    <w:p w14:paraId="5526B36E" w14:textId="77777777" w:rsidR="00B225D3" w:rsidRPr="00B225D3" w:rsidRDefault="00B225D3" w:rsidP="00B225D3">
      <w:pPr>
        <w:pStyle w:val="Heading1"/>
      </w:pPr>
      <w:r w:rsidRPr="00B225D3">
        <w:t xml:space="preserve">Events and Non-FTE Facility </w:t>
      </w:r>
      <w:r>
        <w:t>U</w:t>
      </w:r>
      <w:r w:rsidRPr="00B225D3">
        <w:t>sage</w:t>
      </w:r>
    </w:p>
    <w:p w14:paraId="48BE7514" w14:textId="77777777" w:rsidR="00334351" w:rsidRDefault="00B225D3">
      <w:pPr>
        <w:rPr>
          <w:b/>
        </w:rPr>
      </w:pPr>
      <w:r>
        <w:t>We have made substantial progress on configuring the system for non-academic facility scheduling. On February 22</w:t>
      </w:r>
      <w:r w:rsidRPr="00B225D3">
        <w:rPr>
          <w:vertAlign w:val="superscript"/>
        </w:rPr>
        <w:t>nd</w:t>
      </w:r>
      <w:r>
        <w:t xml:space="preserve"> a meeting was held with 30 key stakeholders (AA’s, clerks, facilities staff, faculty, deans, </w:t>
      </w:r>
      <w:proofErr w:type="spellStart"/>
      <w:r>
        <w:t>etc</w:t>
      </w:r>
      <w:proofErr w:type="spellEnd"/>
      <w:r>
        <w:t xml:space="preserve">) to present the system, answer questions, and gather additional information needed for the continued work on configuring the system. Working with facilities, a standing meeting has been established for Friday mornings where different staff, faculty, and administrators involved in scheduling events will be invited in to troubleshoot the configuration and fine-tune how we have the system configured. </w:t>
      </w:r>
      <w:r w:rsidR="003E069B">
        <w:t xml:space="preserve">At this point we are on schedule to be able to roll-out Ad Astra as the method for reserving non-academic spaces at ARC </w:t>
      </w:r>
      <w:r w:rsidR="003E069B" w:rsidRPr="000A4403">
        <w:rPr>
          <w:b/>
        </w:rPr>
        <w:t xml:space="preserve">for the Fall of 2019. </w:t>
      </w:r>
    </w:p>
    <w:p w14:paraId="4D9E4C3E" w14:textId="77777777" w:rsidR="000A4403" w:rsidRDefault="000A4403" w:rsidP="000A4403">
      <w:pPr>
        <w:pStyle w:val="Heading1"/>
      </w:pPr>
      <w:r>
        <w:t>Academic Facility Usage</w:t>
      </w:r>
    </w:p>
    <w:p w14:paraId="4CDFC768" w14:textId="77777777" w:rsidR="00847AA3" w:rsidRDefault="000A4403" w:rsidP="000A4403">
      <w:r>
        <w:t>Ad Astra is on a development plan to converge their two products, Schedule and Platinum Analytics into a single interface. In addition they are working to address some limitations to the system that Los Rios has identified as potentially problematic (that could significantly impact the ability for divisions and departments to fully engage with this system as their sole scheduling platform. For exam</w:t>
      </w:r>
      <w:r w:rsidR="00847AA3">
        <w:t>ple, as we have been working to implement the system it has become apparent that Platinum Analytics is missing two key elements which we will need to be successful in using this product across all divisions on campus:</w:t>
      </w:r>
    </w:p>
    <w:p w14:paraId="3FF1B54D" w14:textId="77777777" w:rsidR="000A4403" w:rsidRDefault="00847AA3" w:rsidP="00847AA3">
      <w:pPr>
        <w:pStyle w:val="ListParagraph"/>
        <w:numPr>
          <w:ilvl w:val="0"/>
          <w:numId w:val="4"/>
        </w:numPr>
      </w:pPr>
      <w:r>
        <w:t xml:space="preserve">Currently, Ad Astra Platinum Analytics (where we will be building semester schedules) does not allow for the control of access to schedules for different users. If a chair or dean has access to see and make changes to one department’s schedule they have access to see and make changes to all schedules in the sandbox. </w:t>
      </w:r>
      <w:r w:rsidRPr="00847AA3">
        <w:rPr>
          <w:b/>
        </w:rPr>
        <w:t xml:space="preserve">We are working with Ad Astra to allow us to set user levels so that someone does not inadvertently cause issues by making changes outside of their department. </w:t>
      </w:r>
    </w:p>
    <w:p w14:paraId="36C5209E" w14:textId="77777777" w:rsidR="00847AA3" w:rsidRPr="00847AA3" w:rsidRDefault="00847AA3" w:rsidP="00847AA3">
      <w:pPr>
        <w:pStyle w:val="ListParagraph"/>
        <w:numPr>
          <w:ilvl w:val="0"/>
          <w:numId w:val="4"/>
        </w:numPr>
      </w:pPr>
      <w:r w:rsidRPr="00847AA3">
        <w:t xml:space="preserve">There is not an approval structure built into platinum—it is a sandbox where any user with access can make changes—therefore </w:t>
      </w:r>
      <w:r>
        <w:t>within the current configuration, we would not</w:t>
      </w:r>
      <w:r w:rsidRPr="00847AA3">
        <w:t xml:space="preserve"> be able to build a workflow of: chairs recommend changes/a schedule</w:t>
      </w:r>
      <w:r>
        <w:t>;</w:t>
      </w:r>
      <w:r w:rsidRPr="00847AA3">
        <w:t xml:space="preserve"> Division offices approve and find room resources</w:t>
      </w:r>
      <w:r>
        <w:t>;</w:t>
      </w:r>
      <w:r w:rsidRPr="00847AA3">
        <w:t xml:space="preserve"> and approved schedule sent to ISAs to be finalized in PeopleSoft without attempting to graft processes onto a system not designed for tracking workflow. </w:t>
      </w:r>
      <w:r>
        <w:t>We are working with Ad Astra to map out user access and workflow so that we do not need to continue to use shadow systems for our scheduling.</w:t>
      </w:r>
    </w:p>
    <w:p w14:paraId="4381187A" w14:textId="77777777" w:rsidR="00847AA3" w:rsidRDefault="00847AA3" w:rsidP="00847AA3">
      <w:pPr>
        <w:pStyle w:val="ListParagraph"/>
        <w:numPr>
          <w:ilvl w:val="0"/>
          <w:numId w:val="4"/>
        </w:numPr>
      </w:pPr>
      <w:r>
        <w:lastRenderedPageBreak/>
        <w:t>Ad Astra currently is able to write back a single field into PeopleSoft, the room. While there are reports which may be used in order to track the changes made by departments and divisions allowing the ISAs to then manually enter in the schedules, we continue to work with Ad Astra to implement a</w:t>
      </w:r>
      <w:r w:rsidR="001C18D6">
        <w:t>n</w:t>
      </w:r>
      <w:r>
        <w:t xml:space="preserve"> end-to-end scheduling infrastructure which would write everything back to PeopleSoft (avoiding the need for manual entry).</w:t>
      </w:r>
    </w:p>
    <w:p w14:paraId="4A94DA4F" w14:textId="77777777" w:rsidR="00847AA3" w:rsidRDefault="00847AA3" w:rsidP="001C18D6">
      <w:r>
        <w:t xml:space="preserve">At this point </w:t>
      </w:r>
      <w:r w:rsidR="001C18D6">
        <w:t xml:space="preserve">district is working with Ad Astra to tie down expected dates for these changes to the system. Once we have those dates we will be able to better map out when and how we will be engaging divisions and deans regarding the use of Ad Astra to build schedules. </w:t>
      </w:r>
      <w:r>
        <w:t xml:space="preserve"> </w:t>
      </w:r>
    </w:p>
    <w:p w14:paraId="4B87E84F" w14:textId="77777777" w:rsidR="001C18D6" w:rsidRDefault="001C18D6" w:rsidP="001C18D6">
      <w:pPr>
        <w:pStyle w:val="Heading1"/>
      </w:pPr>
      <w:r w:rsidRPr="001C18D6">
        <w:t>Strategic Enrollment Management</w:t>
      </w:r>
    </w:p>
    <w:p w14:paraId="37E7EFD9" w14:textId="77777777" w:rsidR="00847AA3" w:rsidRDefault="001C18D6" w:rsidP="000A4403">
      <w:r>
        <w:t xml:space="preserve">Ad Astra has successfully imported 5 years’ worth of terms in order to perform historical analysis of future schedules. We have also provided Ad Astra with approximately 125 Program Pathway maps which they will enter into the system (in order to help predict enrollment trends). District is working on installing and implementing Highpoint as a student-facing planning tool which will help to provide data to Ad Astra to predict where students might want/need to take in order to reach their academic goals. </w:t>
      </w:r>
    </w:p>
    <w:p w14:paraId="57E926CE" w14:textId="77777777" w:rsidR="009B43E4" w:rsidRDefault="009B43E4" w:rsidP="000A4403">
      <w:r>
        <w:t xml:space="preserve">We are working to bring together an interactive system to present the data provided by Ad Astra along with additional Los Rios specific data-points—FTEF, FTES, WSCH, </w:t>
      </w:r>
      <w:proofErr w:type="spellStart"/>
      <w:r>
        <w:t>etc</w:t>
      </w:r>
      <w:proofErr w:type="spellEnd"/>
      <w:r>
        <w:t xml:space="preserve"> that Ad Astra has not fully configured yet. (We are working with Ad Astra to assist their understanding of how funding works in California and therefore begin to be able to integrate recommendations with resource allocations). Here are some of the upcoming milestones for scheduling:</w:t>
      </w:r>
    </w:p>
    <w:p w14:paraId="268297E9" w14:textId="77777777" w:rsidR="001C18D6" w:rsidRDefault="009B43E4" w:rsidP="009B43E4">
      <w:pPr>
        <w:pStyle w:val="ListParagraph"/>
        <w:numPr>
          <w:ilvl w:val="0"/>
          <w:numId w:val="5"/>
        </w:numPr>
      </w:pPr>
      <w:r>
        <w:t>Starting March 25</w:t>
      </w:r>
      <w:r w:rsidRPr="009B43E4">
        <w:rPr>
          <w:vertAlign w:val="superscript"/>
        </w:rPr>
        <w:t>th</w:t>
      </w:r>
      <w:r>
        <w:t xml:space="preserve">, Ad Astra will begin to produce weekly enrollment reports for Fall 2019 semester. As we get closer to the start of the semester we will switch them up to daily reports. These will be distributed to deans and interested department chairs. </w:t>
      </w:r>
    </w:p>
    <w:p w14:paraId="7B0A8EC5" w14:textId="77777777" w:rsidR="009B43E4" w:rsidRDefault="009B43E4" w:rsidP="009B43E4">
      <w:pPr>
        <w:pStyle w:val="ListParagraph"/>
        <w:numPr>
          <w:ilvl w:val="0"/>
          <w:numId w:val="5"/>
        </w:numPr>
      </w:pPr>
      <w:r>
        <w:t>District is scheduled to produce the first round of the Spring 202</w:t>
      </w:r>
      <w:r w:rsidR="00484B87">
        <w:t>0</w:t>
      </w:r>
      <w:r>
        <w:t xml:space="preserve"> schedule on or around April 15</w:t>
      </w:r>
      <w:r w:rsidRPr="009B43E4">
        <w:rPr>
          <w:vertAlign w:val="superscript"/>
        </w:rPr>
        <w:t>th</w:t>
      </w:r>
      <w:r>
        <w:t xml:space="preserve">. This is generated from a roll-over query run against this semester’s classes. Around that same time, Ad Astra will produce their historical analysis and recommendation based off of the rolled over semester data. We will package up this data and distribute it to deans and chairs to assist in the creation of the Sp2020 schedule. </w:t>
      </w:r>
    </w:p>
    <w:p w14:paraId="5F14268F" w14:textId="77777777" w:rsidR="00484B87" w:rsidRDefault="00484B87" w:rsidP="00484B87">
      <w:r>
        <w:t>The intention is to approach the implementation of Ad Astra for the creation of the academic schedule through two distinct paths:</w:t>
      </w:r>
    </w:p>
    <w:p w14:paraId="231813B1" w14:textId="77777777" w:rsidR="00484B87" w:rsidRDefault="00484B87" w:rsidP="00484B87">
      <w:pPr>
        <w:pStyle w:val="ListParagraph"/>
        <w:numPr>
          <w:ilvl w:val="0"/>
          <w:numId w:val="6"/>
        </w:numPr>
      </w:pPr>
      <w:r>
        <w:t xml:space="preserve">Distributing data and reports and curating discussions around specific data points in order to drive conversations regarding schedule choices (note: there is no intention of blindly using data to make the decisions for us, we will use the data provided to assist in conversations between deans and chairs building our schedule). </w:t>
      </w:r>
    </w:p>
    <w:p w14:paraId="6DB83BAC" w14:textId="77777777" w:rsidR="00484B87" w:rsidRDefault="00484B87" w:rsidP="00484B87">
      <w:pPr>
        <w:pStyle w:val="ListParagraph"/>
        <w:numPr>
          <w:ilvl w:val="0"/>
          <w:numId w:val="6"/>
        </w:numPr>
      </w:pPr>
      <w:r>
        <w:t xml:space="preserve">We will continue to work with Ad Astra to allow for controlled user access, workflow tracking and the ability to write back to PeopleSoft. When we have confirmation on the expected timelines for these new features, we will be able to build out a roll-out plan for fully building our schedules in Ad Astra.   </w:t>
      </w:r>
    </w:p>
    <w:p w14:paraId="4FD63589" w14:textId="77777777" w:rsidR="00484B87" w:rsidRDefault="00484B87" w:rsidP="00484B87">
      <w:pPr>
        <w:pStyle w:val="Heading1"/>
      </w:pPr>
      <w:r>
        <w:t>B</w:t>
      </w:r>
      <w:r w:rsidRPr="00484B87">
        <w:t xml:space="preserve">usiness </w:t>
      </w:r>
      <w:r>
        <w:t>P</w:t>
      </w:r>
      <w:r w:rsidRPr="00484B87">
        <w:t xml:space="preserve">ractices </w:t>
      </w:r>
      <w:r>
        <w:t xml:space="preserve">for Academic </w:t>
      </w:r>
      <w:r w:rsidRPr="00484B87">
        <w:t>Scheduling</w:t>
      </w:r>
    </w:p>
    <w:p w14:paraId="67D0B2F1" w14:textId="77777777" w:rsidR="00484B87" w:rsidRDefault="00484B87" w:rsidP="00484B87">
      <w:r>
        <w:t xml:space="preserve">The Strategic Enrollment Management group will be working on a number of plans and business practices </w:t>
      </w:r>
      <w:r w:rsidR="00391938">
        <w:t>including:</w:t>
      </w:r>
    </w:p>
    <w:p w14:paraId="4C6DB026" w14:textId="77777777" w:rsidR="00391938" w:rsidRPr="00391938" w:rsidRDefault="00391938" w:rsidP="00391938">
      <w:pPr>
        <w:pStyle w:val="CommentText"/>
        <w:numPr>
          <w:ilvl w:val="0"/>
          <w:numId w:val="7"/>
        </w:numPr>
        <w:spacing w:after="0"/>
        <w:rPr>
          <w:rFonts w:ascii="Times New Roman" w:hAnsi="Times New Roman" w:cs="Times New Roman"/>
          <w:sz w:val="22"/>
          <w:szCs w:val="22"/>
        </w:rPr>
      </w:pPr>
      <w:r w:rsidRPr="00391938">
        <w:rPr>
          <w:rFonts w:ascii="Times New Roman" w:hAnsi="Times New Roman" w:cs="Times New Roman"/>
          <w:sz w:val="22"/>
          <w:szCs w:val="22"/>
        </w:rPr>
        <w:t>Gather resources to inform the planning process such as existing data on ARC enrollments and enrollment management efforts, promising practices from other institutions, existing regulations and CCCCO materials (e.g., new funding formula), and other relevant research</w:t>
      </w:r>
    </w:p>
    <w:p w14:paraId="270B9186" w14:textId="77777777" w:rsidR="00391938" w:rsidRPr="00391938" w:rsidRDefault="00391938" w:rsidP="00391938">
      <w:pPr>
        <w:pStyle w:val="CommentText"/>
        <w:numPr>
          <w:ilvl w:val="0"/>
          <w:numId w:val="7"/>
        </w:numPr>
        <w:spacing w:after="0"/>
        <w:rPr>
          <w:rFonts w:ascii="Times New Roman" w:hAnsi="Times New Roman" w:cs="Times New Roman"/>
          <w:sz w:val="22"/>
          <w:szCs w:val="22"/>
        </w:rPr>
      </w:pPr>
      <w:r w:rsidRPr="00391938">
        <w:rPr>
          <w:rFonts w:ascii="Times New Roman" w:hAnsi="Times New Roman" w:cs="Times New Roman"/>
          <w:sz w:val="22"/>
          <w:szCs w:val="22"/>
        </w:rPr>
        <w:t>Assess the current state of ARC enrollment management practices and efforts</w:t>
      </w:r>
    </w:p>
    <w:p w14:paraId="01DA94DB" w14:textId="77777777" w:rsidR="00391938" w:rsidRPr="00391938" w:rsidRDefault="00391938" w:rsidP="00391938">
      <w:pPr>
        <w:pStyle w:val="CommentText"/>
        <w:numPr>
          <w:ilvl w:val="0"/>
          <w:numId w:val="7"/>
        </w:numPr>
        <w:spacing w:after="0"/>
        <w:rPr>
          <w:rFonts w:ascii="Times New Roman" w:hAnsi="Times New Roman" w:cs="Times New Roman"/>
          <w:sz w:val="22"/>
          <w:szCs w:val="22"/>
        </w:rPr>
      </w:pPr>
      <w:r w:rsidRPr="00391938">
        <w:rPr>
          <w:rFonts w:ascii="Times New Roman" w:hAnsi="Times New Roman" w:cs="Times New Roman"/>
          <w:sz w:val="22"/>
          <w:szCs w:val="22"/>
        </w:rPr>
        <w:lastRenderedPageBreak/>
        <w:t>Establish clear enrollment targets (goals) through 2025</w:t>
      </w:r>
    </w:p>
    <w:p w14:paraId="398D3A80" w14:textId="77777777" w:rsidR="00391938" w:rsidRPr="00391938" w:rsidRDefault="00391938" w:rsidP="00391938">
      <w:pPr>
        <w:pStyle w:val="CommentText"/>
        <w:numPr>
          <w:ilvl w:val="0"/>
          <w:numId w:val="7"/>
        </w:numPr>
        <w:spacing w:after="0"/>
        <w:rPr>
          <w:rFonts w:ascii="Times New Roman" w:hAnsi="Times New Roman" w:cs="Times New Roman"/>
          <w:sz w:val="22"/>
          <w:szCs w:val="22"/>
        </w:rPr>
      </w:pPr>
      <w:r w:rsidRPr="00391938">
        <w:rPr>
          <w:rFonts w:ascii="Times New Roman" w:hAnsi="Times New Roman" w:cs="Times New Roman"/>
          <w:sz w:val="22"/>
          <w:szCs w:val="22"/>
        </w:rPr>
        <w:t>Using what is learned through assessment and gathered resources, define a SEM strategy that:</w:t>
      </w:r>
    </w:p>
    <w:p w14:paraId="7A0A0908" w14:textId="77777777" w:rsidR="00391938" w:rsidRPr="00391938" w:rsidRDefault="00391938" w:rsidP="00391938">
      <w:pPr>
        <w:pStyle w:val="CommentText"/>
        <w:numPr>
          <w:ilvl w:val="1"/>
          <w:numId w:val="7"/>
        </w:numPr>
        <w:spacing w:after="0"/>
        <w:rPr>
          <w:rFonts w:ascii="Times New Roman" w:hAnsi="Times New Roman" w:cs="Times New Roman"/>
          <w:sz w:val="22"/>
          <w:szCs w:val="22"/>
        </w:rPr>
      </w:pPr>
      <w:r w:rsidRPr="00391938">
        <w:rPr>
          <w:rFonts w:ascii="Times New Roman" w:hAnsi="Times New Roman" w:cs="Times New Roman"/>
          <w:sz w:val="22"/>
          <w:szCs w:val="22"/>
        </w:rPr>
        <w:t xml:space="preserve">focuses on student success across the entire life cycle while also providing a viable means of achieving the established enrollment targets </w:t>
      </w:r>
    </w:p>
    <w:p w14:paraId="6E096227" w14:textId="77777777" w:rsidR="00391938" w:rsidRPr="00391938" w:rsidRDefault="00391938" w:rsidP="00391938">
      <w:pPr>
        <w:pStyle w:val="CommentText"/>
        <w:numPr>
          <w:ilvl w:val="1"/>
          <w:numId w:val="7"/>
        </w:numPr>
        <w:spacing w:after="0"/>
        <w:rPr>
          <w:rFonts w:ascii="Times New Roman" w:hAnsi="Times New Roman" w:cs="Times New Roman"/>
          <w:sz w:val="22"/>
          <w:szCs w:val="22"/>
        </w:rPr>
      </w:pPr>
      <w:r w:rsidRPr="00391938">
        <w:rPr>
          <w:rFonts w:ascii="Times New Roman" w:hAnsi="Times New Roman" w:cs="Times New Roman"/>
          <w:sz w:val="22"/>
          <w:szCs w:val="22"/>
        </w:rPr>
        <w:t>coordinates efforts across the institution and creates synergy to promote effective enrollment management at every stage (outreach, admission/onboarding, enrollment, retention, completion)</w:t>
      </w:r>
    </w:p>
    <w:p w14:paraId="790761E2" w14:textId="77777777" w:rsidR="00391938" w:rsidRPr="00391938" w:rsidRDefault="00391938" w:rsidP="00391938">
      <w:pPr>
        <w:pStyle w:val="CommentText"/>
        <w:numPr>
          <w:ilvl w:val="0"/>
          <w:numId w:val="7"/>
        </w:numPr>
        <w:rPr>
          <w:rFonts w:ascii="Times New Roman" w:hAnsi="Times New Roman" w:cs="Times New Roman"/>
        </w:rPr>
      </w:pPr>
      <w:r w:rsidRPr="00391938">
        <w:rPr>
          <w:rFonts w:ascii="Times New Roman" w:hAnsi="Times New Roman" w:cs="Times New Roman"/>
          <w:sz w:val="22"/>
          <w:szCs w:val="22"/>
        </w:rPr>
        <w:t>Develop a draft strategic enrollment management plan that covers the period of 2019-2025*</w:t>
      </w:r>
    </w:p>
    <w:p w14:paraId="2B4314B6" w14:textId="77777777" w:rsidR="00391938" w:rsidRPr="00484B87" w:rsidRDefault="00391938" w:rsidP="00484B87"/>
    <w:sectPr w:rsidR="00391938" w:rsidRPr="00484B87">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2BBB87" w14:textId="77777777" w:rsidR="00C07417" w:rsidRDefault="00C07417" w:rsidP="00334351">
      <w:pPr>
        <w:spacing w:after="0" w:line="240" w:lineRule="auto"/>
      </w:pPr>
      <w:r>
        <w:separator/>
      </w:r>
    </w:p>
  </w:endnote>
  <w:endnote w:type="continuationSeparator" w:id="0">
    <w:p w14:paraId="469DA399" w14:textId="77777777" w:rsidR="00C07417" w:rsidRDefault="00C07417" w:rsidP="00334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4143637"/>
      <w:docPartObj>
        <w:docPartGallery w:val="Page Numbers (Bottom of Page)"/>
        <w:docPartUnique/>
      </w:docPartObj>
    </w:sdtPr>
    <w:sdtEndPr/>
    <w:sdtContent>
      <w:p w14:paraId="54C514DC" w14:textId="77777777" w:rsidR="00334351" w:rsidRDefault="00334351" w:rsidP="00334351">
        <w:pPr>
          <w:pStyle w:val="Footer"/>
          <w:tabs>
            <w:tab w:val="left" w:pos="1980"/>
          </w:tabs>
        </w:pPr>
        <w:r>
          <w:tab/>
        </w:r>
        <w:r>
          <w:tab/>
        </w:r>
        <w:r>
          <w:tab/>
          <w:t xml:space="preserve">Page | </w:t>
        </w:r>
        <w:r>
          <w:fldChar w:fldCharType="begin"/>
        </w:r>
        <w:r>
          <w:instrText xml:space="preserve"> PAGE   \* MERGEFORMAT </w:instrText>
        </w:r>
        <w:r>
          <w:fldChar w:fldCharType="separate"/>
        </w:r>
        <w:r w:rsidR="00343525">
          <w:rPr>
            <w:noProof/>
          </w:rPr>
          <w:t>3</w:t>
        </w:r>
        <w:r>
          <w:rPr>
            <w:noProof/>
          </w:rPr>
          <w:fldChar w:fldCharType="end"/>
        </w:r>
        <w:r>
          <w:t xml:space="preserve"> </w:t>
        </w:r>
      </w:p>
    </w:sdtContent>
  </w:sdt>
  <w:p w14:paraId="27BE20DA" w14:textId="77777777" w:rsidR="00334351" w:rsidRDefault="00334351" w:rsidP="00334351">
    <w:pPr>
      <w:pStyle w:val="Footer"/>
    </w:pPr>
    <w:r>
      <w:rPr>
        <w:noProof/>
      </w:rPr>
      <w:drawing>
        <wp:anchor distT="0" distB="0" distL="114300" distR="114300" simplePos="0" relativeHeight="251659264" behindDoc="0" locked="0" layoutInCell="1" allowOverlap="1" wp14:anchorId="44220A82" wp14:editId="68F9FCAF">
          <wp:simplePos x="0" y="0"/>
          <wp:positionH relativeFrom="margin">
            <wp:align>left</wp:align>
          </wp:positionH>
          <wp:positionV relativeFrom="paragraph">
            <wp:posOffset>27305</wp:posOffset>
          </wp:positionV>
          <wp:extent cx="446315" cy="399429"/>
          <wp:effectExtent l="0" t="0" r="0" b="6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RC_Logo_Color_200_540.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46315" cy="399429"/>
                  </a:xfrm>
                  <a:prstGeom prst="rect">
                    <a:avLst/>
                  </a:prstGeom>
                </pic:spPr>
              </pic:pic>
            </a:graphicData>
          </a:graphic>
          <wp14:sizeRelH relativeFrom="page">
            <wp14:pctWidth>0</wp14:pctWidth>
          </wp14:sizeRelH>
          <wp14:sizeRelV relativeFrom="page">
            <wp14:pctHeight>0</wp14:pctHeight>
          </wp14:sizeRelV>
        </wp:anchor>
      </w:drawing>
    </w:r>
  </w:p>
  <w:p w14:paraId="43FF185F" w14:textId="77777777" w:rsidR="00334351" w:rsidRDefault="003343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8E5E8C" w14:textId="77777777" w:rsidR="00C07417" w:rsidRDefault="00C07417" w:rsidP="00334351">
      <w:pPr>
        <w:spacing w:after="0" w:line="240" w:lineRule="auto"/>
      </w:pPr>
      <w:r>
        <w:separator/>
      </w:r>
    </w:p>
  </w:footnote>
  <w:footnote w:type="continuationSeparator" w:id="0">
    <w:p w14:paraId="5239F526" w14:textId="77777777" w:rsidR="00C07417" w:rsidRDefault="00C07417" w:rsidP="00334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195B9" w14:textId="77777777" w:rsidR="00334351" w:rsidRDefault="00334351" w:rsidP="00334351">
    <w:pPr>
      <w:pStyle w:val="Header"/>
      <w:jc w:val="center"/>
    </w:pPr>
    <w:r>
      <w:t>ELSS Project Update</w:t>
    </w:r>
    <w:r w:rsidR="00544FAB">
      <w:t xml:space="preserve"> to S</w:t>
    </w:r>
    <w:r w:rsidR="00343525">
      <w:t>tudent Success Council</w:t>
    </w:r>
    <w:r w:rsidR="00343525">
      <w:br/>
      <w:t>3/19/2019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F944CA"/>
    <w:multiLevelType w:val="hybridMultilevel"/>
    <w:tmpl w:val="721C38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0B2697"/>
    <w:multiLevelType w:val="hybridMultilevel"/>
    <w:tmpl w:val="1A5A761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C9B45A7"/>
    <w:multiLevelType w:val="hybridMultilevel"/>
    <w:tmpl w:val="C12EB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B402DE7"/>
    <w:multiLevelType w:val="hybridMultilevel"/>
    <w:tmpl w:val="3EB4060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CF807F8"/>
    <w:multiLevelType w:val="hybridMultilevel"/>
    <w:tmpl w:val="CB982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956C62"/>
    <w:multiLevelType w:val="hybridMultilevel"/>
    <w:tmpl w:val="6DE8C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2"/>
  </w:num>
  <w:num w:numId="6">
    <w:abstractNumId w:val="0"/>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4351"/>
    <w:rsid w:val="000A4403"/>
    <w:rsid w:val="00166116"/>
    <w:rsid w:val="001C18D6"/>
    <w:rsid w:val="00311C7E"/>
    <w:rsid w:val="00334351"/>
    <w:rsid w:val="00343525"/>
    <w:rsid w:val="00391938"/>
    <w:rsid w:val="003E069B"/>
    <w:rsid w:val="00484B87"/>
    <w:rsid w:val="004C4CA6"/>
    <w:rsid w:val="00544FAB"/>
    <w:rsid w:val="00847AA3"/>
    <w:rsid w:val="008B7E08"/>
    <w:rsid w:val="00927586"/>
    <w:rsid w:val="009B43E4"/>
    <w:rsid w:val="00B225D3"/>
    <w:rsid w:val="00C07417"/>
    <w:rsid w:val="00C56ACC"/>
    <w:rsid w:val="00E40D0F"/>
    <w:rsid w:val="00F861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F1C0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25D3"/>
    <w:pPr>
      <w:spacing w:after="0"/>
      <w:outlineLvl w:val="0"/>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43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4351"/>
  </w:style>
  <w:style w:type="paragraph" w:styleId="Footer">
    <w:name w:val="footer"/>
    <w:basedOn w:val="Normal"/>
    <w:link w:val="FooterChar"/>
    <w:uiPriority w:val="99"/>
    <w:unhideWhenUsed/>
    <w:rsid w:val="003343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4351"/>
  </w:style>
  <w:style w:type="paragraph" w:styleId="ListParagraph">
    <w:name w:val="List Paragraph"/>
    <w:basedOn w:val="Normal"/>
    <w:uiPriority w:val="34"/>
    <w:qFormat/>
    <w:rsid w:val="00B225D3"/>
    <w:pPr>
      <w:ind w:left="720"/>
      <w:contextualSpacing/>
    </w:pPr>
  </w:style>
  <w:style w:type="character" w:customStyle="1" w:styleId="Heading1Char">
    <w:name w:val="Heading 1 Char"/>
    <w:basedOn w:val="DefaultParagraphFont"/>
    <w:link w:val="Heading1"/>
    <w:uiPriority w:val="9"/>
    <w:rsid w:val="00B225D3"/>
    <w:rPr>
      <w:b/>
      <w:sz w:val="24"/>
    </w:rPr>
  </w:style>
  <w:style w:type="paragraph" w:styleId="CommentText">
    <w:name w:val="annotation text"/>
    <w:basedOn w:val="Normal"/>
    <w:link w:val="CommentTextChar"/>
    <w:uiPriority w:val="99"/>
    <w:semiHidden/>
    <w:unhideWhenUsed/>
    <w:rsid w:val="00391938"/>
    <w:pPr>
      <w:spacing w:after="200" w:line="240" w:lineRule="auto"/>
    </w:pPr>
    <w:rPr>
      <w:rFonts w:asciiTheme="minorHAnsi" w:hAnsiTheme="minorHAnsi"/>
      <w:sz w:val="20"/>
      <w:szCs w:val="20"/>
    </w:rPr>
  </w:style>
  <w:style w:type="character" w:customStyle="1" w:styleId="CommentTextChar">
    <w:name w:val="Comment Text Char"/>
    <w:basedOn w:val="DefaultParagraphFont"/>
    <w:link w:val="CommentText"/>
    <w:uiPriority w:val="99"/>
    <w:semiHidden/>
    <w:rsid w:val="00391938"/>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9321302">
      <w:bodyDiv w:val="1"/>
      <w:marLeft w:val="0"/>
      <w:marRight w:val="0"/>
      <w:marTop w:val="0"/>
      <w:marBottom w:val="0"/>
      <w:divBdr>
        <w:top w:val="none" w:sz="0" w:space="0" w:color="auto"/>
        <w:left w:val="none" w:sz="0" w:space="0" w:color="auto"/>
        <w:bottom w:val="none" w:sz="0" w:space="0" w:color="auto"/>
        <w:right w:val="none" w:sz="0" w:space="0" w:color="auto"/>
      </w:divBdr>
    </w:div>
    <w:div w:id="1644501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ELSS_Project Update.dotx</Template>
  <TotalTime>0</TotalTime>
  <Pages>3</Pages>
  <Words>1195</Words>
  <Characters>6818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Braden, Charles</dc:creator>
  <cp:keywords/>
  <dc:description/>
  <cp:lastModifiedBy>Lawrenson, Lisa</cp:lastModifiedBy>
  <cp:revision>2</cp:revision>
  <dcterms:created xsi:type="dcterms:W3CDTF">2019-03-19T20:25:00Z</dcterms:created>
  <dcterms:modified xsi:type="dcterms:W3CDTF">2019-03-19T20:25:00Z</dcterms:modified>
</cp:coreProperties>
</file>