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19683771"/>
        <w:docPartObj>
          <w:docPartGallery w:val="Cover Pages"/>
          <w:docPartUnique/>
        </w:docPartObj>
      </w:sdtPr>
      <w:sdtEndPr>
        <w:rPr>
          <w:rFonts w:asciiTheme="minorHAnsi" w:eastAsiaTheme="minorEastAsia" w:hAnsiTheme="minorHAnsi" w:cstheme="minorBidi"/>
          <w:caps/>
          <w:color w:val="5B9BD5" w:themeColor="accent1"/>
        </w:rPr>
      </w:sdtEndPr>
      <w:sdtContent>
        <w:p w:rsidR="00B63C46" w:rsidRDefault="00B63C46"/>
        <w:p w:rsidR="00B63C46" w:rsidRDefault="00701C4A">
          <w:pPr>
            <w:rPr>
              <w:rFonts w:asciiTheme="minorHAnsi" w:eastAsiaTheme="minorEastAsia" w:hAnsiTheme="minorHAnsi" w:cstheme="minorBidi"/>
              <w:caps/>
              <w:color w:val="5B9BD5" w:themeColor="accent1"/>
            </w:rPr>
          </w:pPr>
          <w:r>
            <w:rPr>
              <w:noProof/>
            </w:rPr>
            <w:drawing>
              <wp:anchor distT="0" distB="0" distL="114300" distR="114300" simplePos="0" relativeHeight="251663360" behindDoc="0" locked="0" layoutInCell="1" allowOverlap="1">
                <wp:simplePos x="0" y="0"/>
                <wp:positionH relativeFrom="margin">
                  <wp:align>right</wp:align>
                </wp:positionH>
                <wp:positionV relativeFrom="paragraph">
                  <wp:posOffset>7056249</wp:posOffset>
                </wp:positionV>
                <wp:extent cx="996043" cy="892190"/>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C_Logo_Color_200_540.png"/>
                        <pic:cNvPicPr/>
                      </pic:nvPicPr>
                      <pic:blipFill>
                        <a:blip r:embed="rId9">
                          <a:extLst>
                            <a:ext uri="{28A0092B-C50C-407E-A947-70E740481C1C}">
                              <a14:useLocalDpi xmlns:a14="http://schemas.microsoft.com/office/drawing/2010/main" val="0"/>
                            </a:ext>
                          </a:extLst>
                        </a:blip>
                        <a:stretch>
                          <a:fillRect/>
                        </a:stretch>
                      </pic:blipFill>
                      <pic:spPr>
                        <a:xfrm>
                          <a:off x="0" y="0"/>
                          <a:ext cx="996043" cy="89219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simplePos x="0" y="0"/>
                    <wp:positionH relativeFrom="page">
                      <wp:posOffset>457200</wp:posOffset>
                    </wp:positionH>
                    <wp:positionV relativeFrom="page">
                      <wp:posOffset>7946571</wp:posOffset>
                    </wp:positionV>
                    <wp:extent cx="5285014" cy="70757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285014" cy="707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7C7865" w:rsidRPr="00701C4A" w:rsidRDefault="007C7865">
                                    <w:pPr>
                                      <w:pStyle w:val="NoSpacing"/>
                                      <w:spacing w:before="40" w:after="40"/>
                                      <w:rPr>
                                        <w:rFonts w:ascii="Times New Roman" w:hAnsi="Times New Roman" w:cs="Times New Roman"/>
                                        <w:caps/>
                                        <w:color w:val="5B9BD5" w:themeColor="accent1"/>
                                        <w:sz w:val="28"/>
                                        <w:szCs w:val="28"/>
                                      </w:rPr>
                                    </w:pPr>
                                    <w:r w:rsidRPr="00701C4A">
                                      <w:rPr>
                                        <w:rFonts w:ascii="Times New Roman" w:hAnsi="Times New Roman" w:cs="Times New Roman"/>
                                        <w:caps/>
                                        <w:color w:val="5B9BD5" w:themeColor="accent1"/>
                                        <w:sz w:val="28"/>
                                        <w:szCs w:val="28"/>
                                      </w:rPr>
                                      <w:t>Fall 2018</w:t>
                                    </w:r>
                                  </w:p>
                                </w:sdtContent>
                              </w:sdt>
                              <w:sdt>
                                <w:sdtPr>
                                  <w:rPr>
                                    <w:rFonts w:ascii="Times New Roman" w:hAnsi="Times New Roman" w:cs="Times New Roman"/>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C7865" w:rsidRPr="00701C4A" w:rsidRDefault="007C7865">
                                    <w:pPr>
                                      <w:pStyle w:val="NoSpacing"/>
                                      <w:spacing w:before="40" w:after="40"/>
                                      <w:rPr>
                                        <w:rFonts w:ascii="Times New Roman" w:hAnsi="Times New Roman" w:cs="Times New Roman"/>
                                        <w:caps/>
                                        <w:color w:val="4472C4" w:themeColor="accent5"/>
                                        <w:sz w:val="24"/>
                                        <w:szCs w:val="24"/>
                                      </w:rPr>
                                    </w:pPr>
                                    <w:r>
                                      <w:rPr>
                                        <w:rFonts w:ascii="Times New Roman" w:hAnsi="Times New Roman" w:cs="Times New Roman"/>
                                        <w:caps/>
                                        <w:color w:val="4472C4" w:themeColor="accent5"/>
                                        <w:sz w:val="24"/>
                                        <w:szCs w:val="24"/>
                                      </w:rPr>
                                      <w:t>ARC Enterprise Level Scheduling System Task Group</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6" type="#_x0000_t202" style="position:absolute;margin-left:36pt;margin-top:625.7pt;width:416.15pt;height:55.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" filled="f" stroked="f" strokeweight=".5pt">
                    <v:textbox inset="1in,0,86.4pt,0">
                      <w:txbxContent>
                        <w:sdt>
                          <w:sdtPr>
                            <w:rPr>
                              <w:rFonts w:ascii="Times New Roman" w:hAnsi="Times New Roman" w:cs="Times New Roman"/>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7C7865" w:rsidRPr="00701C4A" w:rsidRDefault="007C7865">
                              <w:pPr>
                                <w:pStyle w:val="NoSpacing"/>
                                <w:spacing w:before="40" w:after="40"/>
                                <w:rPr>
                                  <w:rFonts w:ascii="Times New Roman" w:hAnsi="Times New Roman" w:cs="Times New Roman"/>
                                  <w:caps/>
                                  <w:color w:val="5B9BD5" w:themeColor="accent1"/>
                                  <w:sz w:val="28"/>
                                  <w:szCs w:val="28"/>
                                </w:rPr>
                              </w:pPr>
                              <w:r w:rsidRPr="00701C4A">
                                <w:rPr>
                                  <w:rFonts w:ascii="Times New Roman" w:hAnsi="Times New Roman" w:cs="Times New Roman"/>
                                  <w:caps/>
                                  <w:color w:val="5B9BD5" w:themeColor="accent1"/>
                                  <w:sz w:val="28"/>
                                  <w:szCs w:val="28"/>
                                </w:rPr>
                                <w:t>Fall 2018</w:t>
                              </w:r>
                            </w:p>
                          </w:sdtContent>
                        </w:sdt>
                        <w:sdt>
                          <w:sdtPr>
                            <w:rPr>
                              <w:rFonts w:ascii="Times New Roman" w:hAnsi="Times New Roman" w:cs="Times New Roman"/>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C7865" w:rsidRPr="00701C4A" w:rsidRDefault="007C7865">
                              <w:pPr>
                                <w:pStyle w:val="NoSpacing"/>
                                <w:spacing w:before="40" w:after="40"/>
                                <w:rPr>
                                  <w:rFonts w:ascii="Times New Roman" w:hAnsi="Times New Roman" w:cs="Times New Roman"/>
                                  <w:caps/>
                                  <w:color w:val="4472C4" w:themeColor="accent5"/>
                                  <w:sz w:val="24"/>
                                  <w:szCs w:val="24"/>
                                </w:rPr>
                              </w:pPr>
                              <w:r>
                                <w:rPr>
                                  <w:rFonts w:ascii="Times New Roman" w:hAnsi="Times New Roman" w:cs="Times New Roman"/>
                                  <w:caps/>
                                  <w:color w:val="4472C4" w:themeColor="accent5"/>
                                  <w:sz w:val="24"/>
                                  <w:szCs w:val="24"/>
                                </w:rPr>
                                <w:t>ARC Enterprise Level Scheduling System Task Group</w:t>
                              </w:r>
                            </w:p>
                          </w:sdtContent>
                        </w:sdt>
                      </w:txbxContent>
                    </v:textbox>
                    <w10:wrap type="square" anchorx="page" anchory="page"/>
                  </v:shape>
                </w:pict>
              </mc:Fallback>
            </mc:AlternateContent>
          </w:r>
          <w:r w:rsidR="00B63C46">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C7865" w:rsidRDefault="007C786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Enterprise Level Scheduling System Implementation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7C7865" w:rsidRDefault="007C786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Enterprise Level Scheduling System Implementation Report</w:t>
                                </w:r>
                              </w:sdtContent>
                            </w:sdt>
                          </w:p>
                        </w:txbxContent>
                      </v:textbox>
                    </v:shape>
                    <v:shape id="Freeform 11" o:spid="_x0000_s1029"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63C46">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7865" w:rsidRDefault="007C786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American River College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Draft as of: </w:t>
                                    </w:r>
                                  </w:sdtContent>
                                </w:sdt>
                                <w:r>
                                  <w:rPr>
                                    <w:color w:val="7F7F7F" w:themeColor="text1" w:themeTint="80"/>
                                    <w:sz w:val="18"/>
                                    <w:szCs w:val="18"/>
                                  </w:rPr>
                                  <w:t>December 6, 2018</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rsidR="007C7865" w:rsidRDefault="007C786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American River College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Draft as of: </w:t>
                              </w:r>
                            </w:sdtContent>
                          </w:sdt>
                          <w:r>
                            <w:rPr>
                              <w:color w:val="7F7F7F" w:themeColor="text1" w:themeTint="80"/>
                              <w:sz w:val="18"/>
                              <w:szCs w:val="18"/>
                            </w:rPr>
                            <w:t>December 6, 2018</w:t>
                          </w:r>
                        </w:p>
                      </w:txbxContent>
                    </v:textbox>
                    <w10:wrap type="square" anchorx="page" anchory="margin"/>
                  </v:shape>
                </w:pict>
              </mc:Fallback>
            </mc:AlternateContent>
          </w:r>
          <w:r w:rsidR="00B63C46">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11-13T00:00:00Z">
                                    <w:dateFormat w:val="yyyy"/>
                                    <w:lid w:val="en-US"/>
                                    <w:storeMappedDataAs w:val="dateTime"/>
                                    <w:calendar w:val="gregorian"/>
                                  </w:date>
                                </w:sdtPr>
                                <w:sdtContent>
                                  <w:p w:rsidR="007C7865" w:rsidRDefault="007C7865">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11-13T00:00:00Z">
                              <w:dateFormat w:val="yyyy"/>
                              <w:lid w:val="en-US"/>
                              <w:storeMappedDataAs w:val="dateTime"/>
                              <w:calendar w:val="gregorian"/>
                            </w:date>
                          </w:sdtPr>
                          <w:sdtContent>
                            <w:p w:rsidR="007C7865" w:rsidRDefault="007C7865">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B63C46">
            <w:rPr>
              <w:rFonts w:asciiTheme="minorHAnsi" w:eastAsiaTheme="minorEastAsia" w:hAnsiTheme="minorHAnsi" w:cstheme="minorBidi"/>
              <w:caps/>
              <w:color w:val="5B9BD5" w:themeColor="accent1"/>
            </w:rPr>
            <w:br w:type="page"/>
          </w:r>
        </w:p>
      </w:sdtContent>
    </w:sdt>
    <w:sdt>
      <w:sdtPr>
        <w:rPr>
          <w:rFonts w:eastAsiaTheme="minorHAnsi"/>
          <w:color w:val="auto"/>
          <w:sz w:val="20"/>
          <w:szCs w:val="22"/>
        </w:rPr>
        <w:id w:val="-391890836"/>
        <w:docPartObj>
          <w:docPartGallery w:val="Table of Contents"/>
          <w:docPartUnique/>
        </w:docPartObj>
      </w:sdtPr>
      <w:sdtEndPr>
        <w:rPr>
          <w:b/>
          <w:bCs/>
          <w:noProof/>
        </w:rPr>
      </w:sdtEndPr>
      <w:sdtContent>
        <w:p w:rsidR="00B63C46" w:rsidRPr="00DA33F2" w:rsidRDefault="00DA33F2" w:rsidP="006C7A7E">
          <w:pPr>
            <w:pStyle w:val="TOCHeading"/>
          </w:pPr>
          <w:r>
            <w:t>Table of C</w:t>
          </w:r>
          <w:r w:rsidR="00B63C46" w:rsidRPr="00DA33F2">
            <w:t>ontents</w:t>
          </w:r>
        </w:p>
        <w:p w:rsidR="00274B47" w:rsidRDefault="00B63C46" w:rsidP="00274B47">
          <w:pPr>
            <w:pStyle w:val="TOC1"/>
            <w:spacing w:after="0"/>
            <w:rPr>
              <w:rFonts w:asciiTheme="minorHAnsi" w:eastAsiaTheme="minorEastAsia" w:hAnsiTheme="minorHAnsi" w:cstheme="minorBidi"/>
              <w:noProof/>
            </w:rPr>
          </w:pPr>
          <w:r w:rsidRPr="00DA33F2">
            <w:rPr>
              <w:b/>
              <w:bCs/>
              <w:noProof/>
              <w:sz w:val="18"/>
            </w:rPr>
            <w:fldChar w:fldCharType="begin"/>
          </w:r>
          <w:r w:rsidRPr="00DA33F2">
            <w:rPr>
              <w:b/>
              <w:bCs/>
              <w:noProof/>
              <w:sz w:val="18"/>
            </w:rPr>
            <w:instrText xml:space="preserve"> TOC \o "1-3" \h \z \u </w:instrText>
          </w:r>
          <w:r w:rsidRPr="00DA33F2">
            <w:rPr>
              <w:b/>
              <w:bCs/>
              <w:noProof/>
              <w:sz w:val="18"/>
            </w:rPr>
            <w:fldChar w:fldCharType="separate"/>
          </w:r>
          <w:hyperlink w:anchor="_Toc531791676" w:history="1">
            <w:r w:rsidR="00274B47" w:rsidRPr="00DE3D2D">
              <w:rPr>
                <w:rStyle w:val="Hyperlink"/>
                <w:noProof/>
              </w:rPr>
              <w:t>Executive Summary</w:t>
            </w:r>
            <w:r w:rsidR="00274B47">
              <w:rPr>
                <w:noProof/>
                <w:webHidden/>
              </w:rPr>
              <w:tab/>
            </w:r>
            <w:r w:rsidR="00274B47">
              <w:rPr>
                <w:noProof/>
                <w:webHidden/>
              </w:rPr>
              <w:fldChar w:fldCharType="begin"/>
            </w:r>
            <w:r w:rsidR="00274B47">
              <w:rPr>
                <w:noProof/>
                <w:webHidden/>
              </w:rPr>
              <w:instrText xml:space="preserve"> PAGEREF _Toc531791676 \h </w:instrText>
            </w:r>
            <w:r w:rsidR="00274B47">
              <w:rPr>
                <w:noProof/>
                <w:webHidden/>
              </w:rPr>
            </w:r>
            <w:r w:rsidR="00274B47">
              <w:rPr>
                <w:noProof/>
                <w:webHidden/>
              </w:rPr>
              <w:fldChar w:fldCharType="separate"/>
            </w:r>
            <w:r w:rsidR="00274B47">
              <w:rPr>
                <w:noProof/>
                <w:webHidden/>
              </w:rPr>
              <w:t>2</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77" w:history="1">
            <w:r w:rsidR="00274B47" w:rsidRPr="00DE3D2D">
              <w:rPr>
                <w:rStyle w:val="Hyperlink"/>
                <w:noProof/>
              </w:rPr>
              <w:t>Decisions Made:</w:t>
            </w:r>
            <w:r w:rsidR="00274B47">
              <w:rPr>
                <w:noProof/>
                <w:webHidden/>
              </w:rPr>
              <w:tab/>
            </w:r>
            <w:r w:rsidR="00274B47">
              <w:rPr>
                <w:noProof/>
                <w:webHidden/>
              </w:rPr>
              <w:fldChar w:fldCharType="begin"/>
            </w:r>
            <w:r w:rsidR="00274B47">
              <w:rPr>
                <w:noProof/>
                <w:webHidden/>
              </w:rPr>
              <w:instrText xml:space="preserve"> PAGEREF _Toc531791677 \h </w:instrText>
            </w:r>
            <w:r w:rsidR="00274B47">
              <w:rPr>
                <w:noProof/>
                <w:webHidden/>
              </w:rPr>
            </w:r>
            <w:r w:rsidR="00274B47">
              <w:rPr>
                <w:noProof/>
                <w:webHidden/>
              </w:rPr>
              <w:fldChar w:fldCharType="separate"/>
            </w:r>
            <w:r w:rsidR="00274B47">
              <w:rPr>
                <w:noProof/>
                <w:webHidden/>
              </w:rPr>
              <w:t>2</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78" w:history="1">
            <w:r w:rsidR="00274B47" w:rsidRPr="00DE3D2D">
              <w:rPr>
                <w:rStyle w:val="Hyperlink"/>
                <w:noProof/>
              </w:rPr>
              <w:t>Next Steps Suggested:</w:t>
            </w:r>
            <w:r w:rsidR="00274B47">
              <w:rPr>
                <w:noProof/>
                <w:webHidden/>
              </w:rPr>
              <w:tab/>
            </w:r>
            <w:r w:rsidR="00274B47">
              <w:rPr>
                <w:noProof/>
                <w:webHidden/>
              </w:rPr>
              <w:fldChar w:fldCharType="begin"/>
            </w:r>
            <w:r w:rsidR="00274B47">
              <w:rPr>
                <w:noProof/>
                <w:webHidden/>
              </w:rPr>
              <w:instrText xml:space="preserve"> PAGEREF _Toc531791678 \h </w:instrText>
            </w:r>
            <w:r w:rsidR="00274B47">
              <w:rPr>
                <w:noProof/>
                <w:webHidden/>
              </w:rPr>
            </w:r>
            <w:r w:rsidR="00274B47">
              <w:rPr>
                <w:noProof/>
                <w:webHidden/>
              </w:rPr>
              <w:fldChar w:fldCharType="separate"/>
            </w:r>
            <w:r w:rsidR="00274B47">
              <w:rPr>
                <w:noProof/>
                <w:webHidden/>
              </w:rPr>
              <w:t>1</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79" w:history="1">
            <w:r w:rsidR="00274B47" w:rsidRPr="00DE3D2D">
              <w:rPr>
                <w:rStyle w:val="Hyperlink"/>
                <w:noProof/>
              </w:rPr>
              <w:t>Business Practices Suggested:</w:t>
            </w:r>
            <w:r w:rsidR="00274B47">
              <w:rPr>
                <w:noProof/>
                <w:webHidden/>
              </w:rPr>
              <w:tab/>
            </w:r>
            <w:r w:rsidR="00274B47">
              <w:rPr>
                <w:noProof/>
                <w:webHidden/>
              </w:rPr>
              <w:fldChar w:fldCharType="begin"/>
            </w:r>
            <w:r w:rsidR="00274B47">
              <w:rPr>
                <w:noProof/>
                <w:webHidden/>
              </w:rPr>
              <w:instrText xml:space="preserve"> PAGEREF _Toc531791679 \h </w:instrText>
            </w:r>
            <w:r w:rsidR="00274B47">
              <w:rPr>
                <w:noProof/>
                <w:webHidden/>
              </w:rPr>
            </w:r>
            <w:r w:rsidR="00274B47">
              <w:rPr>
                <w:noProof/>
                <w:webHidden/>
              </w:rPr>
              <w:fldChar w:fldCharType="separate"/>
            </w:r>
            <w:r w:rsidR="00274B47">
              <w:rPr>
                <w:noProof/>
                <w:webHidden/>
              </w:rPr>
              <w:t>3</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680" w:history="1">
            <w:r w:rsidR="00274B47" w:rsidRPr="00DE3D2D">
              <w:rPr>
                <w:rStyle w:val="Hyperlink"/>
                <w:noProof/>
              </w:rPr>
              <w:t>Where We’ve Been: How We Got Here</w:t>
            </w:r>
            <w:r w:rsidR="00274B47">
              <w:rPr>
                <w:noProof/>
                <w:webHidden/>
              </w:rPr>
              <w:tab/>
            </w:r>
            <w:r w:rsidR="00274B47">
              <w:rPr>
                <w:noProof/>
                <w:webHidden/>
              </w:rPr>
              <w:fldChar w:fldCharType="begin"/>
            </w:r>
            <w:r w:rsidR="00274B47">
              <w:rPr>
                <w:noProof/>
                <w:webHidden/>
              </w:rPr>
              <w:instrText xml:space="preserve"> PAGEREF _Toc531791680 \h </w:instrText>
            </w:r>
            <w:r w:rsidR="00274B47">
              <w:rPr>
                <w:noProof/>
                <w:webHidden/>
              </w:rPr>
            </w:r>
            <w:r w:rsidR="00274B47">
              <w:rPr>
                <w:noProof/>
                <w:webHidden/>
              </w:rPr>
              <w:fldChar w:fldCharType="separate"/>
            </w:r>
            <w:r w:rsidR="00274B47">
              <w:rPr>
                <w:noProof/>
                <w:webHidden/>
              </w:rPr>
              <w:t>5</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81" w:history="1">
            <w:r w:rsidR="00274B47" w:rsidRPr="00DE3D2D">
              <w:rPr>
                <w:rStyle w:val="Hyperlink"/>
                <w:noProof/>
              </w:rPr>
              <w:t>Work prior to the official project kickoff:</w:t>
            </w:r>
            <w:r w:rsidR="00274B47">
              <w:rPr>
                <w:noProof/>
                <w:webHidden/>
              </w:rPr>
              <w:tab/>
            </w:r>
            <w:r w:rsidR="00274B47">
              <w:rPr>
                <w:noProof/>
                <w:webHidden/>
              </w:rPr>
              <w:fldChar w:fldCharType="begin"/>
            </w:r>
            <w:r w:rsidR="00274B47">
              <w:rPr>
                <w:noProof/>
                <w:webHidden/>
              </w:rPr>
              <w:instrText xml:space="preserve"> PAGEREF _Toc531791681 \h </w:instrText>
            </w:r>
            <w:r w:rsidR="00274B47">
              <w:rPr>
                <w:noProof/>
                <w:webHidden/>
              </w:rPr>
            </w:r>
            <w:r w:rsidR="00274B47">
              <w:rPr>
                <w:noProof/>
                <w:webHidden/>
              </w:rPr>
              <w:fldChar w:fldCharType="separate"/>
            </w:r>
            <w:r w:rsidR="00274B47">
              <w:rPr>
                <w:noProof/>
                <w:webHidden/>
              </w:rPr>
              <w:t>5</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682" w:history="1">
            <w:r w:rsidR="00274B47" w:rsidRPr="00DE3D2D">
              <w:rPr>
                <w:rStyle w:val="Hyperlink"/>
                <w:noProof/>
              </w:rPr>
              <w:t>Configuring Ad Astra: Astra Schedule</w:t>
            </w:r>
            <w:r w:rsidR="00274B47">
              <w:rPr>
                <w:noProof/>
                <w:webHidden/>
              </w:rPr>
              <w:tab/>
            </w:r>
            <w:r w:rsidR="00274B47">
              <w:rPr>
                <w:noProof/>
                <w:webHidden/>
              </w:rPr>
              <w:fldChar w:fldCharType="begin"/>
            </w:r>
            <w:r w:rsidR="00274B47">
              <w:rPr>
                <w:noProof/>
                <w:webHidden/>
              </w:rPr>
              <w:instrText xml:space="preserve"> PAGEREF _Toc531791682 \h </w:instrText>
            </w:r>
            <w:r w:rsidR="00274B47">
              <w:rPr>
                <w:noProof/>
                <w:webHidden/>
              </w:rPr>
            </w:r>
            <w:r w:rsidR="00274B47">
              <w:rPr>
                <w:noProof/>
                <w:webHidden/>
              </w:rPr>
              <w:fldChar w:fldCharType="separate"/>
            </w:r>
            <w:r w:rsidR="00274B47">
              <w:rPr>
                <w:noProof/>
                <w:webHidden/>
              </w:rPr>
              <w:t>8</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83" w:history="1">
            <w:r w:rsidR="00274B47" w:rsidRPr="00DE3D2D">
              <w:rPr>
                <w:rStyle w:val="Hyperlink"/>
                <w:noProof/>
              </w:rPr>
              <w:t>Ensuring PeopleSoft &amp; Ad Astra are on Speaking Terms</w:t>
            </w:r>
            <w:r w:rsidR="00274B47">
              <w:rPr>
                <w:noProof/>
                <w:webHidden/>
              </w:rPr>
              <w:tab/>
            </w:r>
            <w:r w:rsidR="00274B47">
              <w:rPr>
                <w:noProof/>
                <w:webHidden/>
              </w:rPr>
              <w:fldChar w:fldCharType="begin"/>
            </w:r>
            <w:r w:rsidR="00274B47">
              <w:rPr>
                <w:noProof/>
                <w:webHidden/>
              </w:rPr>
              <w:instrText xml:space="preserve"> PAGEREF _Toc531791683 \h </w:instrText>
            </w:r>
            <w:r w:rsidR="00274B47">
              <w:rPr>
                <w:noProof/>
                <w:webHidden/>
              </w:rPr>
            </w:r>
            <w:r w:rsidR="00274B47">
              <w:rPr>
                <w:noProof/>
                <w:webHidden/>
              </w:rPr>
              <w:fldChar w:fldCharType="separate"/>
            </w:r>
            <w:r w:rsidR="00274B47">
              <w:rPr>
                <w:noProof/>
                <w:webHidden/>
              </w:rPr>
              <w:t>8</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84" w:history="1">
            <w:r w:rsidR="00274B47" w:rsidRPr="00DE3D2D">
              <w:rPr>
                <w:rStyle w:val="Hyperlink"/>
                <w:noProof/>
              </w:rPr>
              <w:t>Location Codes</w:t>
            </w:r>
            <w:r w:rsidR="00274B47">
              <w:rPr>
                <w:noProof/>
                <w:webHidden/>
              </w:rPr>
              <w:tab/>
            </w:r>
            <w:r w:rsidR="00274B47">
              <w:rPr>
                <w:noProof/>
                <w:webHidden/>
              </w:rPr>
              <w:fldChar w:fldCharType="begin"/>
            </w:r>
            <w:r w:rsidR="00274B47">
              <w:rPr>
                <w:noProof/>
                <w:webHidden/>
              </w:rPr>
              <w:instrText xml:space="preserve"> PAGEREF _Toc531791684 \h </w:instrText>
            </w:r>
            <w:r w:rsidR="00274B47">
              <w:rPr>
                <w:noProof/>
                <w:webHidden/>
              </w:rPr>
            </w:r>
            <w:r w:rsidR="00274B47">
              <w:rPr>
                <w:noProof/>
                <w:webHidden/>
              </w:rPr>
              <w:fldChar w:fldCharType="separate"/>
            </w:r>
            <w:r w:rsidR="00274B47">
              <w:rPr>
                <w:noProof/>
                <w:webHidden/>
              </w:rPr>
              <w:t>8</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85" w:history="1">
            <w:r w:rsidR="00274B47" w:rsidRPr="00DE3D2D">
              <w:rPr>
                <w:rStyle w:val="Hyperlink"/>
                <w:noProof/>
              </w:rPr>
              <w:t>Building Code, Room Code, SIS Code</w:t>
            </w:r>
            <w:r w:rsidR="00274B47">
              <w:rPr>
                <w:noProof/>
                <w:webHidden/>
              </w:rPr>
              <w:tab/>
            </w:r>
            <w:r w:rsidR="00274B47">
              <w:rPr>
                <w:noProof/>
                <w:webHidden/>
              </w:rPr>
              <w:fldChar w:fldCharType="begin"/>
            </w:r>
            <w:r w:rsidR="00274B47">
              <w:rPr>
                <w:noProof/>
                <w:webHidden/>
              </w:rPr>
              <w:instrText xml:space="preserve"> PAGEREF _Toc531791685 \h </w:instrText>
            </w:r>
            <w:r w:rsidR="00274B47">
              <w:rPr>
                <w:noProof/>
                <w:webHidden/>
              </w:rPr>
            </w:r>
            <w:r w:rsidR="00274B47">
              <w:rPr>
                <w:noProof/>
                <w:webHidden/>
              </w:rPr>
              <w:fldChar w:fldCharType="separate"/>
            </w:r>
            <w:r w:rsidR="00274B47">
              <w:rPr>
                <w:noProof/>
                <w:webHidden/>
              </w:rPr>
              <w:t>9</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86" w:history="1">
            <w:r w:rsidR="00274B47" w:rsidRPr="00DE3D2D">
              <w:rPr>
                <w:rStyle w:val="Hyperlink"/>
                <w:noProof/>
              </w:rPr>
              <w:t>Building and Room Names</w:t>
            </w:r>
            <w:r w:rsidR="00274B47">
              <w:rPr>
                <w:noProof/>
                <w:webHidden/>
              </w:rPr>
              <w:tab/>
            </w:r>
            <w:r w:rsidR="00274B47">
              <w:rPr>
                <w:noProof/>
                <w:webHidden/>
              </w:rPr>
              <w:fldChar w:fldCharType="begin"/>
            </w:r>
            <w:r w:rsidR="00274B47">
              <w:rPr>
                <w:noProof/>
                <w:webHidden/>
              </w:rPr>
              <w:instrText xml:space="preserve"> PAGEREF _Toc531791686 \h </w:instrText>
            </w:r>
            <w:r w:rsidR="00274B47">
              <w:rPr>
                <w:noProof/>
                <w:webHidden/>
              </w:rPr>
            </w:r>
            <w:r w:rsidR="00274B47">
              <w:rPr>
                <w:noProof/>
                <w:webHidden/>
              </w:rPr>
              <w:fldChar w:fldCharType="separate"/>
            </w:r>
            <w:r w:rsidR="00274B47">
              <w:rPr>
                <w:noProof/>
                <w:webHidden/>
              </w:rPr>
              <w:t>9</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87" w:history="1">
            <w:r w:rsidR="00274B47" w:rsidRPr="00DE3D2D">
              <w:rPr>
                <w:rStyle w:val="Hyperlink"/>
                <w:noProof/>
              </w:rPr>
              <w:t>The Room Inventory</w:t>
            </w:r>
            <w:r w:rsidR="00274B47">
              <w:rPr>
                <w:noProof/>
                <w:webHidden/>
              </w:rPr>
              <w:tab/>
            </w:r>
            <w:r w:rsidR="00274B47">
              <w:rPr>
                <w:noProof/>
                <w:webHidden/>
              </w:rPr>
              <w:fldChar w:fldCharType="begin"/>
            </w:r>
            <w:r w:rsidR="00274B47">
              <w:rPr>
                <w:noProof/>
                <w:webHidden/>
              </w:rPr>
              <w:instrText xml:space="preserve"> PAGEREF _Toc531791687 \h </w:instrText>
            </w:r>
            <w:r w:rsidR="00274B47">
              <w:rPr>
                <w:noProof/>
                <w:webHidden/>
              </w:rPr>
            </w:r>
            <w:r w:rsidR="00274B47">
              <w:rPr>
                <w:noProof/>
                <w:webHidden/>
              </w:rPr>
              <w:fldChar w:fldCharType="separate"/>
            </w:r>
            <w:r w:rsidR="00274B47">
              <w:rPr>
                <w:noProof/>
                <w:webHidden/>
              </w:rPr>
              <w:t>9</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88" w:history="1">
            <w:r w:rsidR="00274B47" w:rsidRPr="00DE3D2D">
              <w:rPr>
                <w:rStyle w:val="Hyperlink"/>
                <w:noProof/>
              </w:rPr>
              <w:t>Types of Rooms</w:t>
            </w:r>
            <w:r w:rsidR="00274B47">
              <w:rPr>
                <w:noProof/>
                <w:webHidden/>
              </w:rPr>
              <w:tab/>
            </w:r>
            <w:r w:rsidR="00274B47">
              <w:rPr>
                <w:noProof/>
                <w:webHidden/>
              </w:rPr>
              <w:fldChar w:fldCharType="begin"/>
            </w:r>
            <w:r w:rsidR="00274B47">
              <w:rPr>
                <w:noProof/>
                <w:webHidden/>
              </w:rPr>
              <w:instrText xml:space="preserve"> PAGEREF _Toc531791688 \h </w:instrText>
            </w:r>
            <w:r w:rsidR="00274B47">
              <w:rPr>
                <w:noProof/>
                <w:webHidden/>
              </w:rPr>
            </w:r>
            <w:r w:rsidR="00274B47">
              <w:rPr>
                <w:noProof/>
                <w:webHidden/>
              </w:rPr>
              <w:fldChar w:fldCharType="separate"/>
            </w:r>
            <w:r w:rsidR="00274B47">
              <w:rPr>
                <w:noProof/>
                <w:webHidden/>
              </w:rPr>
              <w:t>10</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89" w:history="1">
            <w:r w:rsidR="00274B47" w:rsidRPr="00DE3D2D">
              <w:rPr>
                <w:rStyle w:val="Hyperlink"/>
                <w:noProof/>
              </w:rPr>
              <w:t>Configurations</w:t>
            </w:r>
            <w:r w:rsidR="00274B47">
              <w:rPr>
                <w:noProof/>
                <w:webHidden/>
              </w:rPr>
              <w:tab/>
            </w:r>
            <w:r w:rsidR="00274B47">
              <w:rPr>
                <w:noProof/>
                <w:webHidden/>
              </w:rPr>
              <w:fldChar w:fldCharType="begin"/>
            </w:r>
            <w:r w:rsidR="00274B47">
              <w:rPr>
                <w:noProof/>
                <w:webHidden/>
              </w:rPr>
              <w:instrText xml:space="preserve"> PAGEREF _Toc531791689 \h </w:instrText>
            </w:r>
            <w:r w:rsidR="00274B47">
              <w:rPr>
                <w:noProof/>
                <w:webHidden/>
              </w:rPr>
            </w:r>
            <w:r w:rsidR="00274B47">
              <w:rPr>
                <w:noProof/>
                <w:webHidden/>
              </w:rPr>
              <w:fldChar w:fldCharType="separate"/>
            </w:r>
            <w:r w:rsidR="00274B47">
              <w:rPr>
                <w:noProof/>
                <w:webHidden/>
              </w:rPr>
              <w:t>10</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0" w:history="1">
            <w:r w:rsidR="00274B47" w:rsidRPr="00DE3D2D">
              <w:rPr>
                <w:rStyle w:val="Hyperlink"/>
                <w:noProof/>
              </w:rPr>
              <w:t>Room Features</w:t>
            </w:r>
            <w:r w:rsidR="00274B47">
              <w:rPr>
                <w:noProof/>
                <w:webHidden/>
              </w:rPr>
              <w:tab/>
            </w:r>
            <w:r w:rsidR="00274B47">
              <w:rPr>
                <w:noProof/>
                <w:webHidden/>
              </w:rPr>
              <w:fldChar w:fldCharType="begin"/>
            </w:r>
            <w:r w:rsidR="00274B47">
              <w:rPr>
                <w:noProof/>
                <w:webHidden/>
              </w:rPr>
              <w:instrText xml:space="preserve"> PAGEREF _Toc531791690 \h </w:instrText>
            </w:r>
            <w:r w:rsidR="00274B47">
              <w:rPr>
                <w:noProof/>
                <w:webHidden/>
              </w:rPr>
            </w:r>
            <w:r w:rsidR="00274B47">
              <w:rPr>
                <w:noProof/>
                <w:webHidden/>
              </w:rPr>
              <w:fldChar w:fldCharType="separate"/>
            </w:r>
            <w:r w:rsidR="00274B47">
              <w:rPr>
                <w:noProof/>
                <w:webHidden/>
              </w:rPr>
              <w:t>11</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1" w:history="1">
            <w:r w:rsidR="00274B47" w:rsidRPr="00DE3D2D">
              <w:rPr>
                <w:rStyle w:val="Hyperlink"/>
                <w:noProof/>
              </w:rPr>
              <w:t>Room Regions</w:t>
            </w:r>
            <w:r w:rsidR="00274B47">
              <w:rPr>
                <w:noProof/>
                <w:webHidden/>
              </w:rPr>
              <w:tab/>
            </w:r>
            <w:r w:rsidR="00274B47">
              <w:rPr>
                <w:noProof/>
                <w:webHidden/>
              </w:rPr>
              <w:fldChar w:fldCharType="begin"/>
            </w:r>
            <w:r w:rsidR="00274B47">
              <w:rPr>
                <w:noProof/>
                <w:webHidden/>
              </w:rPr>
              <w:instrText xml:space="preserve"> PAGEREF _Toc531791691 \h </w:instrText>
            </w:r>
            <w:r w:rsidR="00274B47">
              <w:rPr>
                <w:noProof/>
                <w:webHidden/>
              </w:rPr>
            </w:r>
            <w:r w:rsidR="00274B47">
              <w:rPr>
                <w:noProof/>
                <w:webHidden/>
              </w:rPr>
              <w:fldChar w:fldCharType="separate"/>
            </w:r>
            <w:r w:rsidR="00274B47">
              <w:rPr>
                <w:noProof/>
                <w:webHidden/>
              </w:rPr>
              <w:t>14</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2" w:history="1">
            <w:r w:rsidR="00274B47" w:rsidRPr="00DE3D2D">
              <w:rPr>
                <w:rStyle w:val="Hyperlink"/>
                <w:noProof/>
              </w:rPr>
              <w:t>Other Configured Room Elements</w:t>
            </w:r>
            <w:r w:rsidR="00274B47">
              <w:rPr>
                <w:noProof/>
                <w:webHidden/>
              </w:rPr>
              <w:tab/>
            </w:r>
            <w:r w:rsidR="00274B47">
              <w:rPr>
                <w:noProof/>
                <w:webHidden/>
              </w:rPr>
              <w:fldChar w:fldCharType="begin"/>
            </w:r>
            <w:r w:rsidR="00274B47">
              <w:rPr>
                <w:noProof/>
                <w:webHidden/>
              </w:rPr>
              <w:instrText xml:space="preserve"> PAGEREF _Toc531791692 \h </w:instrText>
            </w:r>
            <w:r w:rsidR="00274B47">
              <w:rPr>
                <w:noProof/>
                <w:webHidden/>
              </w:rPr>
            </w:r>
            <w:r w:rsidR="00274B47">
              <w:rPr>
                <w:noProof/>
                <w:webHidden/>
              </w:rPr>
              <w:fldChar w:fldCharType="separate"/>
            </w:r>
            <w:r w:rsidR="00274B47">
              <w:rPr>
                <w:noProof/>
                <w:webHidden/>
              </w:rPr>
              <w:t>16</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93" w:history="1">
            <w:r w:rsidR="00274B47" w:rsidRPr="00DE3D2D">
              <w:rPr>
                <w:rStyle w:val="Hyperlink"/>
                <w:noProof/>
              </w:rPr>
              <w:t>Room Preference Rules</w:t>
            </w:r>
            <w:r w:rsidR="00274B47">
              <w:rPr>
                <w:noProof/>
                <w:webHidden/>
              </w:rPr>
              <w:tab/>
            </w:r>
            <w:r w:rsidR="00274B47">
              <w:rPr>
                <w:noProof/>
                <w:webHidden/>
              </w:rPr>
              <w:fldChar w:fldCharType="begin"/>
            </w:r>
            <w:r w:rsidR="00274B47">
              <w:rPr>
                <w:noProof/>
                <w:webHidden/>
              </w:rPr>
              <w:instrText xml:space="preserve"> PAGEREF _Toc531791693 \h </w:instrText>
            </w:r>
            <w:r w:rsidR="00274B47">
              <w:rPr>
                <w:noProof/>
                <w:webHidden/>
              </w:rPr>
            </w:r>
            <w:r w:rsidR="00274B47">
              <w:rPr>
                <w:noProof/>
                <w:webHidden/>
              </w:rPr>
              <w:fldChar w:fldCharType="separate"/>
            </w:r>
            <w:r w:rsidR="00274B47">
              <w:rPr>
                <w:noProof/>
                <w:webHidden/>
              </w:rPr>
              <w:t>17</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4" w:history="1">
            <w:r w:rsidR="00274B47" w:rsidRPr="00DE3D2D">
              <w:rPr>
                <w:rStyle w:val="Hyperlink"/>
                <w:noProof/>
              </w:rPr>
              <w:t>Data Driven Rule Building</w:t>
            </w:r>
            <w:r w:rsidR="00274B47">
              <w:rPr>
                <w:noProof/>
                <w:webHidden/>
              </w:rPr>
              <w:tab/>
            </w:r>
            <w:r w:rsidR="00274B47">
              <w:rPr>
                <w:noProof/>
                <w:webHidden/>
              </w:rPr>
              <w:fldChar w:fldCharType="begin"/>
            </w:r>
            <w:r w:rsidR="00274B47">
              <w:rPr>
                <w:noProof/>
                <w:webHidden/>
              </w:rPr>
              <w:instrText xml:space="preserve"> PAGEREF _Toc531791694 \h </w:instrText>
            </w:r>
            <w:r w:rsidR="00274B47">
              <w:rPr>
                <w:noProof/>
                <w:webHidden/>
              </w:rPr>
            </w:r>
            <w:r w:rsidR="00274B47">
              <w:rPr>
                <w:noProof/>
                <w:webHidden/>
              </w:rPr>
              <w:fldChar w:fldCharType="separate"/>
            </w:r>
            <w:r w:rsidR="00274B47">
              <w:rPr>
                <w:noProof/>
                <w:webHidden/>
              </w:rPr>
              <w:t>18</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5" w:history="1">
            <w:r w:rsidR="00274B47" w:rsidRPr="00DE3D2D">
              <w:rPr>
                <w:rStyle w:val="Hyperlink"/>
                <w:noProof/>
              </w:rPr>
              <w:t>Building the Room Preference Rules, First Steps</w:t>
            </w:r>
            <w:r w:rsidR="00274B47">
              <w:rPr>
                <w:noProof/>
                <w:webHidden/>
              </w:rPr>
              <w:tab/>
            </w:r>
            <w:r w:rsidR="00274B47">
              <w:rPr>
                <w:noProof/>
                <w:webHidden/>
              </w:rPr>
              <w:fldChar w:fldCharType="begin"/>
            </w:r>
            <w:r w:rsidR="00274B47">
              <w:rPr>
                <w:noProof/>
                <w:webHidden/>
              </w:rPr>
              <w:instrText xml:space="preserve"> PAGEREF _Toc531791695 \h </w:instrText>
            </w:r>
            <w:r w:rsidR="00274B47">
              <w:rPr>
                <w:noProof/>
                <w:webHidden/>
              </w:rPr>
            </w:r>
            <w:r w:rsidR="00274B47">
              <w:rPr>
                <w:noProof/>
                <w:webHidden/>
              </w:rPr>
              <w:fldChar w:fldCharType="separate"/>
            </w:r>
            <w:r w:rsidR="00274B47">
              <w:rPr>
                <w:noProof/>
                <w:webHidden/>
              </w:rPr>
              <w:t>18</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6" w:history="1">
            <w:r w:rsidR="00274B47" w:rsidRPr="00DE3D2D">
              <w:rPr>
                <w:rStyle w:val="Hyperlink"/>
                <w:noProof/>
              </w:rPr>
              <w:t>Room Preferences: Criteria for Triggering Rules</w:t>
            </w:r>
            <w:r w:rsidR="00274B47">
              <w:rPr>
                <w:noProof/>
                <w:webHidden/>
              </w:rPr>
              <w:tab/>
            </w:r>
            <w:r w:rsidR="00274B47">
              <w:rPr>
                <w:noProof/>
                <w:webHidden/>
              </w:rPr>
              <w:fldChar w:fldCharType="begin"/>
            </w:r>
            <w:r w:rsidR="00274B47">
              <w:rPr>
                <w:noProof/>
                <w:webHidden/>
              </w:rPr>
              <w:instrText xml:space="preserve"> PAGEREF _Toc531791696 \h </w:instrText>
            </w:r>
            <w:r w:rsidR="00274B47">
              <w:rPr>
                <w:noProof/>
                <w:webHidden/>
              </w:rPr>
            </w:r>
            <w:r w:rsidR="00274B47">
              <w:rPr>
                <w:noProof/>
                <w:webHidden/>
              </w:rPr>
              <w:fldChar w:fldCharType="separate"/>
            </w:r>
            <w:r w:rsidR="00274B47">
              <w:rPr>
                <w:noProof/>
                <w:webHidden/>
              </w:rPr>
              <w:t>19</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697" w:history="1">
            <w:r w:rsidR="00274B47" w:rsidRPr="00DE3D2D">
              <w:rPr>
                <w:rStyle w:val="Hyperlink"/>
                <w:noProof/>
              </w:rPr>
              <w:t>Room Preferences: Preferences</w:t>
            </w:r>
            <w:r w:rsidR="00274B47">
              <w:rPr>
                <w:noProof/>
                <w:webHidden/>
              </w:rPr>
              <w:tab/>
            </w:r>
            <w:r w:rsidR="00274B47">
              <w:rPr>
                <w:noProof/>
                <w:webHidden/>
              </w:rPr>
              <w:fldChar w:fldCharType="begin"/>
            </w:r>
            <w:r w:rsidR="00274B47">
              <w:rPr>
                <w:noProof/>
                <w:webHidden/>
              </w:rPr>
              <w:instrText xml:space="preserve"> PAGEREF _Toc531791697 \h </w:instrText>
            </w:r>
            <w:r w:rsidR="00274B47">
              <w:rPr>
                <w:noProof/>
                <w:webHidden/>
              </w:rPr>
            </w:r>
            <w:r w:rsidR="00274B47">
              <w:rPr>
                <w:noProof/>
                <w:webHidden/>
              </w:rPr>
              <w:fldChar w:fldCharType="separate"/>
            </w:r>
            <w:r w:rsidR="00274B47">
              <w:rPr>
                <w:noProof/>
                <w:webHidden/>
              </w:rPr>
              <w:t>19</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98" w:history="1">
            <w:r w:rsidR="00274B47" w:rsidRPr="00DE3D2D">
              <w:rPr>
                <w:rStyle w:val="Hyperlink"/>
                <w:noProof/>
              </w:rPr>
              <w:t>Block (Standard) Meeting Patterns</w:t>
            </w:r>
            <w:r w:rsidR="00274B47">
              <w:rPr>
                <w:noProof/>
                <w:webHidden/>
              </w:rPr>
              <w:tab/>
            </w:r>
            <w:r w:rsidR="00274B47">
              <w:rPr>
                <w:noProof/>
                <w:webHidden/>
              </w:rPr>
              <w:fldChar w:fldCharType="begin"/>
            </w:r>
            <w:r w:rsidR="00274B47">
              <w:rPr>
                <w:noProof/>
                <w:webHidden/>
              </w:rPr>
              <w:instrText xml:space="preserve"> PAGEREF _Toc531791698 \h </w:instrText>
            </w:r>
            <w:r w:rsidR="00274B47">
              <w:rPr>
                <w:noProof/>
                <w:webHidden/>
              </w:rPr>
            </w:r>
            <w:r w:rsidR="00274B47">
              <w:rPr>
                <w:noProof/>
                <w:webHidden/>
              </w:rPr>
              <w:fldChar w:fldCharType="separate"/>
            </w:r>
            <w:r w:rsidR="00274B47">
              <w:rPr>
                <w:noProof/>
                <w:webHidden/>
              </w:rPr>
              <w:t>21</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699" w:history="1">
            <w:r w:rsidR="00274B47" w:rsidRPr="00DE3D2D">
              <w:rPr>
                <w:rStyle w:val="Hyperlink"/>
                <w:noProof/>
              </w:rPr>
              <w:t>The Room Optimizer</w:t>
            </w:r>
            <w:r w:rsidR="00274B47">
              <w:rPr>
                <w:noProof/>
                <w:webHidden/>
              </w:rPr>
              <w:tab/>
            </w:r>
            <w:r w:rsidR="00274B47">
              <w:rPr>
                <w:noProof/>
                <w:webHidden/>
              </w:rPr>
              <w:fldChar w:fldCharType="begin"/>
            </w:r>
            <w:r w:rsidR="00274B47">
              <w:rPr>
                <w:noProof/>
                <w:webHidden/>
              </w:rPr>
              <w:instrText xml:space="preserve"> PAGEREF _Toc531791699 \h </w:instrText>
            </w:r>
            <w:r w:rsidR="00274B47">
              <w:rPr>
                <w:noProof/>
                <w:webHidden/>
              </w:rPr>
            </w:r>
            <w:r w:rsidR="00274B47">
              <w:rPr>
                <w:noProof/>
                <w:webHidden/>
              </w:rPr>
              <w:fldChar w:fldCharType="separate"/>
            </w:r>
            <w:r w:rsidR="00274B47">
              <w:rPr>
                <w:noProof/>
                <w:webHidden/>
              </w:rPr>
              <w:t>24</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700" w:history="1">
            <w:r w:rsidR="00274B47" w:rsidRPr="00DE3D2D">
              <w:rPr>
                <w:rStyle w:val="Hyperlink"/>
                <w:noProof/>
              </w:rPr>
              <w:t>Initial Room Rules</w:t>
            </w:r>
            <w:r w:rsidR="00274B47">
              <w:rPr>
                <w:noProof/>
                <w:webHidden/>
              </w:rPr>
              <w:tab/>
            </w:r>
            <w:r w:rsidR="00274B47">
              <w:rPr>
                <w:noProof/>
                <w:webHidden/>
              </w:rPr>
              <w:fldChar w:fldCharType="begin"/>
            </w:r>
            <w:r w:rsidR="00274B47">
              <w:rPr>
                <w:noProof/>
                <w:webHidden/>
              </w:rPr>
              <w:instrText xml:space="preserve"> PAGEREF _Toc531791700 \h </w:instrText>
            </w:r>
            <w:r w:rsidR="00274B47">
              <w:rPr>
                <w:noProof/>
                <w:webHidden/>
              </w:rPr>
            </w:r>
            <w:r w:rsidR="00274B47">
              <w:rPr>
                <w:noProof/>
                <w:webHidden/>
              </w:rPr>
              <w:fldChar w:fldCharType="separate"/>
            </w:r>
            <w:r w:rsidR="00274B47">
              <w:rPr>
                <w:noProof/>
                <w:webHidden/>
              </w:rPr>
              <w:t>25</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701" w:history="1">
            <w:r w:rsidR="00274B47" w:rsidRPr="00DE3D2D">
              <w:rPr>
                <w:rStyle w:val="Hyperlink"/>
                <w:noProof/>
              </w:rPr>
              <w:t>Building the Logic Behind Room Preference Rules</w:t>
            </w:r>
            <w:r w:rsidR="00274B47">
              <w:rPr>
                <w:noProof/>
                <w:webHidden/>
              </w:rPr>
              <w:tab/>
            </w:r>
            <w:r w:rsidR="00274B47">
              <w:rPr>
                <w:noProof/>
                <w:webHidden/>
              </w:rPr>
              <w:fldChar w:fldCharType="begin"/>
            </w:r>
            <w:r w:rsidR="00274B47">
              <w:rPr>
                <w:noProof/>
                <w:webHidden/>
              </w:rPr>
              <w:instrText xml:space="preserve"> PAGEREF _Toc531791701 \h </w:instrText>
            </w:r>
            <w:r w:rsidR="00274B47">
              <w:rPr>
                <w:noProof/>
                <w:webHidden/>
              </w:rPr>
            </w:r>
            <w:r w:rsidR="00274B47">
              <w:rPr>
                <w:noProof/>
                <w:webHidden/>
              </w:rPr>
              <w:fldChar w:fldCharType="separate"/>
            </w:r>
            <w:r w:rsidR="00274B47">
              <w:rPr>
                <w:noProof/>
                <w:webHidden/>
              </w:rPr>
              <w:t>25</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02" w:history="1">
            <w:r w:rsidR="00274B47" w:rsidRPr="00DE3D2D">
              <w:rPr>
                <w:rStyle w:val="Hyperlink"/>
                <w:noProof/>
              </w:rPr>
              <w:t>Configuring Ad Astra: Astra Platinum Analytics</w:t>
            </w:r>
            <w:r w:rsidR="00274B47">
              <w:rPr>
                <w:noProof/>
                <w:webHidden/>
              </w:rPr>
              <w:tab/>
            </w:r>
            <w:r w:rsidR="00274B47">
              <w:rPr>
                <w:noProof/>
                <w:webHidden/>
              </w:rPr>
              <w:fldChar w:fldCharType="begin"/>
            </w:r>
            <w:r w:rsidR="00274B47">
              <w:rPr>
                <w:noProof/>
                <w:webHidden/>
              </w:rPr>
              <w:instrText xml:space="preserve"> PAGEREF _Toc531791702 \h </w:instrText>
            </w:r>
            <w:r w:rsidR="00274B47">
              <w:rPr>
                <w:noProof/>
                <w:webHidden/>
              </w:rPr>
            </w:r>
            <w:r w:rsidR="00274B47">
              <w:rPr>
                <w:noProof/>
                <w:webHidden/>
              </w:rPr>
              <w:fldChar w:fldCharType="separate"/>
            </w:r>
            <w:r w:rsidR="00274B47">
              <w:rPr>
                <w:noProof/>
                <w:webHidden/>
              </w:rPr>
              <w:t>27</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703" w:history="1">
            <w:r w:rsidR="00274B47" w:rsidRPr="00DE3D2D">
              <w:rPr>
                <w:rStyle w:val="Hyperlink"/>
                <w:noProof/>
              </w:rPr>
              <w:t>Identifying Exclusions</w:t>
            </w:r>
            <w:r w:rsidR="00274B47">
              <w:rPr>
                <w:noProof/>
                <w:webHidden/>
              </w:rPr>
              <w:tab/>
            </w:r>
            <w:r w:rsidR="00274B47">
              <w:rPr>
                <w:noProof/>
                <w:webHidden/>
              </w:rPr>
              <w:fldChar w:fldCharType="begin"/>
            </w:r>
            <w:r w:rsidR="00274B47">
              <w:rPr>
                <w:noProof/>
                <w:webHidden/>
              </w:rPr>
              <w:instrText xml:space="preserve"> PAGEREF _Toc531791703 \h </w:instrText>
            </w:r>
            <w:r w:rsidR="00274B47">
              <w:rPr>
                <w:noProof/>
                <w:webHidden/>
              </w:rPr>
            </w:r>
            <w:r w:rsidR="00274B47">
              <w:rPr>
                <w:noProof/>
                <w:webHidden/>
              </w:rPr>
              <w:fldChar w:fldCharType="separate"/>
            </w:r>
            <w:r w:rsidR="00274B47">
              <w:rPr>
                <w:noProof/>
                <w:webHidden/>
              </w:rPr>
              <w:t>27</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704" w:history="1">
            <w:r w:rsidR="00274B47" w:rsidRPr="00DE3D2D">
              <w:rPr>
                <w:rStyle w:val="Hyperlink"/>
                <w:noProof/>
              </w:rPr>
              <w:t>Degree Patterns, Pathways, GE Patterns, and a SEL (oh My!)</w:t>
            </w:r>
            <w:r w:rsidR="00274B47">
              <w:rPr>
                <w:noProof/>
                <w:webHidden/>
              </w:rPr>
              <w:tab/>
            </w:r>
            <w:r w:rsidR="00274B47">
              <w:rPr>
                <w:noProof/>
                <w:webHidden/>
              </w:rPr>
              <w:fldChar w:fldCharType="begin"/>
            </w:r>
            <w:r w:rsidR="00274B47">
              <w:rPr>
                <w:noProof/>
                <w:webHidden/>
              </w:rPr>
              <w:instrText xml:space="preserve"> PAGEREF _Toc531791704 \h </w:instrText>
            </w:r>
            <w:r w:rsidR="00274B47">
              <w:rPr>
                <w:noProof/>
                <w:webHidden/>
              </w:rPr>
            </w:r>
            <w:r w:rsidR="00274B47">
              <w:rPr>
                <w:noProof/>
                <w:webHidden/>
              </w:rPr>
              <w:fldChar w:fldCharType="separate"/>
            </w:r>
            <w:r w:rsidR="00274B47">
              <w:rPr>
                <w:noProof/>
                <w:webHidden/>
              </w:rPr>
              <w:t>27</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705" w:history="1">
            <w:r w:rsidR="00274B47" w:rsidRPr="00DE3D2D">
              <w:rPr>
                <w:rStyle w:val="Hyperlink"/>
                <w:noProof/>
              </w:rPr>
              <w:t>First run of Analytics</w:t>
            </w:r>
            <w:r w:rsidR="00274B47">
              <w:rPr>
                <w:noProof/>
                <w:webHidden/>
              </w:rPr>
              <w:tab/>
            </w:r>
            <w:r w:rsidR="00274B47">
              <w:rPr>
                <w:noProof/>
                <w:webHidden/>
              </w:rPr>
              <w:fldChar w:fldCharType="begin"/>
            </w:r>
            <w:r w:rsidR="00274B47">
              <w:rPr>
                <w:noProof/>
                <w:webHidden/>
              </w:rPr>
              <w:instrText xml:space="preserve"> PAGEREF _Toc531791705 \h </w:instrText>
            </w:r>
            <w:r w:rsidR="00274B47">
              <w:rPr>
                <w:noProof/>
                <w:webHidden/>
              </w:rPr>
            </w:r>
            <w:r w:rsidR="00274B47">
              <w:rPr>
                <w:noProof/>
                <w:webHidden/>
              </w:rPr>
              <w:fldChar w:fldCharType="separate"/>
            </w:r>
            <w:r w:rsidR="00274B47">
              <w:rPr>
                <w:noProof/>
                <w:webHidden/>
              </w:rPr>
              <w:t>28</w:t>
            </w:r>
            <w:r w:rsidR="00274B47">
              <w:rPr>
                <w:noProof/>
                <w:webHidden/>
              </w:rPr>
              <w:fldChar w:fldCharType="end"/>
            </w:r>
          </w:hyperlink>
        </w:p>
        <w:p w:rsidR="00274B47" w:rsidRDefault="007C7865" w:rsidP="00274B47">
          <w:pPr>
            <w:pStyle w:val="TOC2"/>
            <w:tabs>
              <w:tab w:val="right" w:leader="dot" w:pos="9350"/>
            </w:tabs>
            <w:spacing w:after="0"/>
            <w:rPr>
              <w:rFonts w:asciiTheme="minorHAnsi" w:eastAsiaTheme="minorEastAsia" w:hAnsiTheme="minorHAnsi" w:cstheme="minorBidi"/>
              <w:noProof/>
            </w:rPr>
          </w:pPr>
          <w:hyperlink w:anchor="_Toc531791706" w:history="1">
            <w:r w:rsidR="00274B47" w:rsidRPr="00DE3D2D">
              <w:rPr>
                <w:rStyle w:val="Hyperlink"/>
                <w:noProof/>
              </w:rPr>
              <w:t>Identifying Business Practices</w:t>
            </w:r>
            <w:r w:rsidR="00274B47">
              <w:rPr>
                <w:noProof/>
                <w:webHidden/>
              </w:rPr>
              <w:tab/>
            </w:r>
            <w:r w:rsidR="00274B47">
              <w:rPr>
                <w:noProof/>
                <w:webHidden/>
              </w:rPr>
              <w:fldChar w:fldCharType="begin"/>
            </w:r>
            <w:r w:rsidR="00274B47">
              <w:rPr>
                <w:noProof/>
                <w:webHidden/>
              </w:rPr>
              <w:instrText xml:space="preserve"> PAGEREF _Toc531791706 \h </w:instrText>
            </w:r>
            <w:r w:rsidR="00274B47">
              <w:rPr>
                <w:noProof/>
                <w:webHidden/>
              </w:rPr>
            </w:r>
            <w:r w:rsidR="00274B47">
              <w:rPr>
                <w:noProof/>
                <w:webHidden/>
              </w:rPr>
              <w:fldChar w:fldCharType="separate"/>
            </w:r>
            <w:r w:rsidR="00274B47">
              <w:rPr>
                <w:noProof/>
                <w:webHidden/>
              </w:rPr>
              <w:t>29</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707" w:history="1">
            <w:r w:rsidR="00274B47" w:rsidRPr="00DE3D2D">
              <w:rPr>
                <w:rStyle w:val="Hyperlink"/>
                <w:noProof/>
              </w:rPr>
              <w:t>The Current Schedule Cycle</w:t>
            </w:r>
            <w:r w:rsidR="00274B47">
              <w:rPr>
                <w:noProof/>
                <w:webHidden/>
              </w:rPr>
              <w:tab/>
            </w:r>
            <w:r w:rsidR="00274B47">
              <w:rPr>
                <w:noProof/>
                <w:webHidden/>
              </w:rPr>
              <w:fldChar w:fldCharType="begin"/>
            </w:r>
            <w:r w:rsidR="00274B47">
              <w:rPr>
                <w:noProof/>
                <w:webHidden/>
              </w:rPr>
              <w:instrText xml:space="preserve"> PAGEREF _Toc531791707 \h </w:instrText>
            </w:r>
            <w:r w:rsidR="00274B47">
              <w:rPr>
                <w:noProof/>
                <w:webHidden/>
              </w:rPr>
            </w:r>
            <w:r w:rsidR="00274B47">
              <w:rPr>
                <w:noProof/>
                <w:webHidden/>
              </w:rPr>
              <w:fldChar w:fldCharType="separate"/>
            </w:r>
            <w:r w:rsidR="00274B47">
              <w:rPr>
                <w:noProof/>
                <w:webHidden/>
              </w:rPr>
              <w:t>29</w:t>
            </w:r>
            <w:r w:rsidR="00274B47">
              <w:rPr>
                <w:noProof/>
                <w:webHidden/>
              </w:rPr>
              <w:fldChar w:fldCharType="end"/>
            </w:r>
          </w:hyperlink>
        </w:p>
        <w:p w:rsidR="00274B47" w:rsidRDefault="007C7865" w:rsidP="00274B47">
          <w:pPr>
            <w:pStyle w:val="TOC3"/>
            <w:tabs>
              <w:tab w:val="right" w:leader="dot" w:pos="9350"/>
            </w:tabs>
            <w:spacing w:after="0"/>
            <w:rPr>
              <w:rFonts w:asciiTheme="minorHAnsi" w:eastAsiaTheme="minorEastAsia" w:hAnsiTheme="minorHAnsi" w:cstheme="minorBidi"/>
              <w:noProof/>
            </w:rPr>
          </w:pPr>
          <w:hyperlink w:anchor="_Toc531791708" w:history="1">
            <w:r w:rsidR="00274B47" w:rsidRPr="00DE3D2D">
              <w:rPr>
                <w:rStyle w:val="Hyperlink"/>
                <w:noProof/>
              </w:rPr>
              <w:t>The ARC Enrolment Management Committee</w:t>
            </w:r>
            <w:r w:rsidR="00274B47">
              <w:rPr>
                <w:noProof/>
                <w:webHidden/>
              </w:rPr>
              <w:tab/>
            </w:r>
            <w:r w:rsidR="00274B47">
              <w:rPr>
                <w:noProof/>
                <w:webHidden/>
              </w:rPr>
              <w:fldChar w:fldCharType="begin"/>
            </w:r>
            <w:r w:rsidR="00274B47">
              <w:rPr>
                <w:noProof/>
                <w:webHidden/>
              </w:rPr>
              <w:instrText xml:space="preserve"> PAGEREF _Toc531791708 \h </w:instrText>
            </w:r>
            <w:r w:rsidR="00274B47">
              <w:rPr>
                <w:noProof/>
                <w:webHidden/>
              </w:rPr>
            </w:r>
            <w:r w:rsidR="00274B47">
              <w:rPr>
                <w:noProof/>
                <w:webHidden/>
              </w:rPr>
              <w:fldChar w:fldCharType="separate"/>
            </w:r>
            <w:r w:rsidR="00274B47">
              <w:rPr>
                <w:noProof/>
                <w:webHidden/>
              </w:rPr>
              <w:t>30</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09" w:history="1">
            <w:r w:rsidR="00274B47" w:rsidRPr="00DE3D2D">
              <w:rPr>
                <w:rStyle w:val="Hyperlink"/>
                <w:noProof/>
              </w:rPr>
              <w:t>Events and non-course related room scheduling</w:t>
            </w:r>
            <w:r w:rsidR="00274B47">
              <w:rPr>
                <w:noProof/>
                <w:webHidden/>
              </w:rPr>
              <w:tab/>
            </w:r>
            <w:r w:rsidR="00274B47">
              <w:rPr>
                <w:noProof/>
                <w:webHidden/>
              </w:rPr>
              <w:fldChar w:fldCharType="begin"/>
            </w:r>
            <w:r w:rsidR="00274B47">
              <w:rPr>
                <w:noProof/>
                <w:webHidden/>
              </w:rPr>
              <w:instrText xml:space="preserve"> PAGEREF _Toc531791709 \h </w:instrText>
            </w:r>
            <w:r w:rsidR="00274B47">
              <w:rPr>
                <w:noProof/>
                <w:webHidden/>
              </w:rPr>
            </w:r>
            <w:r w:rsidR="00274B47">
              <w:rPr>
                <w:noProof/>
                <w:webHidden/>
              </w:rPr>
              <w:fldChar w:fldCharType="separate"/>
            </w:r>
            <w:r w:rsidR="00274B47">
              <w:rPr>
                <w:noProof/>
                <w:webHidden/>
              </w:rPr>
              <w:t>35</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10" w:history="1">
            <w:r w:rsidR="00274B47" w:rsidRPr="00DE3D2D">
              <w:rPr>
                <w:rStyle w:val="Hyperlink"/>
                <w:noProof/>
              </w:rPr>
              <w:t>Appendix 1: ELSS Task Group Charter</w:t>
            </w:r>
            <w:r w:rsidR="00274B47">
              <w:rPr>
                <w:noProof/>
                <w:webHidden/>
              </w:rPr>
              <w:tab/>
            </w:r>
            <w:r w:rsidR="00274B47">
              <w:rPr>
                <w:noProof/>
                <w:webHidden/>
              </w:rPr>
              <w:fldChar w:fldCharType="begin"/>
            </w:r>
            <w:r w:rsidR="00274B47">
              <w:rPr>
                <w:noProof/>
                <w:webHidden/>
              </w:rPr>
              <w:instrText xml:space="preserve"> PAGEREF _Toc531791710 \h </w:instrText>
            </w:r>
            <w:r w:rsidR="00274B47">
              <w:rPr>
                <w:noProof/>
                <w:webHidden/>
              </w:rPr>
            </w:r>
            <w:r w:rsidR="00274B47">
              <w:rPr>
                <w:noProof/>
                <w:webHidden/>
              </w:rPr>
              <w:fldChar w:fldCharType="separate"/>
            </w:r>
            <w:r w:rsidR="00274B47">
              <w:rPr>
                <w:noProof/>
                <w:webHidden/>
              </w:rPr>
              <w:t>36</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11" w:history="1">
            <w:r w:rsidR="00274B47" w:rsidRPr="00DE3D2D">
              <w:rPr>
                <w:rStyle w:val="Hyperlink"/>
                <w:noProof/>
              </w:rPr>
              <w:t>Appendix 2: Block Schedule Analysis</w:t>
            </w:r>
            <w:r w:rsidR="00274B47">
              <w:rPr>
                <w:noProof/>
                <w:webHidden/>
              </w:rPr>
              <w:tab/>
            </w:r>
            <w:r w:rsidR="00274B47">
              <w:rPr>
                <w:noProof/>
                <w:webHidden/>
              </w:rPr>
              <w:fldChar w:fldCharType="begin"/>
            </w:r>
            <w:r w:rsidR="00274B47">
              <w:rPr>
                <w:noProof/>
                <w:webHidden/>
              </w:rPr>
              <w:instrText xml:space="preserve"> PAGEREF _Toc531791711 \h </w:instrText>
            </w:r>
            <w:r w:rsidR="00274B47">
              <w:rPr>
                <w:noProof/>
                <w:webHidden/>
              </w:rPr>
            </w:r>
            <w:r w:rsidR="00274B47">
              <w:rPr>
                <w:noProof/>
                <w:webHidden/>
              </w:rPr>
              <w:fldChar w:fldCharType="separate"/>
            </w:r>
            <w:r w:rsidR="00274B47">
              <w:rPr>
                <w:noProof/>
                <w:webHidden/>
              </w:rPr>
              <w:t>43</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12" w:history="1">
            <w:r w:rsidR="00274B47" w:rsidRPr="00DE3D2D">
              <w:rPr>
                <w:rStyle w:val="Hyperlink"/>
                <w:noProof/>
              </w:rPr>
              <w:t>Appendix 3: Excluded Rooms</w:t>
            </w:r>
            <w:r w:rsidR="00274B47">
              <w:rPr>
                <w:noProof/>
                <w:webHidden/>
              </w:rPr>
              <w:tab/>
            </w:r>
            <w:r w:rsidR="00274B47">
              <w:rPr>
                <w:noProof/>
                <w:webHidden/>
              </w:rPr>
              <w:fldChar w:fldCharType="begin"/>
            </w:r>
            <w:r w:rsidR="00274B47">
              <w:rPr>
                <w:noProof/>
                <w:webHidden/>
              </w:rPr>
              <w:instrText xml:space="preserve"> PAGEREF _Toc531791712 \h </w:instrText>
            </w:r>
            <w:r w:rsidR="00274B47">
              <w:rPr>
                <w:noProof/>
                <w:webHidden/>
              </w:rPr>
            </w:r>
            <w:r w:rsidR="00274B47">
              <w:rPr>
                <w:noProof/>
                <w:webHidden/>
              </w:rPr>
              <w:fldChar w:fldCharType="separate"/>
            </w:r>
            <w:r w:rsidR="00274B47">
              <w:rPr>
                <w:noProof/>
                <w:webHidden/>
              </w:rPr>
              <w:t>44</w:t>
            </w:r>
            <w:r w:rsidR="00274B47">
              <w:rPr>
                <w:noProof/>
                <w:webHidden/>
              </w:rPr>
              <w:fldChar w:fldCharType="end"/>
            </w:r>
          </w:hyperlink>
        </w:p>
        <w:p w:rsidR="00274B47" w:rsidRDefault="007C7865" w:rsidP="00274B47">
          <w:pPr>
            <w:pStyle w:val="TOC1"/>
            <w:spacing w:after="0"/>
            <w:rPr>
              <w:rFonts w:asciiTheme="minorHAnsi" w:eastAsiaTheme="minorEastAsia" w:hAnsiTheme="minorHAnsi" w:cstheme="minorBidi"/>
              <w:noProof/>
            </w:rPr>
          </w:pPr>
          <w:hyperlink w:anchor="_Toc531791713" w:history="1">
            <w:r w:rsidR="00274B47" w:rsidRPr="00DE3D2D">
              <w:rPr>
                <w:rStyle w:val="Hyperlink"/>
                <w:noProof/>
              </w:rPr>
              <w:t>Appendix 4: Draft of Room Rules</w:t>
            </w:r>
            <w:r w:rsidR="00274B47">
              <w:rPr>
                <w:noProof/>
                <w:webHidden/>
              </w:rPr>
              <w:tab/>
            </w:r>
            <w:r w:rsidR="00274B47">
              <w:rPr>
                <w:noProof/>
                <w:webHidden/>
              </w:rPr>
              <w:fldChar w:fldCharType="begin"/>
            </w:r>
            <w:r w:rsidR="00274B47">
              <w:rPr>
                <w:noProof/>
                <w:webHidden/>
              </w:rPr>
              <w:instrText xml:space="preserve"> PAGEREF _Toc531791713 \h </w:instrText>
            </w:r>
            <w:r w:rsidR="00274B47">
              <w:rPr>
                <w:noProof/>
                <w:webHidden/>
              </w:rPr>
            </w:r>
            <w:r w:rsidR="00274B47">
              <w:rPr>
                <w:noProof/>
                <w:webHidden/>
              </w:rPr>
              <w:fldChar w:fldCharType="separate"/>
            </w:r>
            <w:r w:rsidR="00274B47">
              <w:rPr>
                <w:noProof/>
                <w:webHidden/>
              </w:rPr>
              <w:t>48</w:t>
            </w:r>
            <w:r w:rsidR="00274B47">
              <w:rPr>
                <w:noProof/>
                <w:webHidden/>
              </w:rPr>
              <w:fldChar w:fldCharType="end"/>
            </w:r>
          </w:hyperlink>
        </w:p>
        <w:p w:rsidR="00B90917" w:rsidRPr="00DA33F2" w:rsidRDefault="00B63C46" w:rsidP="004B5AC1">
          <w:pPr>
            <w:spacing w:after="0" w:line="20" w:lineRule="atLeast"/>
            <w:rPr>
              <w:sz w:val="20"/>
            </w:rPr>
            <w:sectPr w:rsidR="00B90917" w:rsidRPr="00DA33F2" w:rsidSect="00B63C46">
              <w:headerReference w:type="even" r:id="rId10"/>
              <w:headerReference w:type="default" r:id="rId11"/>
              <w:headerReference w:type="first" r:id="rId12"/>
              <w:pgSz w:w="12240" w:h="15840"/>
              <w:pgMar w:top="1440" w:right="1440" w:bottom="1440" w:left="1440" w:header="720" w:footer="720" w:gutter="0"/>
              <w:pgNumType w:start="0"/>
              <w:cols w:space="720"/>
              <w:titlePg/>
              <w:docGrid w:linePitch="360"/>
            </w:sectPr>
          </w:pPr>
          <w:r w:rsidRPr="00DA33F2">
            <w:rPr>
              <w:b/>
              <w:bCs/>
              <w:noProof/>
              <w:sz w:val="18"/>
            </w:rPr>
            <w:fldChar w:fldCharType="end"/>
          </w:r>
        </w:p>
      </w:sdtContent>
    </w:sdt>
    <w:p w:rsidR="00C56B26" w:rsidRDefault="00C56B26" w:rsidP="006C7A7E">
      <w:pPr>
        <w:pStyle w:val="Heading1"/>
      </w:pPr>
      <w:bookmarkStart w:id="0" w:name="_Ref531244484"/>
      <w:bookmarkStart w:id="1" w:name="_Toc531791676"/>
      <w:r>
        <w:lastRenderedPageBreak/>
        <w:t xml:space="preserve">Executive </w:t>
      </w:r>
      <w:r w:rsidRPr="006C7A7E">
        <w:t>Summary</w:t>
      </w:r>
      <w:bookmarkEnd w:id="0"/>
      <w:bookmarkEnd w:id="1"/>
    </w:p>
    <w:p w:rsidR="00DA33F2" w:rsidRDefault="00DA33F2" w:rsidP="00C56B26">
      <w:r>
        <w:t>The Ad Astra implementation undertaken by the ELSS committee has been a complicated blend of navigating district politics, constituent interests, technological limitations, and system identification and development. This report attempts to capture what has been done and what still needs to be done in the implementation of this product.  In particular, an attempt has been made to identify:</w:t>
      </w:r>
    </w:p>
    <w:p w:rsidR="00B74F04" w:rsidRDefault="00DA33F2" w:rsidP="00DA33F2">
      <w:pPr>
        <w:pStyle w:val="ListParagraph"/>
        <w:numPr>
          <w:ilvl w:val="0"/>
          <w:numId w:val="44"/>
        </w:numPr>
      </w:pPr>
      <w:r>
        <w:t xml:space="preserve">The </w:t>
      </w:r>
      <w:r w:rsidRPr="00DA33F2">
        <w:rPr>
          <w:b/>
        </w:rPr>
        <w:t>Decisions</w:t>
      </w:r>
      <w:r>
        <w:t xml:space="preserve"> that have been made as the system was configured with an explanation of </w:t>
      </w:r>
      <w:r>
        <w:rPr>
          <w:i/>
        </w:rPr>
        <w:t xml:space="preserve">why </w:t>
      </w:r>
      <w:r>
        <w:t xml:space="preserve">the particular decision was made and links to data supporting that decision. </w:t>
      </w:r>
    </w:p>
    <w:p w:rsidR="00DA33F2" w:rsidRDefault="00DA33F2" w:rsidP="00DA33F2">
      <w:pPr>
        <w:pStyle w:val="ListParagraph"/>
        <w:numPr>
          <w:ilvl w:val="0"/>
          <w:numId w:val="44"/>
        </w:numPr>
      </w:pPr>
      <w:r>
        <w:t xml:space="preserve">The </w:t>
      </w:r>
      <w:r>
        <w:rPr>
          <w:b/>
        </w:rPr>
        <w:t xml:space="preserve">Next Steps </w:t>
      </w:r>
      <w:r>
        <w:t xml:space="preserve">that have been identified as the system has been configured. This is either further work which needs to be performed to continue processes which have already begun or are recommendations on parts of the process that have yet to be started. </w:t>
      </w:r>
    </w:p>
    <w:p w:rsidR="00DA33F2" w:rsidRDefault="00DA33F2" w:rsidP="00DA33F2">
      <w:pPr>
        <w:pStyle w:val="ListParagraph"/>
        <w:numPr>
          <w:ilvl w:val="0"/>
          <w:numId w:val="44"/>
        </w:numPr>
      </w:pPr>
      <w:r>
        <w:t xml:space="preserve">The </w:t>
      </w:r>
      <w:r>
        <w:rPr>
          <w:b/>
        </w:rPr>
        <w:t xml:space="preserve">Business Practices </w:t>
      </w:r>
      <w:r>
        <w:t xml:space="preserve">which have been identified as necessary to keep the software functioning as well as procedures which need to be put in place for a robust enrollment management process at ARC. </w:t>
      </w:r>
    </w:p>
    <w:p w:rsidR="001E40CF" w:rsidRDefault="001E40CF" w:rsidP="001E40CF">
      <w:pPr>
        <w:pStyle w:val="Heading2"/>
      </w:pPr>
      <w:bookmarkStart w:id="2" w:name="_Toc531791677"/>
      <w:r>
        <w:t>Decisions Made:</w:t>
      </w:r>
      <w:bookmarkEnd w:id="2"/>
      <w:r w:rsidR="00DA33F2" w:rsidRPr="00DA33F2">
        <w:rPr>
          <w:noProof/>
        </w:rPr>
        <w:t xml:space="preserve"> </w:t>
      </w:r>
    </w:p>
    <w:p w:rsidR="001E40CF" w:rsidRDefault="00DA33F2" w:rsidP="001E40CF">
      <w:pPr>
        <w:tabs>
          <w:tab w:val="left" w:pos="1440"/>
        </w:tabs>
        <w:ind w:left="1440" w:hanging="1440"/>
      </w:pPr>
      <w:r>
        <w:rPr>
          <w:noProof/>
        </w:rPr>
        <w:drawing>
          <wp:anchor distT="0" distB="0" distL="114300" distR="114300" simplePos="0" relativeHeight="251705344" behindDoc="0" locked="0" layoutInCell="1" allowOverlap="1">
            <wp:simplePos x="0" y="0"/>
            <wp:positionH relativeFrom="column">
              <wp:posOffset>93345</wp:posOffset>
            </wp:positionH>
            <wp:positionV relativeFrom="paragraph">
              <wp:posOffset>264795</wp:posOffset>
            </wp:positionV>
            <wp:extent cx="561975" cy="570230"/>
            <wp:effectExtent l="0" t="0" r="9525" b="1270"/>
            <wp:wrapNone/>
            <wp:docPr id="77" name="Picture 77"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561975" cy="570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0CF" w:rsidRPr="001E40CF">
        <w:rPr>
          <w:b/>
        </w:rPr>
        <w:t>DECISION 1:</w:t>
      </w:r>
      <w:r w:rsidR="001E40CF">
        <w:tab/>
        <w:t xml:space="preserve">District made the decision to move forward with four separate instances of the Astra Platinum Analytics system and a single instance of the Astra Schedule system. This decision to have a single instance of Ad Astra Schedule reversed mid-October of 2018 as the four colleges began to find the combined single instance of Astra Schedule to be unwieldy and there were major issues with the system being able to accommodate our centers (it simply saw a center as another building on the main campus and would move courses between main campus and center facilities without understanding that they existed in separate locations). The decision was made to go back to </w:t>
      </w:r>
      <w:r w:rsidR="001E40CF">
        <w:rPr>
          <w:i/>
        </w:rPr>
        <w:t xml:space="preserve">five </w:t>
      </w:r>
      <w:r w:rsidR="001E40CF">
        <w:t xml:space="preserve">instances of the Schedule system (one for each campus and one for district). (Page </w:t>
      </w:r>
      <w:r w:rsidR="001E40CF">
        <w:fldChar w:fldCharType="begin"/>
      </w:r>
      <w:r w:rsidR="001E40CF">
        <w:instrText xml:space="preserve"> PAGEREF Decision_1 \h </w:instrText>
      </w:r>
      <w:r w:rsidR="001E40CF">
        <w:fldChar w:fldCharType="separate"/>
      </w:r>
      <w:r w:rsidR="00274B47">
        <w:rPr>
          <w:noProof/>
        </w:rPr>
        <w:t>7</w:t>
      </w:r>
      <w:r w:rsidR="001E40CF">
        <w:fldChar w:fldCharType="end"/>
      </w:r>
      <w:r w:rsidR="001E40CF">
        <w:t>)</w:t>
      </w:r>
    </w:p>
    <w:p w:rsidR="001E40CF" w:rsidRDefault="001E40CF" w:rsidP="001E40CF">
      <w:pPr>
        <w:tabs>
          <w:tab w:val="left" w:pos="1440"/>
        </w:tabs>
        <w:ind w:left="1440" w:hanging="1440"/>
        <w:rPr>
          <w:b/>
        </w:rPr>
      </w:pPr>
      <w:r w:rsidRPr="001E40CF">
        <w:rPr>
          <w:b/>
        </w:rPr>
        <w:t xml:space="preserve">DECISION </w:t>
      </w:r>
      <w:r>
        <w:rPr>
          <w:b/>
        </w:rPr>
        <w:t>2</w:t>
      </w:r>
      <w:r w:rsidRPr="001E40CF">
        <w:rPr>
          <w:b/>
        </w:rPr>
        <w:t>:</w:t>
      </w:r>
      <w:r>
        <w:tab/>
        <w:t xml:space="preserve">ARC submitted an initial inventory of 595 rooms to Ad Astra for inclusion into their system. (Page </w:t>
      </w:r>
      <w:r>
        <w:fldChar w:fldCharType="begin"/>
      </w:r>
      <w:r>
        <w:instrText xml:space="preserve"> PAGEREF Decision_2 \h </w:instrText>
      </w:r>
      <w:r>
        <w:fldChar w:fldCharType="separate"/>
      </w:r>
      <w:r w:rsidR="00274B47">
        <w:rPr>
          <w:noProof/>
        </w:rPr>
        <w:t>8</w:t>
      </w:r>
      <w:r>
        <w:fldChar w:fldCharType="end"/>
      </w:r>
      <w:r>
        <w:t>)</w:t>
      </w:r>
      <w:r w:rsidRPr="001E40CF">
        <w:rPr>
          <w:b/>
        </w:rPr>
        <w:t xml:space="preserve"> </w:t>
      </w:r>
    </w:p>
    <w:p w:rsidR="001E40CF" w:rsidRDefault="001E40CF" w:rsidP="001E40CF">
      <w:pPr>
        <w:tabs>
          <w:tab w:val="left" w:pos="1440"/>
        </w:tabs>
        <w:spacing w:after="0"/>
        <w:ind w:left="1440" w:hanging="1440"/>
      </w:pPr>
      <w:r>
        <w:rPr>
          <w:b/>
        </w:rPr>
        <w:t>DECISION 3:</w:t>
      </w:r>
      <w:r>
        <w:rPr>
          <w:b/>
        </w:rPr>
        <w:tab/>
      </w:r>
      <w:r>
        <w:t>When decision was made to separate the system into four distinct campuses, we were then given an opportunity to clean up which location codes that Ad Astra would be importing. In PeopleSoft ARC had over seventeen separate location codes (many of which were separate versions of Safety Center offerings). The decision was made to reduce this number to five centers to be linked to Ad Astra: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5"/>
        <w:gridCol w:w="2880"/>
      </w:tblGrid>
      <w:tr w:rsidR="009E25C9" w:rsidTr="007345B6">
        <w:trPr>
          <w:trHeight w:val="683"/>
        </w:trPr>
        <w:tc>
          <w:tcPr>
            <w:tcW w:w="2065" w:type="dxa"/>
          </w:tcPr>
          <w:p w:rsidR="009E25C9" w:rsidRPr="009E25C9" w:rsidRDefault="009E25C9" w:rsidP="009E25C9">
            <w:pPr>
              <w:pStyle w:val="ListParagraph"/>
              <w:numPr>
                <w:ilvl w:val="0"/>
                <w:numId w:val="23"/>
              </w:numPr>
              <w:rPr>
                <w:sz w:val="20"/>
              </w:rPr>
            </w:pPr>
            <w:r w:rsidRPr="009E25C9">
              <w:rPr>
                <w:sz w:val="20"/>
              </w:rPr>
              <w:t>ARC Main</w:t>
            </w:r>
          </w:p>
          <w:p w:rsidR="009E25C9" w:rsidRPr="009E25C9" w:rsidRDefault="009E25C9" w:rsidP="009E25C9">
            <w:pPr>
              <w:pStyle w:val="ListParagraph"/>
              <w:numPr>
                <w:ilvl w:val="0"/>
                <w:numId w:val="23"/>
              </w:numPr>
              <w:rPr>
                <w:sz w:val="20"/>
              </w:rPr>
            </w:pPr>
            <w:r w:rsidRPr="009E25C9">
              <w:rPr>
                <w:sz w:val="20"/>
              </w:rPr>
              <w:t>Natomas</w:t>
            </w:r>
          </w:p>
          <w:p w:rsidR="009E25C9" w:rsidRPr="009E25C9" w:rsidRDefault="009E25C9" w:rsidP="009E25C9">
            <w:pPr>
              <w:pStyle w:val="ListParagraph"/>
              <w:numPr>
                <w:ilvl w:val="0"/>
                <w:numId w:val="23"/>
              </w:numPr>
              <w:rPr>
                <w:sz w:val="20"/>
              </w:rPr>
            </w:pPr>
            <w:r w:rsidRPr="009E25C9">
              <w:rPr>
                <w:sz w:val="20"/>
              </w:rPr>
              <w:t>McClellan</w:t>
            </w:r>
          </w:p>
        </w:tc>
        <w:tc>
          <w:tcPr>
            <w:tcW w:w="2880" w:type="dxa"/>
          </w:tcPr>
          <w:p w:rsidR="009E25C9" w:rsidRPr="009E25C9" w:rsidRDefault="009E25C9" w:rsidP="009E25C9">
            <w:pPr>
              <w:pStyle w:val="ListParagraph"/>
              <w:numPr>
                <w:ilvl w:val="0"/>
                <w:numId w:val="23"/>
              </w:numPr>
              <w:rPr>
                <w:sz w:val="20"/>
              </w:rPr>
            </w:pPr>
            <w:r w:rsidRPr="009E25C9">
              <w:rPr>
                <w:sz w:val="20"/>
              </w:rPr>
              <w:t>Mather</w:t>
            </w:r>
          </w:p>
          <w:p w:rsidR="009E25C9" w:rsidRPr="009E25C9" w:rsidRDefault="009E25C9" w:rsidP="009E25C9">
            <w:pPr>
              <w:pStyle w:val="ListParagraph"/>
              <w:numPr>
                <w:ilvl w:val="0"/>
                <w:numId w:val="23"/>
              </w:numPr>
              <w:rPr>
                <w:sz w:val="20"/>
              </w:rPr>
            </w:pPr>
            <w:r w:rsidRPr="009E25C9">
              <w:rPr>
                <w:sz w:val="20"/>
              </w:rPr>
              <w:t xml:space="preserve">ARC Off Campus (Page  </w:t>
            </w:r>
            <w:r w:rsidRPr="009E25C9">
              <w:rPr>
                <w:sz w:val="20"/>
              </w:rPr>
              <w:fldChar w:fldCharType="begin"/>
            </w:r>
            <w:r w:rsidRPr="009E25C9">
              <w:rPr>
                <w:sz w:val="20"/>
              </w:rPr>
              <w:instrText xml:space="preserve"> PAGEREF Decision_3 \h </w:instrText>
            </w:r>
            <w:r w:rsidRPr="009E25C9">
              <w:rPr>
                <w:sz w:val="20"/>
              </w:rPr>
            </w:r>
            <w:r w:rsidRPr="009E25C9">
              <w:rPr>
                <w:sz w:val="20"/>
              </w:rPr>
              <w:fldChar w:fldCharType="separate"/>
            </w:r>
            <w:r w:rsidR="00274B47">
              <w:rPr>
                <w:noProof/>
                <w:sz w:val="20"/>
              </w:rPr>
              <w:t>8</w:t>
            </w:r>
            <w:r w:rsidRPr="009E25C9">
              <w:rPr>
                <w:sz w:val="20"/>
              </w:rPr>
              <w:fldChar w:fldCharType="end"/>
            </w:r>
            <w:r w:rsidRPr="009E25C9">
              <w:rPr>
                <w:sz w:val="20"/>
              </w:rPr>
              <w:t>)</w:t>
            </w:r>
          </w:p>
          <w:p w:rsidR="009E25C9" w:rsidRDefault="009E25C9" w:rsidP="009E25C9">
            <w:pPr>
              <w:tabs>
                <w:tab w:val="left" w:pos="1440"/>
              </w:tabs>
            </w:pPr>
          </w:p>
        </w:tc>
      </w:tr>
    </w:tbl>
    <w:p w:rsidR="009E25C9" w:rsidRDefault="009E25C9" w:rsidP="001E40CF">
      <w:pPr>
        <w:tabs>
          <w:tab w:val="left" w:pos="1440"/>
        </w:tabs>
        <w:spacing w:after="0"/>
        <w:ind w:left="1440" w:hanging="1440"/>
      </w:pPr>
    </w:p>
    <w:p w:rsidR="001E40CF" w:rsidRDefault="00F04835" w:rsidP="001E40CF">
      <w:pPr>
        <w:tabs>
          <w:tab w:val="left" w:pos="1440"/>
        </w:tabs>
        <w:ind w:left="1440" w:hanging="1440"/>
      </w:pPr>
      <w:r>
        <w:rPr>
          <w:b/>
        </w:rPr>
        <w:t>DECISION 4:</w:t>
      </w:r>
      <w:r>
        <w:rPr>
          <w:b/>
        </w:rPr>
        <w:tab/>
      </w:r>
      <w:r>
        <w:t>The decision was made to prioritize cleaning up the room inventory to ensure that all instructional spaces were correctly linked between PeopleSoft and Ad Astra. An attempt was also made to add in meeting spaces, faculty offices, and study/tutoring spaces. Faculty offices were entered into the system in order to present the future option of using</w:t>
      </w:r>
      <w:r w:rsidR="001E40CF">
        <w:t xml:space="preserve"> </w:t>
      </w:r>
      <w:r>
        <w:t xml:space="preserve">Ad Astra to record office hours and the study rooms and the tutoring rooms were added in for the potential of tracking usage and future ability to set up systems by which students or tutors could dynamically reserve rooms. </w:t>
      </w:r>
      <w:r w:rsidR="001E40CF">
        <w:t>(Page</w:t>
      </w:r>
      <w:r>
        <w:t xml:space="preserve"> </w:t>
      </w:r>
      <w:r>
        <w:fldChar w:fldCharType="begin"/>
      </w:r>
      <w:r>
        <w:instrText xml:space="preserve"> PAGEREF Decision_4 \h </w:instrText>
      </w:r>
      <w:r>
        <w:fldChar w:fldCharType="separate"/>
      </w:r>
      <w:r w:rsidR="00274B47">
        <w:rPr>
          <w:noProof/>
        </w:rPr>
        <w:t>9</w:t>
      </w:r>
      <w:r>
        <w:fldChar w:fldCharType="end"/>
      </w:r>
      <w:r>
        <w:t>)</w:t>
      </w:r>
    </w:p>
    <w:p w:rsidR="00F04835" w:rsidRDefault="00F04835" w:rsidP="001E40CF">
      <w:pPr>
        <w:tabs>
          <w:tab w:val="left" w:pos="1440"/>
        </w:tabs>
        <w:ind w:left="1440" w:hanging="1440"/>
      </w:pPr>
      <w:r>
        <w:rPr>
          <w:b/>
        </w:rPr>
        <w:t xml:space="preserve">DECISION 5: </w:t>
      </w:r>
      <w:r>
        <w:t xml:space="preserve">The Room Types agreed to by the district match up to the official state inventory guidelines, Per the recommendations of our vendor, the district ELSS committee also sought to limit the number of room type designations in order to allow for differentiation of the spaces without getting too granular into the different room types. (Page </w:t>
      </w:r>
      <w:r>
        <w:fldChar w:fldCharType="begin"/>
      </w:r>
      <w:r>
        <w:instrText xml:space="preserve"> PAGEREF Decision_5 \h </w:instrText>
      </w:r>
      <w:r>
        <w:fldChar w:fldCharType="separate"/>
      </w:r>
      <w:r w:rsidR="00274B47">
        <w:rPr>
          <w:noProof/>
        </w:rPr>
        <w:t>10</w:t>
      </w:r>
      <w:r>
        <w:fldChar w:fldCharType="end"/>
      </w:r>
      <w:r w:rsidR="009156C3">
        <w:t>)</w:t>
      </w:r>
    </w:p>
    <w:p w:rsidR="009156C3" w:rsidRDefault="009156C3" w:rsidP="001E40CF">
      <w:pPr>
        <w:tabs>
          <w:tab w:val="left" w:pos="1440"/>
        </w:tabs>
        <w:ind w:left="1440" w:hanging="1440"/>
      </w:pPr>
      <w:r w:rsidRPr="009156C3">
        <w:rPr>
          <w:b/>
        </w:rPr>
        <w:lastRenderedPageBreak/>
        <w:t xml:space="preserve">DECISION 6: </w:t>
      </w:r>
      <w:r w:rsidRPr="009156C3">
        <w:t>The Facility Layout options are configured through the Master List interface in the Ad Astra Schedule Settings dialog—we can add additional types as ARC deems them necessary. When searching for available rooms, a user may use the facility layout as a field to filter available rooms by. These configurations will be especially important for rooms that are primarily used for events and are often able to be configured in different ways for different types of events (e.g. the community rooms).</w:t>
      </w:r>
      <w:r>
        <w:t xml:space="preserve"> (Page </w:t>
      </w:r>
      <w:r>
        <w:fldChar w:fldCharType="begin"/>
      </w:r>
      <w:r>
        <w:instrText xml:space="preserve"> PAGEREF Decision_6 \h </w:instrText>
      </w:r>
      <w:r>
        <w:fldChar w:fldCharType="separate"/>
      </w:r>
      <w:r w:rsidR="00274B47">
        <w:rPr>
          <w:noProof/>
        </w:rPr>
        <w:t>11</w:t>
      </w:r>
      <w:r>
        <w:fldChar w:fldCharType="end"/>
      </w:r>
      <w:r>
        <w:t>)</w:t>
      </w:r>
    </w:p>
    <w:p w:rsidR="009156C3" w:rsidRDefault="009156C3" w:rsidP="00C75C6D">
      <w:pPr>
        <w:tabs>
          <w:tab w:val="left" w:pos="1530"/>
        </w:tabs>
        <w:ind w:left="1530" w:hanging="1530"/>
      </w:pPr>
      <w:r w:rsidRPr="009156C3">
        <w:rPr>
          <w:b/>
        </w:rPr>
        <w:t>DECISION 7</w:t>
      </w:r>
      <w:r>
        <w:rPr>
          <w:b/>
        </w:rPr>
        <w:t>:</w:t>
      </w:r>
      <w:r>
        <w:rPr>
          <w:b/>
        </w:rPr>
        <w:tab/>
      </w:r>
      <w:r w:rsidRPr="009156C3">
        <w:t xml:space="preserve">The </w:t>
      </w:r>
      <w:r w:rsidRPr="009156C3">
        <w:rPr>
          <w:i/>
        </w:rPr>
        <w:t xml:space="preserve">Capacity </w:t>
      </w:r>
      <w:r w:rsidRPr="009156C3">
        <w:t xml:space="preserve">of the room is how many seats/stations there are for students within the room. This was determined through two methods: a physical count of desks/chairs within a room and a historical evaluation of class sizes taught in each room since Fall 2014 (See </w:t>
      </w:r>
      <w:hyperlink r:id="rId14" w:history="1">
        <w:r w:rsidRPr="009156C3">
          <w:rPr>
            <w:rStyle w:val="Hyperlink"/>
          </w:rPr>
          <w:t>bit.ly/2Tib3FD</w:t>
        </w:r>
      </w:hyperlink>
      <w:r w:rsidRPr="009156C3">
        <w:t xml:space="preserve"> for the analysis).</w:t>
      </w:r>
      <w:r>
        <w:t xml:space="preserve"> (Page </w:t>
      </w:r>
      <w:r>
        <w:fldChar w:fldCharType="begin"/>
      </w:r>
      <w:r>
        <w:instrText xml:space="preserve"> PAGEREF Decision_7 \h </w:instrText>
      </w:r>
      <w:r>
        <w:fldChar w:fldCharType="separate"/>
      </w:r>
      <w:r w:rsidR="00274B47">
        <w:rPr>
          <w:noProof/>
        </w:rPr>
        <w:t>11</w:t>
      </w:r>
      <w:r>
        <w:fldChar w:fldCharType="end"/>
      </w:r>
      <w:r>
        <w:t>)</w:t>
      </w:r>
    </w:p>
    <w:p w:rsidR="009156C3" w:rsidRDefault="009156C3" w:rsidP="00C75C6D">
      <w:pPr>
        <w:tabs>
          <w:tab w:val="left" w:pos="1530"/>
        </w:tabs>
        <w:ind w:left="1530" w:hanging="1530"/>
      </w:pPr>
      <w:r>
        <w:rPr>
          <w:b/>
        </w:rPr>
        <w:t>DECISION 8:</w:t>
      </w:r>
      <w:r>
        <w:rPr>
          <w:b/>
        </w:rPr>
        <w:tab/>
      </w:r>
      <w:r>
        <w:t xml:space="preserve">Working with the vendor, we identified room features that could be used to help determine the appropriateness of placing a section into a classroom. In order to do identify appropriate features, a set of Room Feature Categories were defined. (Page </w:t>
      </w:r>
      <w:r>
        <w:fldChar w:fldCharType="begin"/>
      </w:r>
      <w:r>
        <w:instrText xml:space="preserve"> PAGEREF Decision_8 \h </w:instrText>
      </w:r>
      <w:r>
        <w:fldChar w:fldCharType="separate"/>
      </w:r>
      <w:r w:rsidR="00274B47">
        <w:rPr>
          <w:noProof/>
        </w:rPr>
        <w:t>12</w:t>
      </w:r>
      <w:r>
        <w:fldChar w:fldCharType="end"/>
      </w:r>
      <w:r>
        <w:t>)</w:t>
      </w:r>
    </w:p>
    <w:p w:rsidR="009156C3" w:rsidRDefault="009156C3" w:rsidP="00C75C6D">
      <w:pPr>
        <w:tabs>
          <w:tab w:val="left" w:pos="1530"/>
        </w:tabs>
        <w:ind w:left="1530" w:hanging="1530"/>
      </w:pPr>
      <w:r>
        <w:rPr>
          <w:b/>
        </w:rPr>
        <w:t>DECISION 9:</w:t>
      </w:r>
      <w:r>
        <w:rPr>
          <w:b/>
        </w:rPr>
        <w:tab/>
      </w:r>
      <w:r>
        <w:t xml:space="preserve">In performing our room inventory and working with the vendor, room features were identified for ARC rooms within Ad Astra. (Page </w:t>
      </w:r>
      <w:r>
        <w:fldChar w:fldCharType="begin"/>
      </w:r>
      <w:r>
        <w:instrText xml:space="preserve"> PAGEREF Decision_9 \h </w:instrText>
      </w:r>
      <w:r>
        <w:fldChar w:fldCharType="separate"/>
      </w:r>
      <w:r w:rsidR="00274B47">
        <w:rPr>
          <w:noProof/>
        </w:rPr>
        <w:t>12</w:t>
      </w:r>
      <w:r>
        <w:fldChar w:fldCharType="end"/>
      </w:r>
      <w:r>
        <w:t>)</w:t>
      </w:r>
    </w:p>
    <w:p w:rsidR="00274B47" w:rsidRDefault="009156C3" w:rsidP="00274B47">
      <w:pPr>
        <w:tabs>
          <w:tab w:val="left" w:pos="1530"/>
        </w:tabs>
        <w:ind w:left="1530" w:hanging="1530"/>
      </w:pPr>
      <w:r>
        <w:rPr>
          <w:b/>
        </w:rPr>
        <w:t>DECISION 10:</w:t>
      </w:r>
      <w:r>
        <w:rPr>
          <w:b/>
        </w:rPr>
        <w:tab/>
      </w:r>
      <w:r>
        <w:t xml:space="preserve">Our initial room regions were relatively simplistic (e.g. “Davies First Floor” which included all of the classrooms in the first floor of Davies Hall). These initial Room Regions were geographical or to group rooms together in regions of the campus. (Page </w:t>
      </w:r>
      <w:r>
        <w:fldChar w:fldCharType="begin"/>
      </w:r>
      <w:r>
        <w:instrText xml:space="preserve"> PAGEREF Decision_10 \h </w:instrText>
      </w:r>
      <w:r>
        <w:fldChar w:fldCharType="separate"/>
      </w:r>
      <w:r w:rsidR="00274B47">
        <w:rPr>
          <w:noProof/>
        </w:rPr>
        <w:t>14</w:t>
      </w:r>
      <w:r>
        <w:fldChar w:fldCharType="end"/>
      </w:r>
      <w:r w:rsidR="00274B47">
        <w:t>)</w:t>
      </w:r>
    </w:p>
    <w:p w:rsidR="00B2032B" w:rsidRDefault="00C75C6D" w:rsidP="00C75C6D">
      <w:pPr>
        <w:tabs>
          <w:tab w:val="left" w:pos="1530"/>
        </w:tabs>
        <w:ind w:left="1530" w:hanging="1530"/>
      </w:pPr>
      <w:r>
        <w:rPr>
          <w:b/>
        </w:rPr>
        <w:t xml:space="preserve">DECISION 11: </w:t>
      </w:r>
      <w:r>
        <w:t xml:space="preserve">Utilizing the approved criteria and with a historical evaluation of scheduling patterns a list of 78 rooms were identified as needing to be excluded from being generally available to be scheduled. (Page </w:t>
      </w:r>
      <w:r>
        <w:fldChar w:fldCharType="begin"/>
      </w:r>
      <w:r>
        <w:instrText xml:space="preserve"> PAGEREF Decision_11 \h </w:instrText>
      </w:r>
      <w:r>
        <w:fldChar w:fldCharType="separate"/>
      </w:r>
      <w:r w:rsidR="00274B47">
        <w:rPr>
          <w:noProof/>
        </w:rPr>
        <w:t>18</w:t>
      </w:r>
      <w:r>
        <w:fldChar w:fldCharType="end"/>
      </w:r>
      <w:r>
        <w:t>)</w:t>
      </w:r>
      <w:r w:rsidR="00B2032B">
        <w:t xml:space="preserve"> </w:t>
      </w:r>
    </w:p>
    <w:p w:rsidR="00B2032B" w:rsidRDefault="00B2032B" w:rsidP="00B2032B">
      <w:pPr>
        <w:tabs>
          <w:tab w:val="left" w:pos="1530"/>
        </w:tabs>
        <w:ind w:left="1530" w:hanging="1530"/>
      </w:pPr>
      <w:r>
        <w:rPr>
          <w:b/>
        </w:rPr>
        <w:t xml:space="preserve">DECISION 12: </w:t>
      </w:r>
      <w:r>
        <w:t xml:space="preserve">The most common blocks that have been traditionally used at ARC were identified in Ad Astra as ARC’s standard Course Blocks. (Page </w:t>
      </w:r>
      <w:r>
        <w:fldChar w:fldCharType="begin"/>
      </w:r>
      <w:r>
        <w:instrText xml:space="preserve"> PAGEREF Decision_12 \h </w:instrText>
      </w:r>
      <w:r>
        <w:fldChar w:fldCharType="separate"/>
      </w:r>
      <w:r w:rsidR="00274B47">
        <w:rPr>
          <w:noProof/>
        </w:rPr>
        <w:t>23</w:t>
      </w:r>
      <w:r>
        <w:fldChar w:fldCharType="end"/>
      </w:r>
      <w:r>
        <w:t>)</w:t>
      </w:r>
    </w:p>
    <w:p w:rsidR="00B2032B" w:rsidRDefault="00B2032B" w:rsidP="00B2032B">
      <w:pPr>
        <w:tabs>
          <w:tab w:val="left" w:pos="1530"/>
        </w:tabs>
        <w:ind w:left="1530" w:hanging="1530"/>
      </w:pPr>
      <w:r>
        <w:rPr>
          <w:b/>
        </w:rPr>
        <w:t xml:space="preserve">DECISION 13: </w:t>
      </w:r>
      <w:r>
        <w:t xml:space="preserve">The initial set of rules were set up through a historical analysis of how sections have been scheduled  and through discussions with deans and division office staff—the intention was to create the preliminary list of rules as a start for the further refinement of the rules through broader conversations with departments. (Page </w:t>
      </w:r>
      <w:r>
        <w:fldChar w:fldCharType="begin"/>
      </w:r>
      <w:r>
        <w:instrText xml:space="preserve"> PAGEREF Decision_13 \h </w:instrText>
      </w:r>
      <w:r>
        <w:fldChar w:fldCharType="separate"/>
      </w:r>
      <w:r w:rsidR="00274B47">
        <w:rPr>
          <w:noProof/>
        </w:rPr>
        <w:t>25</w:t>
      </w:r>
      <w:r>
        <w:fldChar w:fldCharType="end"/>
      </w:r>
      <w:r>
        <w:t>)</w:t>
      </w:r>
    </w:p>
    <w:p w:rsidR="00DA33F2" w:rsidRDefault="00B2032B" w:rsidP="00DA33F2">
      <w:pPr>
        <w:tabs>
          <w:tab w:val="left" w:pos="1530"/>
        </w:tabs>
        <w:ind w:left="1530" w:hanging="1530"/>
      </w:pPr>
      <w:r>
        <w:rPr>
          <w:b/>
        </w:rPr>
        <w:t xml:space="preserve">DECISION 14: </w:t>
      </w:r>
      <w:r>
        <w:t xml:space="preserve">The first step to configuring Ad Astra was to identify which sections to exclude from the analysis. For example, we have a number of performance classes (MUP and TAP) which will always be under-enrolled at the start of a semester and would throw off analytics being performed. In addition for the preliminary run of data, WAC and RAD sections, Apprenticeship sections, and Safety Center sections were also excluded. (Page </w:t>
      </w:r>
      <w:r>
        <w:fldChar w:fldCharType="begin"/>
      </w:r>
      <w:r>
        <w:instrText xml:space="preserve"> PAGEREF Decision_14 \h </w:instrText>
      </w:r>
      <w:r>
        <w:fldChar w:fldCharType="separate"/>
      </w:r>
      <w:r w:rsidR="00274B47">
        <w:rPr>
          <w:noProof/>
        </w:rPr>
        <w:t>27</w:t>
      </w:r>
      <w:r>
        <w:fldChar w:fldCharType="end"/>
      </w:r>
      <w:r>
        <w:t>)</w:t>
      </w:r>
    </w:p>
    <w:p w:rsidR="00DA33F2" w:rsidRPr="00EC3DE8" w:rsidRDefault="00DA33F2" w:rsidP="00DA33F2">
      <w:pPr>
        <w:tabs>
          <w:tab w:val="left" w:pos="1530"/>
        </w:tabs>
        <w:ind w:left="1530" w:hanging="1530"/>
      </w:pPr>
      <w:r>
        <w:rPr>
          <w:b/>
        </w:rPr>
        <w:t xml:space="preserve">DECISION 15: </w:t>
      </w:r>
      <w:r w:rsidR="007345B6">
        <w:tab/>
        <w:t>Investigating</w:t>
      </w:r>
      <w:r>
        <w:t xml:space="preserve"> precise workflow process will be for the end users (deans and department chairs). While AD Astra present</w:t>
      </w:r>
      <w:r w:rsidR="007345B6">
        <w:t>s</w:t>
      </w:r>
      <w:r>
        <w:t xml:space="preserve"> a powerful suite of tools for room optimization and for performing historical and predictive analytics to help drive discussions about </w:t>
      </w:r>
      <w:r w:rsidR="007345B6">
        <w:t>the</w:t>
      </w:r>
      <w:r>
        <w:t xml:space="preserve"> schedule, it may not be as robust in terms of providing a user-friendly interface for department chairs and deans to utilize for the scheduling rounds. We have begun investigating a third product, </w:t>
      </w:r>
      <w:hyperlink r:id="rId15" w:history="1">
        <w:proofErr w:type="spellStart"/>
        <w:r w:rsidRPr="00F93DFC">
          <w:rPr>
            <w:rStyle w:val="Hyperlink"/>
          </w:rPr>
          <w:t>Digarc</w:t>
        </w:r>
        <w:proofErr w:type="spellEnd"/>
        <w:r w:rsidRPr="00F93DFC">
          <w:rPr>
            <w:rStyle w:val="Hyperlink"/>
          </w:rPr>
          <w:t xml:space="preserve"> Section</w:t>
        </w:r>
      </w:hyperlink>
      <w:r>
        <w:t xml:space="preserve">, to see if this product might assist with this. In addition, we’re working with Ad Astra to identify how other schools use their system for this “last mile” of scheduling. </w:t>
      </w:r>
    </w:p>
    <w:p w:rsidR="00F04835" w:rsidRDefault="00F04835" w:rsidP="00F04835">
      <w:pPr>
        <w:pStyle w:val="Heading2"/>
      </w:pPr>
      <w:bookmarkStart w:id="3" w:name="_Toc531791678"/>
      <w:r>
        <w:lastRenderedPageBreak/>
        <w:t>Next Steps Suggested:</w:t>
      </w:r>
      <w:bookmarkEnd w:id="3"/>
    </w:p>
    <w:p w:rsidR="00F04835" w:rsidRDefault="00F04835" w:rsidP="00F04835">
      <w:pPr>
        <w:tabs>
          <w:tab w:val="left" w:pos="630"/>
        </w:tabs>
        <w:ind w:left="630" w:hanging="630"/>
      </w:pPr>
      <w:r>
        <w:rPr>
          <w:b/>
        </w:rPr>
        <w:t>NS</w:t>
      </w:r>
      <w:r w:rsidRPr="00F04835">
        <w:rPr>
          <w:b/>
        </w:rPr>
        <w:t xml:space="preserve"> 1:</w:t>
      </w:r>
      <w:r>
        <w:tab/>
        <w:t xml:space="preserve">Continue identifying and configuring non-instructional rooms and spaces into Ad Astra as appropriate. (Page </w:t>
      </w:r>
      <w:r>
        <w:fldChar w:fldCharType="begin"/>
      </w:r>
      <w:r>
        <w:instrText xml:space="preserve"> PAGEREF NS1 \h </w:instrText>
      </w:r>
      <w:r>
        <w:fldChar w:fldCharType="separate"/>
      </w:r>
      <w:r w:rsidR="00274B47">
        <w:rPr>
          <w:noProof/>
        </w:rPr>
        <w:t>9</w:t>
      </w:r>
      <w:r>
        <w:fldChar w:fldCharType="end"/>
      </w:r>
      <w:r>
        <w:t>)</w:t>
      </w:r>
    </w:p>
    <w:p w:rsidR="009156C3" w:rsidRDefault="00F04835" w:rsidP="009156C3">
      <w:pPr>
        <w:tabs>
          <w:tab w:val="left" w:pos="630"/>
        </w:tabs>
        <w:ind w:left="630" w:hanging="630"/>
      </w:pPr>
      <w:r>
        <w:rPr>
          <w:b/>
        </w:rPr>
        <w:t>NS</w:t>
      </w:r>
      <w:r w:rsidRPr="00F04835">
        <w:rPr>
          <w:b/>
        </w:rPr>
        <w:t xml:space="preserve"> </w:t>
      </w:r>
      <w:r>
        <w:rPr>
          <w:b/>
        </w:rPr>
        <w:t>2</w:t>
      </w:r>
      <w:r w:rsidRPr="00F04835">
        <w:rPr>
          <w:b/>
        </w:rPr>
        <w:t>:</w:t>
      </w:r>
      <w:r>
        <w:t xml:space="preserve"> Correct Room files with appropriate colloquial names to aid in identification of particular rooms. (Page </w:t>
      </w:r>
      <w:r>
        <w:fldChar w:fldCharType="begin"/>
      </w:r>
      <w:r>
        <w:instrText xml:space="preserve"> PAGEREF NS2 \h </w:instrText>
      </w:r>
      <w:r>
        <w:fldChar w:fldCharType="separate"/>
      </w:r>
      <w:r w:rsidR="00274B47">
        <w:rPr>
          <w:noProof/>
        </w:rPr>
        <w:t>9</w:t>
      </w:r>
      <w:r>
        <w:fldChar w:fldCharType="end"/>
      </w:r>
      <w:r>
        <w:t>)</w:t>
      </w:r>
    </w:p>
    <w:p w:rsidR="009156C3" w:rsidRDefault="00DA33F2" w:rsidP="009156C3">
      <w:pPr>
        <w:tabs>
          <w:tab w:val="left" w:pos="630"/>
        </w:tabs>
        <w:ind w:left="630" w:hanging="630"/>
      </w:pPr>
      <w:r>
        <w:rPr>
          <w:noProof/>
        </w:rPr>
        <w:drawing>
          <wp:anchor distT="0" distB="0" distL="114300" distR="114300" simplePos="0" relativeHeight="251708416" behindDoc="0" locked="0" layoutInCell="1" allowOverlap="1">
            <wp:simplePos x="0" y="0"/>
            <wp:positionH relativeFrom="column">
              <wp:posOffset>-342900</wp:posOffset>
            </wp:positionH>
            <wp:positionV relativeFrom="paragraph">
              <wp:posOffset>156845</wp:posOffset>
            </wp:positionV>
            <wp:extent cx="617948" cy="590550"/>
            <wp:effectExtent l="0" t="0" r="0" b="0"/>
            <wp:wrapNone/>
            <wp:docPr id="79" name="Picture 79"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084" t="6250" r="8332" b="12917"/>
                    <a:stretch/>
                  </pic:blipFill>
                  <pic:spPr bwMode="auto">
                    <a:xfrm>
                      <a:off x="0" y="0"/>
                      <a:ext cx="617948"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6C3">
        <w:rPr>
          <w:b/>
        </w:rPr>
        <w:t>NS</w:t>
      </w:r>
      <w:r w:rsidR="009156C3" w:rsidRPr="00F04835">
        <w:rPr>
          <w:b/>
        </w:rPr>
        <w:t xml:space="preserve"> </w:t>
      </w:r>
      <w:r w:rsidR="009156C3">
        <w:rPr>
          <w:b/>
        </w:rPr>
        <w:t>3</w:t>
      </w:r>
      <w:r w:rsidR="009156C3" w:rsidRPr="00F04835">
        <w:rPr>
          <w:b/>
        </w:rPr>
        <w:t>:</w:t>
      </w:r>
      <w:r w:rsidR="009156C3">
        <w:t xml:space="preserve"> Verify the capacities of all of the rooms and make sure that we have not recorded a capacity that is over or under what it should be. ARC Facilities has software that calculates out the appropriate capacity size for classroom space and we need to verify that all of our rooms are compliant, safe and pedagogically sound for their recorded capacities. (Page </w:t>
      </w:r>
      <w:r w:rsidR="009156C3">
        <w:fldChar w:fldCharType="begin"/>
      </w:r>
      <w:r w:rsidR="009156C3">
        <w:instrText xml:space="preserve"> PAGEREF NS3 \h </w:instrText>
      </w:r>
      <w:r w:rsidR="009156C3">
        <w:fldChar w:fldCharType="separate"/>
      </w:r>
      <w:r w:rsidR="00274B47">
        <w:rPr>
          <w:noProof/>
        </w:rPr>
        <w:t>11</w:t>
      </w:r>
      <w:r w:rsidR="009156C3">
        <w:fldChar w:fldCharType="end"/>
      </w:r>
      <w:r w:rsidR="009156C3">
        <w:t>)</w:t>
      </w:r>
    </w:p>
    <w:p w:rsidR="009156C3" w:rsidRDefault="009156C3" w:rsidP="009156C3">
      <w:pPr>
        <w:tabs>
          <w:tab w:val="left" w:pos="630"/>
        </w:tabs>
        <w:ind w:left="630" w:hanging="630"/>
      </w:pPr>
      <w:r>
        <w:rPr>
          <w:b/>
        </w:rPr>
        <w:t>NS</w:t>
      </w:r>
      <w:r w:rsidRPr="00F04835">
        <w:rPr>
          <w:b/>
        </w:rPr>
        <w:t xml:space="preserve"> </w:t>
      </w:r>
      <w:r>
        <w:rPr>
          <w:b/>
        </w:rPr>
        <w:t>4</w:t>
      </w:r>
      <w:r w:rsidRPr="00F04835">
        <w:rPr>
          <w:b/>
        </w:rPr>
        <w:t>:</w:t>
      </w:r>
      <w:r>
        <w:t xml:space="preserve"> Ad Astra is missing approximately 10% of the photos for our rooms, we need to capture these remaining images and get them into the system. (Page </w:t>
      </w:r>
      <w:r>
        <w:fldChar w:fldCharType="begin"/>
      </w:r>
      <w:r>
        <w:instrText xml:space="preserve"> PAGEREF NS4 \h </w:instrText>
      </w:r>
      <w:r>
        <w:fldChar w:fldCharType="separate"/>
      </w:r>
      <w:r w:rsidR="00274B47">
        <w:rPr>
          <w:noProof/>
        </w:rPr>
        <w:t>11</w:t>
      </w:r>
      <w:r>
        <w:fldChar w:fldCharType="end"/>
      </w:r>
    </w:p>
    <w:p w:rsidR="009156C3" w:rsidRDefault="009156C3" w:rsidP="009156C3">
      <w:pPr>
        <w:tabs>
          <w:tab w:val="left" w:pos="630"/>
        </w:tabs>
        <w:ind w:left="630" w:hanging="630"/>
      </w:pPr>
      <w:r>
        <w:rPr>
          <w:b/>
        </w:rPr>
        <w:t>NS</w:t>
      </w:r>
      <w:r w:rsidRPr="00F04835">
        <w:rPr>
          <w:b/>
        </w:rPr>
        <w:t xml:space="preserve"> </w:t>
      </w:r>
      <w:r>
        <w:rPr>
          <w:b/>
        </w:rPr>
        <w:t>5</w:t>
      </w:r>
      <w:r w:rsidRPr="00F04835">
        <w:rPr>
          <w:b/>
        </w:rPr>
        <w:t>:</w:t>
      </w:r>
      <w:r>
        <w:t xml:space="preserve"> Identify rooms within our inventory that have multiple configurations available in them and reflect these different configurations in the room records. (Page </w:t>
      </w:r>
      <w:r>
        <w:fldChar w:fldCharType="begin"/>
      </w:r>
      <w:r>
        <w:instrText xml:space="preserve"> PAGEREF NS5 \h </w:instrText>
      </w:r>
      <w:r>
        <w:fldChar w:fldCharType="separate"/>
      </w:r>
      <w:r w:rsidR="00274B47">
        <w:rPr>
          <w:noProof/>
        </w:rPr>
        <w:t>11</w:t>
      </w:r>
      <w:r>
        <w:fldChar w:fldCharType="end"/>
      </w:r>
      <w:r>
        <w:t>)</w:t>
      </w:r>
    </w:p>
    <w:p w:rsidR="009156C3" w:rsidRDefault="009156C3" w:rsidP="009156C3">
      <w:pPr>
        <w:tabs>
          <w:tab w:val="left" w:pos="630"/>
        </w:tabs>
        <w:ind w:left="630" w:hanging="630"/>
      </w:pPr>
      <w:r>
        <w:rPr>
          <w:b/>
        </w:rPr>
        <w:t>NS6:</w:t>
      </w:r>
      <w:r>
        <w:rPr>
          <w:b/>
        </w:rPr>
        <w:tab/>
      </w:r>
      <w:r>
        <w:t xml:space="preserve">The second phase of identifying features will be to hold meetings with departments classrooms to ensure that we have captured the information correctly. The ARC ELSS committee will be holding these meetings through the first part of Spring 2019 in order to ensure that we have both identified all of the features needed and that these features have been accurately recorded for all of the rooms. (Page </w:t>
      </w:r>
      <w:r>
        <w:fldChar w:fldCharType="begin"/>
      </w:r>
      <w:r>
        <w:instrText xml:space="preserve"> PAGEREF NS6 \h </w:instrText>
      </w:r>
      <w:r>
        <w:fldChar w:fldCharType="separate"/>
      </w:r>
      <w:r w:rsidR="00274B47">
        <w:rPr>
          <w:noProof/>
        </w:rPr>
        <w:t>14</w:t>
      </w:r>
      <w:r>
        <w:fldChar w:fldCharType="end"/>
      </w:r>
      <w:r>
        <w:t>)</w:t>
      </w:r>
    </w:p>
    <w:p w:rsidR="009156C3" w:rsidRDefault="009156C3" w:rsidP="009156C3">
      <w:pPr>
        <w:tabs>
          <w:tab w:val="left" w:pos="630"/>
        </w:tabs>
        <w:ind w:left="630" w:hanging="630"/>
      </w:pPr>
      <w:r>
        <w:rPr>
          <w:b/>
        </w:rPr>
        <w:t>NS 7:</w:t>
      </w:r>
      <w:r>
        <w:rPr>
          <w:b/>
        </w:rPr>
        <w:tab/>
      </w:r>
      <w:r>
        <w:t xml:space="preserve">As the Room Preference Rules are refined and groups of rooms are identified that need to be placed into regions, new regions will need to be developed to reflect scheduling interests. (Page </w:t>
      </w:r>
      <w:r>
        <w:fldChar w:fldCharType="begin"/>
      </w:r>
      <w:r>
        <w:instrText xml:space="preserve"> PAGEREF NS7 \h </w:instrText>
      </w:r>
      <w:r>
        <w:fldChar w:fldCharType="separate"/>
      </w:r>
      <w:r w:rsidR="00274B47">
        <w:rPr>
          <w:noProof/>
        </w:rPr>
        <w:t>16</w:t>
      </w:r>
      <w:r>
        <w:fldChar w:fldCharType="end"/>
      </w:r>
      <w:r>
        <w:t>)</w:t>
      </w:r>
    </w:p>
    <w:p w:rsidR="009156C3" w:rsidRDefault="009156C3" w:rsidP="009156C3">
      <w:pPr>
        <w:tabs>
          <w:tab w:val="left" w:pos="630"/>
        </w:tabs>
        <w:ind w:left="630" w:hanging="630"/>
      </w:pPr>
      <w:r>
        <w:rPr>
          <w:b/>
        </w:rPr>
        <w:t xml:space="preserve">NS 8: </w:t>
      </w:r>
      <w:r>
        <w:t xml:space="preserve">Capture and input the HVAC and Key information for each of our rooms. (Page </w:t>
      </w:r>
      <w:r>
        <w:fldChar w:fldCharType="begin"/>
      </w:r>
      <w:r>
        <w:instrText xml:space="preserve"> PAGEREF NS8 \h </w:instrText>
      </w:r>
      <w:r>
        <w:fldChar w:fldCharType="separate"/>
      </w:r>
      <w:r w:rsidR="00274B47">
        <w:rPr>
          <w:noProof/>
        </w:rPr>
        <w:t>17</w:t>
      </w:r>
      <w:r>
        <w:fldChar w:fldCharType="end"/>
      </w:r>
      <w:r>
        <w:t>)</w:t>
      </w:r>
    </w:p>
    <w:p w:rsidR="009156C3" w:rsidRDefault="009156C3" w:rsidP="009156C3">
      <w:pPr>
        <w:tabs>
          <w:tab w:val="left" w:pos="630"/>
        </w:tabs>
        <w:ind w:left="630" w:hanging="630"/>
      </w:pPr>
      <w:r>
        <w:rPr>
          <w:b/>
        </w:rPr>
        <w:t xml:space="preserve">NS 9: </w:t>
      </w:r>
      <w:r w:rsidR="00B2032B">
        <w:rPr>
          <w:b/>
        </w:rPr>
        <w:tab/>
      </w:r>
      <w:r>
        <w:t xml:space="preserve">Explore opportunities to leverage the systems API for automatic Key requests and IMRON building unlocks. (Page </w:t>
      </w:r>
      <w:r>
        <w:fldChar w:fldCharType="begin"/>
      </w:r>
      <w:r>
        <w:instrText xml:space="preserve"> PAGEREF NS9 \h </w:instrText>
      </w:r>
      <w:r>
        <w:fldChar w:fldCharType="separate"/>
      </w:r>
      <w:r w:rsidR="00274B47">
        <w:rPr>
          <w:noProof/>
        </w:rPr>
        <w:t>17</w:t>
      </w:r>
      <w:r>
        <w:fldChar w:fldCharType="end"/>
      </w:r>
      <w:r>
        <w:t>)</w:t>
      </w:r>
    </w:p>
    <w:p w:rsidR="009156C3" w:rsidRDefault="009156C3" w:rsidP="00B2032B">
      <w:pPr>
        <w:tabs>
          <w:tab w:val="left" w:pos="720"/>
        </w:tabs>
        <w:ind w:left="720" w:hanging="720"/>
      </w:pPr>
      <w:r>
        <w:rPr>
          <w:b/>
        </w:rPr>
        <w:t xml:space="preserve">NS 10: </w:t>
      </w:r>
      <w:r>
        <w:t xml:space="preserve">Work with district FM to explore HVAC automation. (Page </w:t>
      </w:r>
      <w:r>
        <w:fldChar w:fldCharType="begin"/>
      </w:r>
      <w:r>
        <w:instrText xml:space="preserve"> PAGEREF NS10 \h </w:instrText>
      </w:r>
      <w:r>
        <w:fldChar w:fldCharType="separate"/>
      </w:r>
      <w:r w:rsidR="00274B47">
        <w:rPr>
          <w:noProof/>
        </w:rPr>
        <w:t>17</w:t>
      </w:r>
      <w:r>
        <w:fldChar w:fldCharType="end"/>
      </w:r>
      <w:r>
        <w:t>)</w:t>
      </w:r>
    </w:p>
    <w:p w:rsidR="00C75C6D" w:rsidRDefault="00C75C6D" w:rsidP="00B2032B">
      <w:pPr>
        <w:tabs>
          <w:tab w:val="left" w:pos="720"/>
        </w:tabs>
        <w:ind w:left="720" w:hanging="720"/>
      </w:pPr>
      <w:r>
        <w:rPr>
          <w:b/>
        </w:rPr>
        <w:t xml:space="preserve">NS 11: </w:t>
      </w:r>
      <w:r>
        <w:t xml:space="preserve">Refine regions to produce appropriate groupings of rooms to aid in effective rule creation. (Page </w:t>
      </w:r>
      <w:r>
        <w:fldChar w:fldCharType="begin"/>
      </w:r>
      <w:r>
        <w:instrText xml:space="preserve"> PAGEREF NS11 \h </w:instrText>
      </w:r>
      <w:r>
        <w:fldChar w:fldCharType="separate"/>
      </w:r>
      <w:r w:rsidR="00274B47">
        <w:rPr>
          <w:noProof/>
        </w:rPr>
        <w:t>20</w:t>
      </w:r>
      <w:r>
        <w:fldChar w:fldCharType="end"/>
      </w:r>
      <w:r>
        <w:t>)</w:t>
      </w:r>
    </w:p>
    <w:p w:rsidR="00B2032B" w:rsidRDefault="00B2032B" w:rsidP="00B2032B">
      <w:pPr>
        <w:tabs>
          <w:tab w:val="left" w:pos="720"/>
        </w:tabs>
        <w:ind w:left="720" w:hanging="720"/>
      </w:pPr>
      <w:r>
        <w:rPr>
          <w:b/>
        </w:rPr>
        <w:t>NS</w:t>
      </w:r>
      <w:r w:rsidRPr="00B2032B">
        <w:rPr>
          <w:b/>
        </w:rPr>
        <w:t xml:space="preserve"> 12: </w:t>
      </w:r>
      <w:r>
        <w:t xml:space="preserve">We need to further refine our definitions of schedule blocks to take into account all of the iterations which may occur in the schedule (with the understanding that there will always be sections which will need to be scheduled off-block due to a variety of reasons. (Page </w:t>
      </w:r>
      <w:r>
        <w:fldChar w:fldCharType="begin"/>
      </w:r>
      <w:r>
        <w:instrText xml:space="preserve"> PAGEREF NS12 \h </w:instrText>
      </w:r>
      <w:r>
        <w:fldChar w:fldCharType="separate"/>
      </w:r>
      <w:r w:rsidR="00274B47">
        <w:rPr>
          <w:noProof/>
        </w:rPr>
        <w:t>23</w:t>
      </w:r>
      <w:r>
        <w:fldChar w:fldCharType="end"/>
      </w:r>
      <w:r>
        <w:t>)</w:t>
      </w:r>
    </w:p>
    <w:p w:rsidR="00B2032B" w:rsidRDefault="00B2032B" w:rsidP="00B2032B">
      <w:pPr>
        <w:tabs>
          <w:tab w:val="left" w:pos="720"/>
        </w:tabs>
        <w:ind w:left="720" w:hanging="720"/>
      </w:pPr>
      <w:r>
        <w:rPr>
          <w:b/>
        </w:rPr>
        <w:t>NS 13:</w:t>
      </w:r>
      <w:r>
        <w:rPr>
          <w:b/>
        </w:rPr>
        <w:tab/>
      </w:r>
      <w:r>
        <w:t xml:space="preserve">The preliminary implementation of the system has focused upon building rules for ARC Main Campus facilities; we will need to build out rules for our centers. (Page </w:t>
      </w:r>
      <w:r>
        <w:fldChar w:fldCharType="begin"/>
      </w:r>
      <w:r>
        <w:instrText xml:space="preserve"> PAGEREF NS13 \h </w:instrText>
      </w:r>
      <w:r>
        <w:fldChar w:fldCharType="separate"/>
      </w:r>
      <w:r w:rsidR="00274B47">
        <w:rPr>
          <w:noProof/>
        </w:rPr>
        <w:t>26</w:t>
      </w:r>
      <w:r>
        <w:fldChar w:fldCharType="end"/>
      </w:r>
      <w:r>
        <w:t>)</w:t>
      </w:r>
    </w:p>
    <w:p w:rsidR="008D34CA" w:rsidRDefault="00B2032B" w:rsidP="008D34CA">
      <w:pPr>
        <w:tabs>
          <w:tab w:val="left" w:pos="720"/>
        </w:tabs>
        <w:ind w:left="720" w:hanging="720"/>
      </w:pPr>
      <w:r>
        <w:rPr>
          <w:b/>
        </w:rPr>
        <w:t>NS</w:t>
      </w:r>
      <w:r w:rsidRPr="00B2032B">
        <w:rPr>
          <w:b/>
        </w:rPr>
        <w:t xml:space="preserve"> 14: </w:t>
      </w:r>
      <w:r>
        <w:t xml:space="preserve">There will need to be a series of optimization runs in the system sandbox to help refine the rules. The process will be to run an optimization on a data from the FA18 and SP19 terms, compare the recommended room placements with what had been actually scheduled, identify where the system has recommended inappropriate rooms, “tune” the rules to correct, and repeat.  (Page </w:t>
      </w:r>
      <w:r>
        <w:fldChar w:fldCharType="begin"/>
      </w:r>
      <w:r>
        <w:instrText xml:space="preserve"> PAGEREF NS14 \h </w:instrText>
      </w:r>
      <w:r>
        <w:fldChar w:fldCharType="separate"/>
      </w:r>
      <w:r w:rsidR="00274B47">
        <w:rPr>
          <w:noProof/>
        </w:rPr>
        <w:t>26</w:t>
      </w:r>
      <w:r>
        <w:fldChar w:fldCharType="end"/>
      </w:r>
      <w:r w:rsidR="008D34CA">
        <w:t>)</w:t>
      </w:r>
    </w:p>
    <w:p w:rsidR="008D34CA" w:rsidRDefault="008D34CA" w:rsidP="007345B6">
      <w:pPr>
        <w:keepNext/>
        <w:keepLines/>
        <w:tabs>
          <w:tab w:val="left" w:pos="720"/>
        </w:tabs>
        <w:spacing w:after="0"/>
        <w:ind w:left="720" w:hanging="720"/>
      </w:pPr>
      <w:r>
        <w:rPr>
          <w:b/>
        </w:rPr>
        <w:lastRenderedPageBreak/>
        <w:t xml:space="preserve">NS 15: </w:t>
      </w:r>
      <w:r>
        <w:t>Develop ARC’s scheduling goals and KPIs to measure the goals success. Three potential goals might be:</w:t>
      </w:r>
    </w:p>
    <w:p w:rsidR="008D34CA" w:rsidRDefault="008D34CA" w:rsidP="007345B6">
      <w:pPr>
        <w:pStyle w:val="ListParagraph"/>
        <w:keepNext/>
        <w:keepLines/>
        <w:widowControl/>
        <w:numPr>
          <w:ilvl w:val="0"/>
          <w:numId w:val="43"/>
        </w:numPr>
      </w:pPr>
      <w:r>
        <w:t>Improve Student satisfaction and Retention</w:t>
      </w:r>
    </w:p>
    <w:p w:rsidR="008D34CA" w:rsidRDefault="008D34CA" w:rsidP="007345B6">
      <w:pPr>
        <w:pStyle w:val="ListParagraph"/>
        <w:keepNext/>
        <w:keepLines/>
        <w:widowControl/>
        <w:numPr>
          <w:ilvl w:val="0"/>
          <w:numId w:val="43"/>
        </w:numPr>
        <w:tabs>
          <w:tab w:val="left" w:pos="720"/>
        </w:tabs>
      </w:pPr>
      <w:r>
        <w:t>Ensure timely student program completion / Increase productive credit hour loads for students</w:t>
      </w:r>
    </w:p>
    <w:p w:rsidR="008D34CA" w:rsidRDefault="008D34CA" w:rsidP="007345B6">
      <w:pPr>
        <w:pStyle w:val="ListParagraph"/>
        <w:keepNext/>
        <w:keepLines/>
        <w:widowControl/>
        <w:numPr>
          <w:ilvl w:val="0"/>
          <w:numId w:val="43"/>
        </w:numPr>
        <w:tabs>
          <w:tab w:val="left" w:pos="720"/>
        </w:tabs>
        <w:spacing w:after="240"/>
        <w:ind w:left="1066"/>
      </w:pPr>
      <w:r>
        <w:t xml:space="preserve">Address scheduling issues which contribute to the performance gap in our students. (Page </w:t>
      </w:r>
      <w:r>
        <w:fldChar w:fldCharType="begin"/>
      </w:r>
      <w:r>
        <w:instrText xml:space="preserve"> PAGEREF NS15 \h </w:instrText>
      </w:r>
      <w:r>
        <w:fldChar w:fldCharType="separate"/>
      </w:r>
      <w:r w:rsidR="00274B47">
        <w:rPr>
          <w:noProof/>
        </w:rPr>
        <w:t>28</w:t>
      </w:r>
      <w:r>
        <w:fldChar w:fldCharType="end"/>
      </w:r>
      <w:r>
        <w:t>)</w:t>
      </w:r>
    </w:p>
    <w:p w:rsidR="00DA33F2" w:rsidRDefault="00DA33F2" w:rsidP="00DA33F2">
      <w:pPr>
        <w:ind w:left="720" w:hanging="720"/>
      </w:pPr>
      <w:r>
        <w:rPr>
          <w:b/>
        </w:rPr>
        <w:t>NS</w:t>
      </w:r>
      <w:r w:rsidRPr="00B2032B">
        <w:rPr>
          <w:b/>
        </w:rPr>
        <w:t xml:space="preserve"> </w:t>
      </w:r>
      <w:r w:rsidRPr="00DA33F2">
        <w:rPr>
          <w:b/>
        </w:rPr>
        <w:t xml:space="preserve">16: </w:t>
      </w:r>
      <w:r>
        <w:t xml:space="preserve">Work to clarifying and identifying the “core schedule to be built into the rollover queries. (Page </w:t>
      </w:r>
      <w:r>
        <w:fldChar w:fldCharType="begin"/>
      </w:r>
      <w:r>
        <w:instrText xml:space="preserve"> PAGEREF NS16 \h </w:instrText>
      </w:r>
      <w:r>
        <w:fldChar w:fldCharType="separate"/>
      </w:r>
      <w:r w:rsidR="00274B47">
        <w:rPr>
          <w:noProof/>
        </w:rPr>
        <w:t>30</w:t>
      </w:r>
      <w:r>
        <w:fldChar w:fldCharType="end"/>
      </w:r>
      <w:r>
        <w:t>)</w:t>
      </w:r>
    </w:p>
    <w:p w:rsidR="00DA33F2" w:rsidRDefault="00DA33F2" w:rsidP="00DA33F2">
      <w:pPr>
        <w:ind w:left="720" w:hanging="720"/>
      </w:pPr>
      <w:r>
        <w:rPr>
          <w:b/>
        </w:rPr>
        <w:t>NS</w:t>
      </w:r>
      <w:r w:rsidRPr="00DA33F2">
        <w:rPr>
          <w:b/>
        </w:rPr>
        <w:t xml:space="preserve"> 17: </w:t>
      </w:r>
      <w:r>
        <w:t xml:space="preserve">Work to clarify the rotational courses. This will create a need for identifying multiple rollover queries (e.g. Fall 1, Fall 2, Spring 1, Spring 2, etcetera).  (Page </w:t>
      </w:r>
      <w:r>
        <w:fldChar w:fldCharType="begin"/>
      </w:r>
      <w:r>
        <w:instrText xml:space="preserve"> PAGEREF NS17 \h </w:instrText>
      </w:r>
      <w:r>
        <w:fldChar w:fldCharType="separate"/>
      </w:r>
      <w:r w:rsidR="00274B47">
        <w:rPr>
          <w:noProof/>
        </w:rPr>
        <w:t>30</w:t>
      </w:r>
      <w:r>
        <w:fldChar w:fldCharType="end"/>
      </w:r>
      <w:r>
        <w:t>)</w:t>
      </w:r>
    </w:p>
    <w:p w:rsidR="00DA33F2" w:rsidRDefault="00DA33F2" w:rsidP="00DA33F2">
      <w:pPr>
        <w:tabs>
          <w:tab w:val="left" w:pos="720"/>
        </w:tabs>
        <w:ind w:left="720" w:hanging="720"/>
      </w:pPr>
      <w:r>
        <w:rPr>
          <w:b/>
        </w:rPr>
        <w:t>NS</w:t>
      </w:r>
      <w:r w:rsidRPr="00DA33F2">
        <w:rPr>
          <w:b/>
        </w:rPr>
        <w:t xml:space="preserve"> 18: </w:t>
      </w:r>
      <w:r>
        <w:t xml:space="preserve">Craft Enrollment Management Committee charter and submit it to the Student Success Council. (Page </w:t>
      </w:r>
      <w:r>
        <w:fldChar w:fldCharType="begin"/>
      </w:r>
      <w:r>
        <w:instrText xml:space="preserve"> PAGEREF NS18 \h </w:instrText>
      </w:r>
      <w:r>
        <w:fldChar w:fldCharType="separate"/>
      </w:r>
      <w:r w:rsidR="00274B47">
        <w:rPr>
          <w:noProof/>
        </w:rPr>
        <w:t>30</w:t>
      </w:r>
      <w:r>
        <w:fldChar w:fldCharType="end"/>
      </w:r>
      <w:r>
        <w:t>)</w:t>
      </w:r>
    </w:p>
    <w:p w:rsidR="00DA33F2" w:rsidRDefault="00DA33F2" w:rsidP="00DA33F2">
      <w:pPr>
        <w:tabs>
          <w:tab w:val="left" w:pos="720"/>
        </w:tabs>
        <w:ind w:left="720" w:hanging="720"/>
      </w:pPr>
      <w:r>
        <w:rPr>
          <w:b/>
        </w:rPr>
        <w:t>NS</w:t>
      </w:r>
      <w:r w:rsidRPr="00DA33F2">
        <w:rPr>
          <w:b/>
        </w:rPr>
        <w:t xml:space="preserve"> 19: </w:t>
      </w:r>
      <w:r>
        <w:t xml:space="preserve">Identify appropriate reports and datasets to distribute to department chairs to assist in scheduling decisions. (Page </w:t>
      </w:r>
      <w:r>
        <w:fldChar w:fldCharType="begin"/>
      </w:r>
      <w:r>
        <w:instrText xml:space="preserve"> PAGEREF NS19 \h </w:instrText>
      </w:r>
      <w:r>
        <w:fldChar w:fldCharType="separate"/>
      </w:r>
      <w:r w:rsidR="00274B47">
        <w:rPr>
          <w:noProof/>
        </w:rPr>
        <w:t>33</w:t>
      </w:r>
      <w:r>
        <w:fldChar w:fldCharType="end"/>
      </w:r>
      <w:r>
        <w:t>)</w:t>
      </w:r>
    </w:p>
    <w:p w:rsidR="00DA33F2" w:rsidRPr="00DA33F2" w:rsidRDefault="00DA33F2" w:rsidP="00DA33F2">
      <w:pPr>
        <w:tabs>
          <w:tab w:val="left" w:pos="720"/>
        </w:tabs>
        <w:ind w:left="720" w:hanging="720"/>
      </w:pPr>
      <w:r>
        <w:rPr>
          <w:b/>
        </w:rPr>
        <w:t>NS</w:t>
      </w:r>
      <w:r w:rsidRPr="00DA33F2">
        <w:rPr>
          <w:b/>
        </w:rPr>
        <w:t xml:space="preserve"> 20: </w:t>
      </w:r>
      <w:r>
        <w:t xml:space="preserve">Identifying potential reports and other practices that we may use with Ad Astra in order to process scheduling. The system, currently, only is able to write rooms back to PeopleSoft—so if divisions/departments are scheduling within Ad Astra Platinum Analytics, how do we process this workflow in a manner which does not throw us back into a series of hand-keyed, siloed, paper driven systems. (Page </w:t>
      </w:r>
      <w:r>
        <w:fldChar w:fldCharType="begin"/>
      </w:r>
      <w:r>
        <w:instrText xml:space="preserve"> PAGEREF NS20 \h </w:instrText>
      </w:r>
      <w:r>
        <w:fldChar w:fldCharType="separate"/>
      </w:r>
      <w:r w:rsidR="00274B47">
        <w:rPr>
          <w:noProof/>
        </w:rPr>
        <w:t>33</w:t>
      </w:r>
      <w:r>
        <w:fldChar w:fldCharType="end"/>
      </w:r>
      <w:r>
        <w:t>)</w:t>
      </w:r>
    </w:p>
    <w:p w:rsidR="00DA33F2" w:rsidRDefault="00DA33F2" w:rsidP="00DA33F2">
      <w:pPr>
        <w:tabs>
          <w:tab w:val="left" w:pos="720"/>
        </w:tabs>
        <w:ind w:left="720" w:hanging="720"/>
      </w:pPr>
      <w:r>
        <w:rPr>
          <w:b/>
        </w:rPr>
        <w:t>NS</w:t>
      </w:r>
      <w:r w:rsidRPr="00DA33F2">
        <w:rPr>
          <w:b/>
        </w:rPr>
        <w:t xml:space="preserve"> 21: </w:t>
      </w:r>
      <w:r>
        <w:t xml:space="preserve">Consider whether or not we may need to purchase another interface product, such as </w:t>
      </w:r>
      <w:proofErr w:type="spellStart"/>
      <w:r>
        <w:t>Digarc</w:t>
      </w:r>
      <w:proofErr w:type="spellEnd"/>
      <w:r>
        <w:t xml:space="preserve"> Section, to provide efficient workflow in our scheduling process. (Page </w:t>
      </w:r>
      <w:r>
        <w:fldChar w:fldCharType="begin"/>
      </w:r>
      <w:r>
        <w:instrText xml:space="preserve"> PAGEREF NS21 \h </w:instrText>
      </w:r>
      <w:r>
        <w:fldChar w:fldCharType="separate"/>
      </w:r>
      <w:r w:rsidR="00274B47">
        <w:rPr>
          <w:noProof/>
        </w:rPr>
        <w:t>33</w:t>
      </w:r>
      <w:r>
        <w:fldChar w:fldCharType="end"/>
      </w:r>
      <w:r>
        <w:t>)</w:t>
      </w:r>
    </w:p>
    <w:p w:rsidR="00DA33F2" w:rsidRPr="00F04835" w:rsidRDefault="00DA33F2" w:rsidP="00DA33F2">
      <w:pPr>
        <w:tabs>
          <w:tab w:val="left" w:pos="720"/>
        </w:tabs>
        <w:ind w:left="720" w:hanging="720"/>
      </w:pPr>
      <w:r>
        <w:rPr>
          <w:b/>
        </w:rPr>
        <w:t>NS</w:t>
      </w:r>
      <w:r w:rsidRPr="00DA33F2">
        <w:rPr>
          <w:b/>
        </w:rPr>
        <w:t xml:space="preserve"> 22: </w:t>
      </w:r>
      <w:r>
        <w:t xml:space="preserve">The installation of As Astra has primarily been focused upon the Main campus. We will need to work with our centers to customize and configure the system to match their needs. (Page </w:t>
      </w:r>
      <w:r>
        <w:fldChar w:fldCharType="begin"/>
      </w:r>
      <w:r>
        <w:instrText xml:space="preserve"> PAGEREF NS22 \h </w:instrText>
      </w:r>
      <w:r>
        <w:fldChar w:fldCharType="separate"/>
      </w:r>
      <w:r w:rsidR="00274B47">
        <w:rPr>
          <w:noProof/>
        </w:rPr>
        <w:t>34</w:t>
      </w:r>
      <w:r>
        <w:fldChar w:fldCharType="end"/>
      </w:r>
      <w:r>
        <w:t>)</w:t>
      </w:r>
    </w:p>
    <w:p w:rsidR="001E40CF" w:rsidRDefault="001E40CF" w:rsidP="001E40CF">
      <w:pPr>
        <w:pStyle w:val="Heading2"/>
      </w:pPr>
      <w:bookmarkStart w:id="4" w:name="_Toc531791679"/>
      <w:r>
        <w:t>Business Practices Suggested:</w:t>
      </w:r>
      <w:bookmarkEnd w:id="4"/>
      <w:r>
        <w:t xml:space="preserve"> </w:t>
      </w:r>
    </w:p>
    <w:p w:rsidR="00F04835" w:rsidRDefault="00DA33F2" w:rsidP="00F04835">
      <w:pPr>
        <w:tabs>
          <w:tab w:val="left" w:pos="630"/>
        </w:tabs>
        <w:ind w:left="630" w:hanging="630"/>
      </w:pPr>
      <w:r>
        <w:rPr>
          <w:noProof/>
        </w:rPr>
        <w:drawing>
          <wp:anchor distT="0" distB="0" distL="114300" distR="114300" simplePos="0" relativeHeight="251707392" behindDoc="0" locked="0" layoutInCell="1" allowOverlap="1" wp14:anchorId="01C2C017" wp14:editId="274FF5F1">
            <wp:simplePos x="0" y="0"/>
            <wp:positionH relativeFrom="column">
              <wp:posOffset>-266700</wp:posOffset>
            </wp:positionH>
            <wp:positionV relativeFrom="paragraph">
              <wp:posOffset>229870</wp:posOffset>
            </wp:positionV>
            <wp:extent cx="565150" cy="525145"/>
            <wp:effectExtent l="0" t="0" r="6350" b="8255"/>
            <wp:wrapNone/>
            <wp:docPr id="78" name="Picture 78"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717" t="16490" r="11418" b="12011"/>
                    <a:stretch/>
                  </pic:blipFill>
                  <pic:spPr bwMode="auto">
                    <a:xfrm>
                      <a:off x="0" y="0"/>
                      <a:ext cx="565150" cy="52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40CF">
        <w:rPr>
          <w:b/>
        </w:rPr>
        <w:t>BP</w:t>
      </w:r>
      <w:r w:rsidR="001E40CF" w:rsidRPr="001E40CF">
        <w:rPr>
          <w:b/>
        </w:rPr>
        <w:t xml:space="preserve"> </w:t>
      </w:r>
      <w:r w:rsidR="001E40CF">
        <w:rPr>
          <w:b/>
        </w:rPr>
        <w:t>1:</w:t>
      </w:r>
      <w:r w:rsidR="001E40CF">
        <w:rPr>
          <w:b/>
        </w:rPr>
        <w:tab/>
      </w:r>
      <w:r w:rsidR="001E40CF">
        <w:t>Additional locations</w:t>
      </w:r>
      <w:r w:rsidR="00C75C6D">
        <w:t xml:space="preserve"> with Ad Astra</w:t>
      </w:r>
      <w:r w:rsidR="001E40CF">
        <w:t xml:space="preserve"> may be added in the future as necessary, however ARC will need a business practice to be put into place in order to ensure that appropriate locations are being used (the more locations created in the Ad Astra the more convoluted the interface may become). (Page  </w:t>
      </w:r>
      <w:r w:rsidR="001E40CF">
        <w:fldChar w:fldCharType="begin"/>
      </w:r>
      <w:r w:rsidR="001E40CF">
        <w:instrText xml:space="preserve"> PAGEREF BP1 \h </w:instrText>
      </w:r>
      <w:r w:rsidR="001E40CF">
        <w:fldChar w:fldCharType="separate"/>
      </w:r>
      <w:r w:rsidR="00274B47">
        <w:rPr>
          <w:noProof/>
        </w:rPr>
        <w:t>9</w:t>
      </w:r>
      <w:r w:rsidR="001E40CF">
        <w:fldChar w:fldCharType="end"/>
      </w:r>
      <w:r w:rsidR="001E40CF">
        <w:t>)</w:t>
      </w:r>
    </w:p>
    <w:p w:rsidR="00F04835" w:rsidRDefault="00F04835" w:rsidP="00F04835">
      <w:pPr>
        <w:tabs>
          <w:tab w:val="left" w:pos="630"/>
        </w:tabs>
        <w:ind w:left="630" w:hanging="630"/>
      </w:pPr>
      <w:r>
        <w:rPr>
          <w:b/>
        </w:rPr>
        <w:t xml:space="preserve">BP 2: </w:t>
      </w:r>
      <w:r>
        <w:t xml:space="preserve">Ensure that district and ARC are on the same page regarding how we are structuring our location codes. District often uses the location codes to differentiate out types of classes for reporting reasons (the Public Safety courses are an example of this). (Page </w:t>
      </w:r>
      <w:r>
        <w:fldChar w:fldCharType="begin"/>
      </w:r>
      <w:r>
        <w:instrText xml:space="preserve"> PAGEREF BP2 \h </w:instrText>
      </w:r>
      <w:r>
        <w:fldChar w:fldCharType="separate"/>
      </w:r>
      <w:r w:rsidR="00274B47">
        <w:rPr>
          <w:noProof/>
        </w:rPr>
        <w:t>9</w:t>
      </w:r>
      <w:r>
        <w:fldChar w:fldCharType="end"/>
      </w:r>
      <w:r w:rsidR="00C75C6D">
        <w:t>)</w:t>
      </w:r>
    </w:p>
    <w:p w:rsidR="009156C3" w:rsidRDefault="00F04835" w:rsidP="009156C3">
      <w:pPr>
        <w:tabs>
          <w:tab w:val="left" w:pos="630"/>
        </w:tabs>
        <w:ind w:left="630" w:hanging="630"/>
      </w:pPr>
      <w:r>
        <w:rPr>
          <w:b/>
        </w:rPr>
        <w:t xml:space="preserve">BP 3: </w:t>
      </w:r>
      <w:r>
        <w:t xml:space="preserve">Create a process by which facilities changes are updated and both PeopleSoft and Ad Astra are fully updated. (Page </w:t>
      </w:r>
      <w:r>
        <w:fldChar w:fldCharType="begin"/>
      </w:r>
      <w:r>
        <w:instrText xml:space="preserve"> PAGEREF BP3 \h </w:instrText>
      </w:r>
      <w:r>
        <w:fldChar w:fldCharType="separate"/>
      </w:r>
      <w:r w:rsidR="00274B47">
        <w:rPr>
          <w:noProof/>
        </w:rPr>
        <w:t>9</w:t>
      </w:r>
      <w:r>
        <w:fldChar w:fldCharType="end"/>
      </w:r>
      <w:r>
        <w:t>)</w:t>
      </w:r>
    </w:p>
    <w:p w:rsidR="009156C3" w:rsidRDefault="009156C3" w:rsidP="009156C3">
      <w:pPr>
        <w:tabs>
          <w:tab w:val="left" w:pos="630"/>
        </w:tabs>
        <w:ind w:left="630" w:hanging="630"/>
      </w:pPr>
      <w:r>
        <w:rPr>
          <w:b/>
        </w:rPr>
        <w:t>BP 4:</w:t>
      </w:r>
      <w:r>
        <w:rPr>
          <w:b/>
        </w:rPr>
        <w:tab/>
      </w:r>
      <w:r>
        <w:t xml:space="preserve">We will need to create a business practice to identify what constitutes a </w:t>
      </w:r>
      <w:r w:rsidRPr="009156C3">
        <w:rPr>
          <w:i/>
        </w:rPr>
        <w:t xml:space="preserve">required </w:t>
      </w:r>
      <w:r>
        <w:t xml:space="preserve">feature (the section or meeting may not occur without this feature being present) and what is a preferred feature (nice to have, but not required). (Page </w:t>
      </w:r>
      <w:r>
        <w:fldChar w:fldCharType="begin"/>
      </w:r>
      <w:r>
        <w:instrText xml:space="preserve"> PAGEREF BP4 \h </w:instrText>
      </w:r>
      <w:r>
        <w:fldChar w:fldCharType="separate"/>
      </w:r>
      <w:r w:rsidR="00274B47">
        <w:rPr>
          <w:noProof/>
        </w:rPr>
        <w:t>14</w:t>
      </w:r>
      <w:r>
        <w:fldChar w:fldCharType="end"/>
      </w:r>
      <w:r>
        <w:t>)</w:t>
      </w:r>
    </w:p>
    <w:p w:rsidR="009156C3" w:rsidRDefault="009156C3" w:rsidP="009156C3">
      <w:pPr>
        <w:tabs>
          <w:tab w:val="left" w:pos="630"/>
        </w:tabs>
        <w:ind w:left="630" w:hanging="630"/>
      </w:pPr>
      <w:r>
        <w:rPr>
          <w:b/>
        </w:rPr>
        <w:t>BP 5:</w:t>
      </w:r>
      <w:r>
        <w:rPr>
          <w:b/>
        </w:rPr>
        <w:tab/>
      </w:r>
      <w:r>
        <w:t xml:space="preserve">We will need to create a business practice by which we keep the room features updated in the system—this includes updating rooms as features change, bringing new rooms online, and taking rooms offline. (Page </w:t>
      </w:r>
      <w:r>
        <w:fldChar w:fldCharType="begin"/>
      </w:r>
      <w:r>
        <w:instrText xml:space="preserve"> PAGEREF BP5 \h </w:instrText>
      </w:r>
      <w:r>
        <w:fldChar w:fldCharType="separate"/>
      </w:r>
      <w:r w:rsidR="00274B47">
        <w:rPr>
          <w:noProof/>
        </w:rPr>
        <w:t>14</w:t>
      </w:r>
      <w:r>
        <w:fldChar w:fldCharType="end"/>
      </w:r>
      <w:r>
        <w:t>)</w:t>
      </w:r>
    </w:p>
    <w:p w:rsidR="009156C3" w:rsidRDefault="009156C3" w:rsidP="009156C3">
      <w:pPr>
        <w:tabs>
          <w:tab w:val="left" w:pos="630"/>
        </w:tabs>
        <w:ind w:left="630" w:hanging="630"/>
      </w:pPr>
      <w:r>
        <w:rPr>
          <w:b/>
        </w:rPr>
        <w:lastRenderedPageBreak/>
        <w:t>BP 6:</w:t>
      </w:r>
      <w:r>
        <w:rPr>
          <w:b/>
        </w:rPr>
        <w:tab/>
      </w:r>
      <w:r>
        <w:t xml:space="preserve">As we move to a system by which we are searching for rooms by their features, we will need to consider methods to create baselines of room features and methods for this base level of equipment to be supported at the college level rather than division-by-division. (Page </w:t>
      </w:r>
      <w:r>
        <w:fldChar w:fldCharType="begin"/>
      </w:r>
      <w:r>
        <w:instrText xml:space="preserve"> PAGEREF BP6 \h </w:instrText>
      </w:r>
      <w:r>
        <w:fldChar w:fldCharType="separate"/>
      </w:r>
      <w:r w:rsidR="00274B47">
        <w:rPr>
          <w:noProof/>
        </w:rPr>
        <w:t>14</w:t>
      </w:r>
      <w:r>
        <w:fldChar w:fldCharType="end"/>
      </w:r>
      <w:r>
        <w:t>)</w:t>
      </w:r>
    </w:p>
    <w:p w:rsidR="009156C3" w:rsidRDefault="009156C3" w:rsidP="009156C3">
      <w:pPr>
        <w:tabs>
          <w:tab w:val="left" w:pos="630"/>
        </w:tabs>
        <w:ind w:left="630" w:hanging="630"/>
      </w:pPr>
      <w:r>
        <w:rPr>
          <w:b/>
        </w:rPr>
        <w:t>BP 7:</w:t>
      </w:r>
      <w:r>
        <w:rPr>
          <w:b/>
        </w:rPr>
        <w:tab/>
      </w:r>
      <w:r>
        <w:t xml:space="preserve">Grouping rooms into regions provides powerful tools for streamlining the creation of usage rules and ties into some of the reporting features within Ad Astra Schedule. We will need to build business practices to cover how rooms are grouped together to prevent a potential for these Room Regions to be used in a manner to exclude people from using rooms (i.e. there might be attempt to place rooms into a region of “These Rooms are Mine, Nobody else can use them.”) (Page </w:t>
      </w:r>
      <w:r>
        <w:fldChar w:fldCharType="begin"/>
      </w:r>
      <w:r>
        <w:instrText xml:space="preserve"> PAGEREF BP7 \h </w:instrText>
      </w:r>
      <w:r>
        <w:fldChar w:fldCharType="separate"/>
      </w:r>
      <w:r w:rsidR="00274B47">
        <w:rPr>
          <w:noProof/>
        </w:rPr>
        <w:t>16</w:t>
      </w:r>
      <w:r>
        <w:fldChar w:fldCharType="end"/>
      </w:r>
      <w:r>
        <w:t>)</w:t>
      </w:r>
    </w:p>
    <w:p w:rsidR="009156C3" w:rsidRDefault="009156C3" w:rsidP="009156C3">
      <w:pPr>
        <w:tabs>
          <w:tab w:val="left" w:pos="630"/>
        </w:tabs>
        <w:ind w:left="630" w:hanging="630"/>
      </w:pPr>
      <w:r>
        <w:rPr>
          <w:b/>
        </w:rPr>
        <w:t>BP 8</w:t>
      </w:r>
      <w:r w:rsidR="00C75C6D">
        <w:rPr>
          <w:b/>
        </w:rPr>
        <w:t>:</w:t>
      </w:r>
      <w:r w:rsidR="00C75C6D">
        <w:rPr>
          <w:b/>
        </w:rPr>
        <w:tab/>
      </w:r>
      <w:r>
        <w:t xml:space="preserve">Establish a process to </w:t>
      </w:r>
      <w:r w:rsidRPr="009156C3">
        <w:rPr>
          <w:i/>
        </w:rPr>
        <w:t xml:space="preserve">update </w:t>
      </w:r>
      <w:r>
        <w:t xml:space="preserve">Key and HVAC information for rooms as locks are re-keyed and HVAC zones are adjusted. (Page </w:t>
      </w:r>
      <w:r>
        <w:fldChar w:fldCharType="begin"/>
      </w:r>
      <w:r>
        <w:instrText xml:space="preserve"> PAGEREF BP8 \h </w:instrText>
      </w:r>
      <w:r>
        <w:fldChar w:fldCharType="separate"/>
      </w:r>
      <w:r w:rsidR="00274B47">
        <w:rPr>
          <w:noProof/>
        </w:rPr>
        <w:t>17</w:t>
      </w:r>
      <w:r>
        <w:fldChar w:fldCharType="end"/>
      </w:r>
      <w:r>
        <w:t>)</w:t>
      </w:r>
    </w:p>
    <w:p w:rsidR="00C75C6D" w:rsidRDefault="00C75C6D" w:rsidP="00C75C6D">
      <w:pPr>
        <w:tabs>
          <w:tab w:val="left" w:pos="630"/>
        </w:tabs>
        <w:ind w:left="630" w:hanging="630"/>
      </w:pPr>
      <w:r>
        <w:rPr>
          <w:b/>
        </w:rPr>
        <w:t>BP 9:</w:t>
      </w:r>
      <w:r>
        <w:rPr>
          <w:b/>
        </w:rPr>
        <w:tab/>
      </w:r>
      <w:r>
        <w:t xml:space="preserve">Establish a process by which additions or edits to the Excluded rooms list are approved and then coded into Ad Astra. (Page </w:t>
      </w:r>
      <w:r>
        <w:fldChar w:fldCharType="begin"/>
      </w:r>
      <w:r>
        <w:instrText xml:space="preserve"> PAGEREF BP9 \h </w:instrText>
      </w:r>
      <w:r>
        <w:fldChar w:fldCharType="separate"/>
      </w:r>
      <w:r w:rsidR="00274B47">
        <w:rPr>
          <w:noProof/>
        </w:rPr>
        <w:t>19</w:t>
      </w:r>
      <w:r>
        <w:fldChar w:fldCharType="end"/>
      </w:r>
      <w:r>
        <w:t>)</w:t>
      </w:r>
    </w:p>
    <w:p w:rsidR="00C75C6D" w:rsidRDefault="00C75C6D" w:rsidP="00C75C6D">
      <w:pPr>
        <w:tabs>
          <w:tab w:val="left" w:pos="720"/>
        </w:tabs>
        <w:ind w:left="720" w:hanging="720"/>
      </w:pPr>
      <w:r>
        <w:rPr>
          <w:b/>
        </w:rPr>
        <w:t>BP 10:</w:t>
      </w:r>
      <w:r>
        <w:rPr>
          <w:b/>
        </w:rPr>
        <w:tab/>
      </w:r>
      <w:r>
        <w:t xml:space="preserve">Evaluate the Location codes used for scheduling programs that are not technically on ARC’s main campus (e.g. Apprenticeship or Study Abroad) to see if it might be possible to utilize the “ARC Off Site” location code to better reflect our business practices and to clean up the data being imported to Ad Astra. (Page </w:t>
      </w:r>
      <w:r>
        <w:fldChar w:fldCharType="begin"/>
      </w:r>
      <w:r>
        <w:instrText xml:space="preserve"> PAGEREF BP10 \h </w:instrText>
      </w:r>
      <w:r>
        <w:fldChar w:fldCharType="separate"/>
      </w:r>
      <w:r w:rsidR="00274B47">
        <w:rPr>
          <w:noProof/>
        </w:rPr>
        <w:t>19</w:t>
      </w:r>
      <w:r>
        <w:fldChar w:fldCharType="end"/>
      </w:r>
      <w:r>
        <w:t xml:space="preserve">) </w:t>
      </w:r>
    </w:p>
    <w:p w:rsidR="00C75C6D" w:rsidRDefault="00C75C6D" w:rsidP="00C75C6D">
      <w:pPr>
        <w:tabs>
          <w:tab w:val="left" w:pos="720"/>
        </w:tabs>
        <w:ind w:left="720" w:hanging="720"/>
      </w:pPr>
      <w:r>
        <w:rPr>
          <w:b/>
        </w:rPr>
        <w:t xml:space="preserve">BP 11: </w:t>
      </w:r>
      <w:r>
        <w:t xml:space="preserve">Need to establish a business practice by which individual faculty members may have specific room usages rules associated with them. This may be due to ADA accommodations (i.e. “Only schedule John Smith on the first floor of Davies while he is recovering from his broken leg”), medical concerns (i.e. “Do not Schedule Jane Smith into any room with a chalkboard as she is allergic to chalk”), performance recommendations from the PRT process (i.e. “Do not schedule John Doe into any room larger than 35 while he works to retool his student engagement as recommended in the most recent PRT review” or specific technological requirements (i.e. Jane Doe must be scheduled into a room with a Kodachrome slide projector”. (Page </w:t>
      </w:r>
      <w:r>
        <w:fldChar w:fldCharType="begin"/>
      </w:r>
      <w:r>
        <w:instrText xml:space="preserve"> PAGEREF BP11 \h </w:instrText>
      </w:r>
      <w:r>
        <w:fldChar w:fldCharType="separate"/>
      </w:r>
      <w:r w:rsidR="00274B47">
        <w:rPr>
          <w:noProof/>
        </w:rPr>
        <w:t>19</w:t>
      </w:r>
      <w:r>
        <w:fldChar w:fldCharType="end"/>
      </w:r>
      <w:r>
        <w:t>)</w:t>
      </w:r>
    </w:p>
    <w:p w:rsidR="00B2032B" w:rsidRDefault="00B2032B" w:rsidP="00C75C6D">
      <w:pPr>
        <w:tabs>
          <w:tab w:val="left" w:pos="720"/>
        </w:tabs>
        <w:ind w:left="720" w:hanging="720"/>
      </w:pPr>
      <w:r>
        <w:rPr>
          <w:b/>
        </w:rPr>
        <w:t>BP 12:</w:t>
      </w:r>
      <w:r>
        <w:rPr>
          <w:b/>
        </w:rPr>
        <w:tab/>
      </w:r>
      <w:r>
        <w:t xml:space="preserve">Establish a process by which we schedule courses into common blocks of time by default and there is a process by which exceptions are discussed and authorized if appropriate. (Page </w:t>
      </w:r>
      <w:r>
        <w:fldChar w:fldCharType="begin"/>
      </w:r>
      <w:r>
        <w:instrText xml:space="preserve"> PAGEREF BP12 \h </w:instrText>
      </w:r>
      <w:r>
        <w:fldChar w:fldCharType="separate"/>
      </w:r>
      <w:r w:rsidR="00274B47">
        <w:rPr>
          <w:noProof/>
        </w:rPr>
        <w:t>23</w:t>
      </w:r>
      <w:r>
        <w:fldChar w:fldCharType="end"/>
      </w:r>
      <w:r>
        <w:t>)</w:t>
      </w:r>
    </w:p>
    <w:p w:rsidR="00DA33F2" w:rsidRDefault="00B2032B" w:rsidP="00DA33F2">
      <w:pPr>
        <w:tabs>
          <w:tab w:val="left" w:pos="720"/>
        </w:tabs>
        <w:ind w:left="720" w:hanging="720"/>
      </w:pPr>
      <w:r>
        <w:rPr>
          <w:b/>
        </w:rPr>
        <w:t>BP</w:t>
      </w:r>
      <w:r w:rsidRPr="00B2032B">
        <w:rPr>
          <w:b/>
        </w:rPr>
        <w:t xml:space="preserve"> 13: </w:t>
      </w:r>
      <w:r>
        <w:t xml:space="preserve">Establish a process by which preference rules are evaluated and updated appropriately. (Page </w:t>
      </w:r>
      <w:r>
        <w:fldChar w:fldCharType="begin"/>
      </w:r>
      <w:r>
        <w:instrText xml:space="preserve"> PAGEREF BP13 \h </w:instrText>
      </w:r>
      <w:r>
        <w:fldChar w:fldCharType="separate"/>
      </w:r>
      <w:r w:rsidR="00274B47">
        <w:rPr>
          <w:noProof/>
        </w:rPr>
        <w:t>26</w:t>
      </w:r>
      <w:r>
        <w:fldChar w:fldCharType="end"/>
      </w:r>
      <w:r>
        <w:t>)</w:t>
      </w:r>
    </w:p>
    <w:p w:rsidR="00DA33F2" w:rsidRDefault="00DA33F2" w:rsidP="00DA33F2">
      <w:pPr>
        <w:tabs>
          <w:tab w:val="left" w:pos="720"/>
        </w:tabs>
        <w:ind w:left="720" w:hanging="720"/>
      </w:pPr>
      <w:r>
        <w:rPr>
          <w:b/>
        </w:rPr>
        <w:t xml:space="preserve">BP 14: </w:t>
      </w:r>
      <w:r>
        <w:t xml:space="preserve">Develop a process to evaluate and modify the “core” offerings in the rollover queries before they are run each term. (Page </w:t>
      </w:r>
      <w:r>
        <w:fldChar w:fldCharType="begin"/>
      </w:r>
      <w:r>
        <w:instrText xml:space="preserve"> PAGEREF BP14 \h </w:instrText>
      </w:r>
      <w:r>
        <w:fldChar w:fldCharType="separate"/>
      </w:r>
      <w:r w:rsidR="00274B47">
        <w:rPr>
          <w:noProof/>
        </w:rPr>
        <w:t>30</w:t>
      </w:r>
      <w:r>
        <w:fldChar w:fldCharType="end"/>
      </w:r>
      <w:r>
        <w:t>)</w:t>
      </w:r>
    </w:p>
    <w:p w:rsidR="007345B6" w:rsidRDefault="00DA33F2" w:rsidP="007345B6">
      <w:pPr>
        <w:tabs>
          <w:tab w:val="left" w:pos="720"/>
        </w:tabs>
        <w:ind w:left="720" w:hanging="720"/>
      </w:pPr>
      <w:r>
        <w:rPr>
          <w:b/>
        </w:rPr>
        <w:t>BP</w:t>
      </w:r>
      <w:r w:rsidRPr="00DA33F2">
        <w:rPr>
          <w:b/>
        </w:rPr>
        <w:t xml:space="preserve"> 15:</w:t>
      </w:r>
      <w:r>
        <w:t xml:space="preserve"> Develop a process to evaluate and modify rotational course offerings in rollover queries before they are run each term. (Page </w:t>
      </w:r>
      <w:r>
        <w:fldChar w:fldCharType="begin"/>
      </w:r>
      <w:r>
        <w:instrText xml:space="preserve"> PAGEREF BP15 \h </w:instrText>
      </w:r>
      <w:r>
        <w:fldChar w:fldCharType="separate"/>
      </w:r>
      <w:r w:rsidR="00274B47">
        <w:rPr>
          <w:noProof/>
        </w:rPr>
        <w:t>30</w:t>
      </w:r>
      <w:r>
        <w:fldChar w:fldCharType="end"/>
      </w:r>
      <w:r w:rsidR="007345B6">
        <w:t>)</w:t>
      </w:r>
    </w:p>
    <w:p w:rsidR="00DA33F2" w:rsidRDefault="00DA33F2" w:rsidP="007345B6">
      <w:pPr>
        <w:tabs>
          <w:tab w:val="left" w:pos="720"/>
        </w:tabs>
        <w:ind w:left="720" w:hanging="720"/>
      </w:pPr>
      <w:r>
        <w:rPr>
          <w:b/>
        </w:rPr>
        <w:t>BP</w:t>
      </w:r>
      <w:r w:rsidRPr="00DA33F2">
        <w:rPr>
          <w:b/>
        </w:rPr>
        <w:t xml:space="preserve"> 16: </w:t>
      </w:r>
      <w:r>
        <w:t xml:space="preserve">Establish the Enrollment Management Committee’s role in managing scheduling decisions. (Page </w:t>
      </w:r>
      <w:r>
        <w:fldChar w:fldCharType="begin"/>
      </w:r>
      <w:r>
        <w:instrText xml:space="preserve"> PAGEREF BP16 \h </w:instrText>
      </w:r>
      <w:r>
        <w:fldChar w:fldCharType="separate"/>
      </w:r>
      <w:r w:rsidR="00274B47">
        <w:rPr>
          <w:noProof/>
        </w:rPr>
        <w:t>33</w:t>
      </w:r>
      <w:r>
        <w:fldChar w:fldCharType="end"/>
      </w:r>
      <w:r>
        <w:t>)</w:t>
      </w:r>
    </w:p>
    <w:p w:rsidR="00DA33F2" w:rsidRDefault="00DA33F2" w:rsidP="00DA33F2">
      <w:pPr>
        <w:tabs>
          <w:tab w:val="left" w:pos="720"/>
        </w:tabs>
        <w:ind w:left="720" w:hanging="720"/>
      </w:pPr>
      <w:r>
        <w:rPr>
          <w:b/>
        </w:rPr>
        <w:t>BP</w:t>
      </w:r>
      <w:r w:rsidRPr="00DA33F2">
        <w:rPr>
          <w:b/>
        </w:rPr>
        <w:t xml:space="preserve"> 17:</w:t>
      </w:r>
      <w:r>
        <w:t xml:space="preserve"> Establish business practices on how we will use these systems in the scheduling of our terms. (Page </w:t>
      </w:r>
      <w:r>
        <w:fldChar w:fldCharType="begin"/>
      </w:r>
      <w:r>
        <w:instrText xml:space="preserve"> PAGEREF BP17 \h </w:instrText>
      </w:r>
      <w:r>
        <w:fldChar w:fldCharType="separate"/>
      </w:r>
      <w:r w:rsidR="00274B47">
        <w:rPr>
          <w:noProof/>
        </w:rPr>
        <w:t>33</w:t>
      </w:r>
      <w:r>
        <w:fldChar w:fldCharType="end"/>
      </w:r>
      <w:r>
        <w:t>)</w:t>
      </w:r>
    </w:p>
    <w:p w:rsidR="00F04835" w:rsidRDefault="00F04835" w:rsidP="00F04835">
      <w:pPr>
        <w:tabs>
          <w:tab w:val="left" w:pos="630"/>
        </w:tabs>
        <w:ind w:left="630" w:hanging="630"/>
      </w:pPr>
    </w:p>
    <w:p w:rsidR="00F04835" w:rsidRPr="001E40CF" w:rsidRDefault="00F04835" w:rsidP="00F04835">
      <w:pPr>
        <w:tabs>
          <w:tab w:val="left" w:pos="630"/>
        </w:tabs>
        <w:ind w:left="630" w:hanging="630"/>
        <w:sectPr w:rsidR="00F04835" w:rsidRPr="001E40CF" w:rsidSect="009E25C9">
          <w:headerReference w:type="even" r:id="rId18"/>
          <w:headerReference w:type="default" r:id="rId19"/>
          <w:footerReference w:type="default" r:id="rId20"/>
          <w:headerReference w:type="first" r:id="rId21"/>
          <w:footerReference w:type="first" r:id="rId22"/>
          <w:pgSz w:w="12240" w:h="15840"/>
          <w:pgMar w:top="1440" w:right="1440" w:bottom="1440" w:left="1440" w:header="720" w:footer="720" w:gutter="0"/>
          <w:pgNumType w:start="1"/>
          <w:cols w:space="720"/>
          <w:docGrid w:linePitch="360"/>
        </w:sectPr>
      </w:pPr>
    </w:p>
    <w:p w:rsidR="00B90917" w:rsidRPr="00FA2F70" w:rsidRDefault="00B90917" w:rsidP="006C7A7E">
      <w:pPr>
        <w:pStyle w:val="Heading1"/>
      </w:pPr>
      <w:bookmarkStart w:id="5" w:name="_Toc531791680"/>
      <w:r w:rsidRPr="00FA2F70">
        <w:lastRenderedPageBreak/>
        <w:t>Where We’ve Been: How We Got Here</w:t>
      </w:r>
      <w:bookmarkEnd w:id="5"/>
    </w:p>
    <w:p w:rsidR="00B90917" w:rsidRDefault="00B90917" w:rsidP="00B90917">
      <w:r>
        <w:t xml:space="preserve">In the Fall of 2016, ARC applied to be a participant in the California Community College Chancellor’s Office Institutional Effectiveness Partnership Initiative (IEPI) with a focus upon increasing </w:t>
      </w:r>
      <w:r w:rsidR="00E14A0D">
        <w:t>ARC’s</w:t>
      </w:r>
      <w:r>
        <w:t xml:space="preserve"> </w:t>
      </w:r>
      <w:r w:rsidR="00F968E1">
        <w:t>ability to effectively schedule courses</w:t>
      </w:r>
      <w:r>
        <w:t>. The IEPI group visited the campus that Fall Semester and conducted interviews with over 30</w:t>
      </w:r>
      <w:r w:rsidR="00E14A0D">
        <w:t>faculty, staff, and administrators</w:t>
      </w:r>
      <w:r w:rsidR="00F968E1">
        <w:t xml:space="preserve"> to discuss </w:t>
      </w:r>
      <w:r w:rsidR="00E14A0D">
        <w:t>the college’s</w:t>
      </w:r>
      <w:r w:rsidR="00F968E1">
        <w:t xml:space="preserve"> processes and procedures for scheduling as well as to help identify issues or concerns with our current infrastructure and technological backbone to support scheduling.</w:t>
      </w:r>
      <w:r>
        <w:t xml:space="preserve"> </w:t>
      </w:r>
      <w:r w:rsidR="00F968E1">
        <w:t>A</w:t>
      </w:r>
      <w:r>
        <w:t xml:space="preserve">ll four Los Rios colleges identified scheduling as issues to be pursued with assistance of the IEPI grant. The </w:t>
      </w:r>
      <w:r w:rsidR="00F968E1">
        <w:t xml:space="preserve">ARC </w:t>
      </w:r>
      <w:r>
        <w:t xml:space="preserve">ELSS Taskforce was formed by President Greene in the Spring of 2017 with representation from classified, faculty and management. At the same time, the district convened a district task force to examine the potential pf purchasing scheduling software. </w:t>
      </w:r>
    </w:p>
    <w:p w:rsidR="00B90917" w:rsidRDefault="00B90917" w:rsidP="00F968E1">
      <w:r>
        <w:t xml:space="preserve">Through surveys and interviews the ARC ELSS committee collected </w:t>
      </w:r>
      <w:r w:rsidR="00E14A0D">
        <w:t>information about</w:t>
      </w:r>
      <w:r>
        <w:t xml:space="preserve"> ARC’s state-of-scheduling </w:t>
      </w:r>
      <w:r w:rsidR="00E14A0D">
        <w:t>and</w:t>
      </w:r>
      <w:r>
        <w:t xml:space="preserve"> interests regarding what a potential technological solution might </w:t>
      </w:r>
      <w:r w:rsidR="00F968E1">
        <w:t xml:space="preserve">provide </w:t>
      </w:r>
      <w:r>
        <w:t xml:space="preserve">for the college. These interests/concerns were </w:t>
      </w:r>
      <w:r w:rsidR="00F968E1">
        <w:t xml:space="preserve">compiled into a report, </w:t>
      </w:r>
      <w:r w:rsidR="00F968E1">
        <w:rPr>
          <w:i/>
        </w:rPr>
        <w:t xml:space="preserve">American River College Enrollment Processes and Procedures </w:t>
      </w:r>
      <w:r w:rsidR="00F968E1">
        <w:t xml:space="preserve">document (available at </w:t>
      </w:r>
      <w:hyperlink r:id="rId23" w:history="1">
        <w:r w:rsidR="00F968E1" w:rsidRPr="00F968E1">
          <w:rPr>
            <w:rStyle w:val="Hyperlink"/>
          </w:rPr>
          <w:t>http://</w:t>
        </w:r>
      </w:hyperlink>
      <w:hyperlink r:id="rId24" w:history="1">
        <w:r w:rsidR="00F968E1" w:rsidRPr="00F968E1">
          <w:rPr>
            <w:rStyle w:val="Hyperlink"/>
          </w:rPr>
          <w:t>bit.ly/ELSS18</w:t>
        </w:r>
      </w:hyperlink>
      <w:r w:rsidR="00F968E1">
        <w:t>).</w:t>
      </w:r>
      <w:r>
        <w:t xml:space="preserve"> </w:t>
      </w:r>
      <w:r w:rsidR="00E14A0D">
        <w:t>Toward</w:t>
      </w:r>
      <w:r>
        <w:t xml:space="preserve"> the end of Spring 2017 the district entered into a Request for Proposal (RFP) process by which it solicited proposals from vendors—this involved dozens of presentations at all four colleges and district from prospective vendors. In November of 2017 the district RFP recommended a vendor: Ad Astra systems. This vendor was approved by the board at the February 2018 board meeting. </w:t>
      </w:r>
    </w:p>
    <w:p w:rsidR="00B6036C" w:rsidRPr="00904B46" w:rsidRDefault="00B6036C" w:rsidP="00B6036C">
      <w:pPr>
        <w:pStyle w:val="Heading2"/>
      </w:pPr>
      <w:bookmarkStart w:id="6" w:name="_Toc531791681"/>
      <w:r w:rsidRPr="00904B46">
        <w:t xml:space="preserve">Work prior to the official </w:t>
      </w:r>
      <w:r>
        <w:t xml:space="preserve">project </w:t>
      </w:r>
      <w:r w:rsidRPr="00904B46">
        <w:t>kickoff:</w:t>
      </w:r>
      <w:bookmarkEnd w:id="6"/>
    </w:p>
    <w:p w:rsidR="00B6036C" w:rsidRPr="00904B46" w:rsidRDefault="00B6036C" w:rsidP="00945A54">
      <w:pPr>
        <w:pStyle w:val="ListParagraph"/>
        <w:widowControl/>
        <w:numPr>
          <w:ilvl w:val="0"/>
          <w:numId w:val="16"/>
        </w:numPr>
        <w:autoSpaceDE/>
        <w:autoSpaceDN/>
        <w:spacing w:line="259" w:lineRule="auto"/>
        <w:contextualSpacing/>
        <w:rPr>
          <w:b/>
        </w:rPr>
      </w:pPr>
      <w:r w:rsidRPr="00904B46">
        <w:rPr>
          <w:b/>
        </w:rPr>
        <w:t>Room Inventory</w:t>
      </w:r>
    </w:p>
    <w:p w:rsidR="00B6036C" w:rsidRDefault="00B6036C" w:rsidP="00E14A0D">
      <w:r>
        <w:t>In the Spring of 2018, American River College conducted an inventory of instructional spaces. This inventory was conducted by a student crew supervised by Randy Schuster and the Maker Space, crews from facilities, and was validated by AVP Braden. This inventory included the identification of room features (equipment or other elements which could drive which courses need to be scheduled in a room) as well as the room ‘Regions’ which allow for like areas to be grouped together to present options when looking for appropriate rooms (e.g. “1</w:t>
      </w:r>
      <w:r w:rsidRPr="00904B46">
        <w:rPr>
          <w:vertAlign w:val="superscript"/>
        </w:rPr>
        <w:t>st</w:t>
      </w:r>
      <w:r>
        <w:t xml:space="preserve"> floor of Davies Hall”, “2</w:t>
      </w:r>
      <w:r w:rsidRPr="00904B46">
        <w:rPr>
          <w:vertAlign w:val="superscript"/>
        </w:rPr>
        <w:t>nd</w:t>
      </w:r>
      <w:r>
        <w:t xml:space="preserve"> Floor of Davies Hall”, </w:t>
      </w:r>
      <w:r w:rsidR="00EC0160">
        <w:t>et cetera</w:t>
      </w:r>
      <w:r>
        <w:t>). The data collected was inpu</w:t>
      </w:r>
      <w:r w:rsidR="00E14A0D">
        <w:t xml:space="preserve">tted into a local database and </w:t>
      </w:r>
      <w:r>
        <w:t xml:space="preserve">put through a series of data validation protocols to ensure that </w:t>
      </w:r>
      <w:r w:rsidR="00E14A0D">
        <w:t>the data was consistent and</w:t>
      </w:r>
      <w:r>
        <w:t xml:space="preserve"> clean</w:t>
      </w:r>
      <w:r w:rsidR="00E14A0D">
        <w:t>. This data was then</w:t>
      </w:r>
      <w:r>
        <w:t xml:space="preserve"> compiled into the format required for input by the Ad Astra system. ARC’s room inventory data was then merged with the other three colleges and district data and given to Ad Astra for import into the system. See more regarding the inventory and decisions made in </w:t>
      </w:r>
      <w:r w:rsidR="00E14A0D">
        <w:t xml:space="preserve">the </w:t>
      </w:r>
      <w:r w:rsidR="00E14A0D" w:rsidRPr="00E14A0D">
        <w:rPr>
          <w:i/>
        </w:rPr>
        <w:fldChar w:fldCharType="begin"/>
      </w:r>
      <w:r w:rsidR="00E14A0D" w:rsidRPr="00E14A0D">
        <w:rPr>
          <w:i/>
        </w:rPr>
        <w:instrText xml:space="preserve"> REF _Ref531244447 \h </w:instrText>
      </w:r>
      <w:r w:rsidR="00E14A0D">
        <w:rPr>
          <w:i/>
        </w:rPr>
        <w:instrText xml:space="preserve"> \* MERGEFORMAT </w:instrText>
      </w:r>
      <w:r w:rsidR="00E14A0D" w:rsidRPr="00E14A0D">
        <w:rPr>
          <w:i/>
        </w:rPr>
      </w:r>
      <w:r w:rsidR="00E14A0D" w:rsidRPr="00E14A0D">
        <w:rPr>
          <w:i/>
        </w:rPr>
        <w:fldChar w:fldCharType="separate"/>
      </w:r>
      <w:r w:rsidR="00274B47" w:rsidRPr="00274B47">
        <w:rPr>
          <w:i/>
        </w:rPr>
        <w:t>Ensuring PeopleSoft &amp; Ad Astra are on Speaking Terms</w:t>
      </w:r>
      <w:r w:rsidR="00E14A0D" w:rsidRPr="00E14A0D">
        <w:rPr>
          <w:i/>
        </w:rPr>
        <w:fldChar w:fldCharType="end"/>
      </w:r>
      <w:r w:rsidR="00E14A0D">
        <w:t xml:space="preserve"> </w:t>
      </w:r>
      <w:r>
        <w:t>section of this document</w:t>
      </w:r>
      <w:r w:rsidR="00E14A0D">
        <w:t xml:space="preserve"> on page </w:t>
      </w:r>
      <w:r w:rsidR="00E14A0D">
        <w:fldChar w:fldCharType="begin"/>
      </w:r>
      <w:r w:rsidR="00E14A0D">
        <w:instrText xml:space="preserve"> PAGEREF _Ref531244554 \h </w:instrText>
      </w:r>
      <w:r w:rsidR="00E14A0D">
        <w:fldChar w:fldCharType="separate"/>
      </w:r>
      <w:r w:rsidR="00274B47">
        <w:rPr>
          <w:noProof/>
        </w:rPr>
        <w:t>8</w:t>
      </w:r>
      <w:r w:rsidR="00E14A0D">
        <w:fldChar w:fldCharType="end"/>
      </w:r>
      <w:r>
        <w:t>).</w:t>
      </w:r>
    </w:p>
    <w:p w:rsidR="00B6036C" w:rsidRDefault="00B6036C" w:rsidP="00945A54">
      <w:pPr>
        <w:pStyle w:val="ListParagraph"/>
        <w:widowControl/>
        <w:numPr>
          <w:ilvl w:val="0"/>
          <w:numId w:val="16"/>
        </w:numPr>
        <w:autoSpaceDE/>
        <w:autoSpaceDN/>
        <w:spacing w:after="160" w:line="259" w:lineRule="auto"/>
        <w:contextualSpacing/>
      </w:pPr>
      <w:r w:rsidRPr="00CD1203">
        <w:rPr>
          <w:b/>
        </w:rPr>
        <w:t xml:space="preserve">Single </w:t>
      </w:r>
      <w:r>
        <w:rPr>
          <w:b/>
        </w:rPr>
        <w:t>Ad Astra</w:t>
      </w:r>
      <w:r w:rsidRPr="00CD1203">
        <w:rPr>
          <w:b/>
        </w:rPr>
        <w:t xml:space="preserve"> Instance or Individual </w:t>
      </w:r>
      <w:r>
        <w:rPr>
          <w:b/>
        </w:rPr>
        <w:t>(Campus Specific) Ad Astra</w:t>
      </w:r>
      <w:r w:rsidRPr="00CD1203">
        <w:rPr>
          <w:b/>
        </w:rPr>
        <w:t xml:space="preserve"> Instances</w:t>
      </w:r>
      <w:r>
        <w:rPr>
          <w:b/>
        </w:rPr>
        <w:br/>
      </w:r>
      <w:r>
        <w:t>Ad Astra is currently</w:t>
      </w:r>
      <w:r>
        <w:rPr>
          <w:rStyle w:val="FootnoteReference"/>
        </w:rPr>
        <w:footnoteReference w:id="1"/>
      </w:r>
      <w:r>
        <w:t xml:space="preserve"> two products: </w:t>
      </w:r>
      <w:r w:rsidRPr="001E19BC">
        <w:rPr>
          <w:i/>
        </w:rPr>
        <w:t>Astra Schedule</w:t>
      </w:r>
      <w:r>
        <w:t xml:space="preserve"> which works to optimize room usage and </w:t>
      </w:r>
      <w:r w:rsidRPr="001E19BC">
        <w:rPr>
          <w:i/>
        </w:rPr>
        <w:t>Astra Platinum Analytics</w:t>
      </w:r>
      <w:r>
        <w:t xml:space="preserve"> which analyzes student demand and projects recommendations on what sections should be scheduled. </w:t>
      </w:r>
      <w:r w:rsidRPr="00CD1203">
        <w:t xml:space="preserve">The first </w:t>
      </w:r>
      <w:r>
        <w:t xml:space="preserve">decision that the district needed to make in regards to the implementation of the Ad Astra systems was whether the systems would be installed as </w:t>
      </w:r>
      <w:r w:rsidR="00E14A0D">
        <w:t>a single</w:t>
      </w:r>
      <w:r>
        <w:t xml:space="preserve"> Los Rios Schedule and </w:t>
      </w:r>
      <w:r w:rsidR="00E14A0D">
        <w:t xml:space="preserve">a single </w:t>
      </w:r>
      <w:r>
        <w:t>Los Rios Platinum instances or individual instances for each of the colleges. There were several interests expressed regarding having a single instance of the systems:</w:t>
      </w:r>
    </w:p>
    <w:p w:rsidR="00B6036C" w:rsidRDefault="00B6036C" w:rsidP="00945A54">
      <w:pPr>
        <w:pStyle w:val="ListParagraph"/>
        <w:widowControl/>
        <w:numPr>
          <w:ilvl w:val="0"/>
          <w:numId w:val="17"/>
        </w:numPr>
        <w:autoSpaceDE/>
        <w:autoSpaceDN/>
        <w:spacing w:after="160" w:line="259" w:lineRule="auto"/>
        <w:contextualSpacing/>
      </w:pPr>
      <w:r>
        <w:lastRenderedPageBreak/>
        <w:t>District had a desire to see demand analytics presented across the whole district.</w:t>
      </w:r>
    </w:p>
    <w:p w:rsidR="00B6036C" w:rsidRDefault="00E14A0D" w:rsidP="00945A54">
      <w:pPr>
        <w:pStyle w:val="ListParagraph"/>
        <w:widowControl/>
        <w:numPr>
          <w:ilvl w:val="0"/>
          <w:numId w:val="17"/>
        </w:numPr>
        <w:autoSpaceDE/>
        <w:autoSpaceDN/>
        <w:spacing w:after="160" w:line="259" w:lineRule="auto"/>
        <w:contextualSpacing/>
      </w:pPr>
      <w:r>
        <w:t>All four college</w:t>
      </w:r>
      <w:r w:rsidR="000E16F6">
        <w:t xml:space="preserve">s and the district office expressed </w:t>
      </w:r>
      <w:r w:rsidR="00B6036C">
        <w:t>an interest in a future ability</w:t>
      </w:r>
      <w:r w:rsidR="00B6036C">
        <w:rPr>
          <w:rStyle w:val="FootnoteReference"/>
        </w:rPr>
        <w:footnoteReference w:id="2"/>
      </w:r>
      <w:r w:rsidR="00B6036C">
        <w:t xml:space="preserve"> to track FTEF resources, especially for adjuncts,</w:t>
      </w:r>
      <w:r w:rsidR="002370DD">
        <w:t xml:space="preserve"> </w:t>
      </w:r>
      <w:r w:rsidR="00B6036C">
        <w:t xml:space="preserve">across the district in real time as schedules were developed (i.e. tracking if an adjunct had space available in their load if they were teaching at multiple Los Rios campuses). </w:t>
      </w:r>
    </w:p>
    <w:p w:rsidR="00B6036C" w:rsidRDefault="00B6036C" w:rsidP="00945A54">
      <w:pPr>
        <w:pStyle w:val="ListParagraph"/>
        <w:widowControl/>
        <w:numPr>
          <w:ilvl w:val="0"/>
          <w:numId w:val="17"/>
        </w:numPr>
        <w:autoSpaceDE/>
        <w:autoSpaceDN/>
        <w:spacing w:after="160" w:line="259" w:lineRule="auto"/>
        <w:contextualSpacing/>
      </w:pPr>
      <w:r>
        <w:t xml:space="preserve">Without a single instance of the system, there would actually need to be </w:t>
      </w:r>
      <w:r>
        <w:rPr>
          <w:i/>
        </w:rPr>
        <w:t xml:space="preserve">five </w:t>
      </w:r>
      <w:r>
        <w:t xml:space="preserve">Astra Schedule instances as DO is planning on using the system to manage their meeting and classroom (Ethan Way) spaces. </w:t>
      </w:r>
    </w:p>
    <w:p w:rsidR="00B6036C" w:rsidRDefault="00B6036C" w:rsidP="00945A54">
      <w:pPr>
        <w:pStyle w:val="ListParagraph"/>
        <w:widowControl/>
        <w:numPr>
          <w:ilvl w:val="0"/>
          <w:numId w:val="17"/>
        </w:numPr>
        <w:autoSpaceDE/>
        <w:autoSpaceDN/>
        <w:spacing w:after="160" w:line="259" w:lineRule="auto"/>
        <w:contextualSpacing/>
      </w:pPr>
      <w:r>
        <w:t>There was a</w:t>
      </w:r>
      <w:r w:rsidR="000E16F6">
        <w:t xml:space="preserve"> shared</w:t>
      </w:r>
      <w:r>
        <w:t xml:space="preserve"> interest in the four Los Rios colleges identifying common elements of the scheduling process and bringing the colleges into alignment in their processes.</w:t>
      </w:r>
      <w:r w:rsidR="002370DD">
        <w:t xml:space="preserve"> </w:t>
      </w:r>
      <w:r>
        <w:t xml:space="preserve">Conversely, there was a concern that if there were four instances of the software that this would further diverge the scheduling processes and could potentially impact a later implementation of a unified Ad Astra system. </w:t>
      </w:r>
    </w:p>
    <w:p w:rsidR="00B6036C" w:rsidRDefault="00B6036C" w:rsidP="00370A79">
      <w:pPr>
        <w:spacing w:after="0"/>
        <w:ind w:left="720"/>
      </w:pPr>
      <w:r>
        <w:t>There were also concerns raised regarding single instances of the software (please note that some of these concerns came into relief as we began to utilize the system):</w:t>
      </w:r>
    </w:p>
    <w:p w:rsidR="00B6036C" w:rsidRDefault="00B6036C" w:rsidP="00945A54">
      <w:pPr>
        <w:pStyle w:val="ListParagraph"/>
        <w:widowControl/>
        <w:numPr>
          <w:ilvl w:val="0"/>
          <w:numId w:val="18"/>
        </w:numPr>
        <w:autoSpaceDE/>
        <w:autoSpaceDN/>
        <w:spacing w:after="160" w:line="259" w:lineRule="auto"/>
        <w:ind w:left="1500"/>
        <w:contextualSpacing/>
      </w:pPr>
      <w:r>
        <w:t xml:space="preserve">There are structural reasons </w:t>
      </w:r>
      <w:r w:rsidRPr="00A0580B">
        <w:rPr>
          <w:i/>
        </w:rPr>
        <w:t>why</w:t>
      </w:r>
      <w:r>
        <w:t xml:space="preserve"> the four colleges have different scheduling procedures scale, demographics, types of programs, </w:t>
      </w:r>
      <w:r w:rsidR="00EC0160">
        <w:t>et cetera</w:t>
      </w:r>
      <w:r>
        <w:t xml:space="preserve"> There were concerns that a “one size fits all” model of scheduling imposed through software choices/limitations would be detrimental to the ability of each college to create the schedules needed for their students.</w:t>
      </w:r>
    </w:p>
    <w:p w:rsidR="00B6036C" w:rsidRDefault="00B6036C" w:rsidP="00945A54">
      <w:pPr>
        <w:pStyle w:val="ListParagraph"/>
        <w:widowControl/>
        <w:numPr>
          <w:ilvl w:val="0"/>
          <w:numId w:val="18"/>
        </w:numPr>
        <w:autoSpaceDE/>
        <w:autoSpaceDN/>
        <w:spacing w:after="160" w:line="259" w:lineRule="auto"/>
        <w:ind w:left="1500"/>
        <w:contextualSpacing/>
      </w:pPr>
      <w:r>
        <w:t xml:space="preserve">In order to get accurate analytic data to predict student demand and scheduling needs, Ad Astra both needs clean data </w:t>
      </w:r>
      <w:r w:rsidR="000E16F6">
        <w:t>and</w:t>
      </w:r>
      <w:r>
        <w:t xml:space="preserve"> also needs to be configured in a manner to ensure that we are only analyzing the appropriate programs. This is done through excluding programs that may trigger false results (</w:t>
      </w:r>
      <w:r w:rsidR="000E16F6">
        <w:t xml:space="preserve">e.g. </w:t>
      </w:r>
      <w:r>
        <w:t>nursing cohort programs that are at 100% capacity triggering recommendations for additional sections that there is no capacity to add, performance courses with divergent enrollment patterns which trigger recommendations to cut sections that would de facto cut entire programs, Safety Center courses which are atypically scheduled and enrolled and therefor would cause analytic</w:t>
      </w:r>
      <w:r w:rsidR="002370DD">
        <w:t xml:space="preserve"> </w:t>
      </w:r>
      <w:r>
        <w:t xml:space="preserve">hiccups, </w:t>
      </w:r>
      <w:r w:rsidR="00EC0160">
        <w:t xml:space="preserve">et </w:t>
      </w:r>
      <w:r w:rsidR="00C46AB8">
        <w:t>cetera</w:t>
      </w:r>
      <w:r>
        <w:t xml:space="preserve">). These exclusions are instance-wide so ARC could not chose to exclude EMT sections </w:t>
      </w:r>
      <w:r w:rsidR="000E16F6">
        <w:t>while</w:t>
      </w:r>
      <w:r>
        <w:t xml:space="preserve"> CRC chose to keep them as a part of the analytics with the ways that certain programs are scheduled differently at different campuses, this could skew data.</w:t>
      </w:r>
    </w:p>
    <w:p w:rsidR="00B6036C" w:rsidRDefault="00B6036C" w:rsidP="00945A54">
      <w:pPr>
        <w:pStyle w:val="ListParagraph"/>
        <w:widowControl/>
        <w:numPr>
          <w:ilvl w:val="0"/>
          <w:numId w:val="18"/>
        </w:numPr>
        <w:autoSpaceDE/>
        <w:autoSpaceDN/>
        <w:spacing w:after="160" w:line="259" w:lineRule="auto"/>
        <w:ind w:left="1500"/>
        <w:contextualSpacing/>
      </w:pPr>
      <w:r>
        <w:t xml:space="preserve">There were concerns with the fact that, when pulled together as a single entity, Los Rios is a </w:t>
      </w:r>
      <w:r w:rsidRPr="00D80D63">
        <w:rPr>
          <w:i/>
        </w:rPr>
        <w:t>very large</w:t>
      </w:r>
      <w:r>
        <w:t xml:space="preserve"> institution. When all four campuses and DO are put together into a single </w:t>
      </w:r>
      <w:r w:rsidR="00C46AB8">
        <w:t>database,</w:t>
      </w:r>
      <w:r>
        <w:t xml:space="preserve"> there are over 2,500 rooms in the system. The choice to move to a district-wide instance of the system was predicated upon the assumption/hope that Ad Astra would be able to efficiently parse </w:t>
      </w:r>
      <w:r w:rsidR="000E16F6">
        <w:t>the</w:t>
      </w:r>
      <w:r>
        <w:t xml:space="preserve"> </w:t>
      </w:r>
      <w:r w:rsidR="000E16F6">
        <w:t>data</w:t>
      </w:r>
      <w:r>
        <w:t xml:space="preserve"> depending upon the user role (i.e. as an ARC user the date in all of the dropdowns would only show ARC data)—the concern was that if this was not able to be efficiently parsed that the system would be unwieldly. It turns out that Astra Schedule is </w:t>
      </w:r>
      <w:r>
        <w:rPr>
          <w:i/>
        </w:rPr>
        <w:t xml:space="preserve">not </w:t>
      </w:r>
      <w:r>
        <w:t>able to parse data this way. Initial solutions were to ensure that campus specific data was labeled with the campus name (e.g. Davies Hall is listed as “ARC Davies Hall”, specific room features would be labeled as “ARC Interactive Short Throw Projector”).</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7915"/>
      </w:tblGrid>
      <w:tr w:rsidR="00FA3A15" w:rsidTr="001E40CF">
        <w:tc>
          <w:tcPr>
            <w:tcW w:w="1440" w:type="dxa"/>
          </w:tcPr>
          <w:p w:rsidR="00FA3A15" w:rsidRDefault="00FA3A15" w:rsidP="001E40CF">
            <w:r>
              <w:rPr>
                <w:noProof/>
              </w:rPr>
              <w:lastRenderedPageBreak/>
              <w:drawing>
                <wp:inline distT="0" distB="0" distL="0" distR="0">
                  <wp:extent cx="561975" cy="570436"/>
                  <wp:effectExtent l="0" t="0" r="0" b="1270"/>
                  <wp:docPr id="96" name="Picture 96"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14155" cy="623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915" w:type="dxa"/>
          </w:tcPr>
          <w:p w:rsidR="00FA3A15" w:rsidRDefault="001E40CF" w:rsidP="001E40CF">
            <w:bookmarkStart w:id="7" w:name="Decision_1"/>
            <w:bookmarkEnd w:id="7"/>
            <w:r w:rsidRPr="001E40CF">
              <w:rPr>
                <w:b/>
              </w:rPr>
              <w:t>DECISION 1:</w:t>
            </w:r>
            <w:r>
              <w:t xml:space="preserve"> </w:t>
            </w:r>
            <w:r w:rsidR="00FA3A15">
              <w:t xml:space="preserve">District made the decision to move forward with four separate instances of the Astra Platinum Analytics system and a single instance of the Astra Schedule system. </w:t>
            </w:r>
            <w:r>
              <w:t>T</w:t>
            </w:r>
            <w:r w:rsidR="00FA3A15">
              <w:t xml:space="preserve">his decision </w:t>
            </w:r>
            <w:r w:rsidR="000E16F6">
              <w:t>to have a single instance of Ad Astra Schedule</w:t>
            </w:r>
            <w:r w:rsidR="002370DD">
              <w:t xml:space="preserve"> </w:t>
            </w:r>
            <w:r w:rsidR="00FA3A15">
              <w:t xml:space="preserve">reversed mid-October of 2018 as the four colleges began to find the combined single </w:t>
            </w:r>
          </w:p>
        </w:tc>
      </w:tr>
      <w:tr w:rsidR="001E40CF" w:rsidTr="00B2032B">
        <w:tc>
          <w:tcPr>
            <w:tcW w:w="9355" w:type="dxa"/>
            <w:gridSpan w:val="2"/>
          </w:tcPr>
          <w:p w:rsidR="001E40CF" w:rsidRPr="001E40CF" w:rsidRDefault="001E40CF" w:rsidP="001E40CF">
            <w:pPr>
              <w:rPr>
                <w:b/>
              </w:rPr>
            </w:pPr>
            <w:r>
              <w:t xml:space="preserve">instance of Astra Schedule to be unwieldy and there were major issues with the system being able to accommodate our centers (it simply saw a center as another building on the main campus and would move courses between main campus and center facilities without understanding that they existed in separate locations). The decision was made to go back to </w:t>
            </w:r>
            <w:r>
              <w:rPr>
                <w:i/>
              </w:rPr>
              <w:t xml:space="preserve">five </w:t>
            </w:r>
            <w:r>
              <w:t>instances of the Schedule system (one for each campus and one for district).</w:t>
            </w:r>
          </w:p>
        </w:tc>
      </w:tr>
    </w:tbl>
    <w:p w:rsidR="00B6036C" w:rsidRPr="00FA5E73" w:rsidRDefault="00B6036C" w:rsidP="00945A54">
      <w:pPr>
        <w:pStyle w:val="ListParagraph"/>
        <w:widowControl/>
        <w:numPr>
          <w:ilvl w:val="0"/>
          <w:numId w:val="16"/>
        </w:numPr>
        <w:autoSpaceDE/>
        <w:autoSpaceDN/>
        <w:spacing w:after="160" w:line="259" w:lineRule="auto"/>
        <w:contextualSpacing/>
      </w:pPr>
      <w:r>
        <w:rPr>
          <w:b/>
        </w:rPr>
        <w:t xml:space="preserve">Data Validation: Clean data is happy data. </w:t>
      </w:r>
    </w:p>
    <w:p w:rsidR="00B6036C" w:rsidRPr="00FA5E73" w:rsidRDefault="00B6036C" w:rsidP="00B6036C">
      <w:pPr>
        <w:pStyle w:val="ListParagraph"/>
      </w:pPr>
      <w:r>
        <w:t>Prior to the official kickoff of the Ad Astra project, District IT began the process of creating the “data tunnel” between Los Rios’s PeopleSoft system and the Astra systems. The Astra platforms are cloud based and hosted by the company</w:t>
      </w:r>
      <w:r w:rsidR="002370DD">
        <w:t xml:space="preserve"> which requires</w:t>
      </w:r>
      <w:r>
        <w:t xml:space="preserve"> a secure data pathway for our data to get into their system and for their system to be able to write back into PeopleSoft</w:t>
      </w:r>
      <w:r w:rsidR="002370DD">
        <w:t>.</w:t>
      </w:r>
      <w:r>
        <w:rPr>
          <w:rStyle w:val="FootnoteReference"/>
        </w:rPr>
        <w:footnoteReference w:id="3"/>
      </w:r>
      <w:r>
        <w:t xml:space="preserve"> </w:t>
      </w:r>
      <w:r w:rsidR="002370DD">
        <w:t>Once the “data tunnel” was established</w:t>
      </w:r>
      <w:r>
        <w:t xml:space="preserve"> the collected room inventory data was uploaded into Ad Astra and the first issues with our data integrity emerged. Ad Astra, District IT, and the individual colleges did not verify data integrity of their room inventories (many entries had been collected and keyed in by a variety of people so there was quite a bit of “noise” in the data (e.g. when there were typos in the features it created duplicate features such as ADA Table/Desk, ADA Tables/Desk, and ADA Tables/Desk all mean the same thing, but created three separate searchable room features.) </w:t>
      </w:r>
      <w:r w:rsidR="002370DD">
        <w:t xml:space="preserve">When the databases were split and we were no longer working to clean up the features through a committee, ARC was able to clean up the features associated with the classes in its inventory. </w:t>
      </w:r>
    </w:p>
    <w:p w:rsidR="005D6A75" w:rsidRDefault="00B90917" w:rsidP="00B90917">
      <w:r>
        <w:t xml:space="preserve">District IT and legal spent the rest of the Spring </w:t>
      </w:r>
      <w:r w:rsidR="00F968E1">
        <w:t xml:space="preserve">’18 </w:t>
      </w:r>
      <w:r>
        <w:t>semester ironing out the contract and getting the data “pipeline” set up. As</w:t>
      </w:r>
      <w:r w:rsidR="002370DD">
        <w:t xml:space="preserve"> </w:t>
      </w:r>
      <w:r>
        <w:t xml:space="preserve">a part of ARC’s governance process </w:t>
      </w:r>
      <w:r w:rsidR="00F968E1">
        <w:t xml:space="preserve">the original </w:t>
      </w:r>
      <w:r>
        <w:t xml:space="preserve">ELSS </w:t>
      </w:r>
      <w:r w:rsidR="00F968E1">
        <w:t xml:space="preserve">committee was transformed through a taskforce charter into the ELSS </w:t>
      </w:r>
      <w:r>
        <w:t xml:space="preserve">Task group </w:t>
      </w:r>
      <w:r w:rsidR="00F968E1">
        <w:t>in order</w:t>
      </w:r>
      <w:r>
        <w:t xml:space="preserve"> to handle how this system would be configured for ARC</w:t>
      </w:r>
      <w:r w:rsidR="00F968E1">
        <w:t xml:space="preserve"> (See</w:t>
      </w:r>
      <w:r w:rsidR="005D6A75">
        <w:t xml:space="preserve"> </w:t>
      </w:r>
      <w:r w:rsidR="005D6A75">
        <w:fldChar w:fldCharType="begin"/>
      </w:r>
      <w:r w:rsidR="005D6A75">
        <w:instrText xml:space="preserve"> REF _Ref529887780 \h </w:instrText>
      </w:r>
      <w:r w:rsidR="005D6A75">
        <w:fldChar w:fldCharType="separate"/>
      </w:r>
      <w:r w:rsidR="00274B47">
        <w:t>Appendix 1: ELSS Task Group Charter</w:t>
      </w:r>
      <w:r w:rsidR="005D6A75">
        <w:fldChar w:fldCharType="end"/>
      </w:r>
      <w:r w:rsidR="005D6A75">
        <w:t>)</w:t>
      </w:r>
      <w:r>
        <w:t xml:space="preserve">. Working with the </w:t>
      </w:r>
      <w:r w:rsidR="005D6A75">
        <w:t xml:space="preserve">ARC </w:t>
      </w:r>
      <w:r>
        <w:t>Academic Senate</w:t>
      </w:r>
      <w:r w:rsidR="005D6A75">
        <w:t xml:space="preserve">, Professor </w:t>
      </w:r>
      <w:r>
        <w:t xml:space="preserve">Dyne </w:t>
      </w:r>
      <w:proofErr w:type="spellStart"/>
      <w:r w:rsidR="005D6A75">
        <w:t>Eifertsen</w:t>
      </w:r>
      <w:proofErr w:type="spellEnd"/>
      <w:r w:rsidR="005D6A75">
        <w:t xml:space="preserve"> </w:t>
      </w:r>
      <w:r>
        <w:t xml:space="preserve">was appointed as faculty </w:t>
      </w:r>
      <w:r w:rsidR="005D6A75">
        <w:t>tri</w:t>
      </w:r>
      <w:r>
        <w:t xml:space="preserve">-chair and </w:t>
      </w:r>
      <w:r w:rsidR="005D6A75">
        <w:t xml:space="preserve">working with the Classified Senate, Kevyn Montano was appointed as the classified tri-chair. </w:t>
      </w:r>
    </w:p>
    <w:p w:rsidR="00B90917" w:rsidRDefault="00B90917" w:rsidP="00B90917">
      <w:r>
        <w:t xml:space="preserve">In June of 2018, the district ELSS committee kicked off the implementation phase of the project with weekly meetings scheduled every Monday through November—these meetings </w:t>
      </w:r>
      <w:r w:rsidR="005D6A75">
        <w:t xml:space="preserve">were established to provide the leads of the project </w:t>
      </w:r>
      <w:r>
        <w:t>training in the software, identifying information needed from the district/colleges, and developing preliminary business practices on how we plan on using the so</w:t>
      </w:r>
      <w:r w:rsidR="005D6A75">
        <w:t>ftware to assist in scheduling</w:t>
      </w:r>
      <w:r>
        <w:t>.</w:t>
      </w:r>
      <w:r w:rsidR="002370DD" w:rsidRPr="002370DD">
        <w:t xml:space="preserve"> </w:t>
      </w:r>
      <w:r w:rsidR="002370DD">
        <w:t xml:space="preserve">The Los Rios Ad Astra Implementation team, with representatives from all four Los Rios campuses and the District Office, began weekly meetings in the first week of August, 2018. </w:t>
      </w:r>
    </w:p>
    <w:p w:rsidR="009E25C9" w:rsidRDefault="009E25C9" w:rsidP="006C7A7E">
      <w:pPr>
        <w:pStyle w:val="Heading1"/>
        <w:sectPr w:rsidR="009E25C9" w:rsidSect="00DB2677">
          <w:headerReference w:type="even" r:id="rId25"/>
          <w:headerReference w:type="default" r:id="rId26"/>
          <w:headerReference w:type="first" r:id="rId27"/>
          <w:pgSz w:w="12240" w:h="15840"/>
          <w:pgMar w:top="1440" w:right="1440" w:bottom="1440" w:left="1440" w:header="720" w:footer="720" w:gutter="0"/>
          <w:cols w:space="720"/>
          <w:titlePg/>
          <w:docGrid w:linePitch="360"/>
        </w:sectPr>
      </w:pPr>
    </w:p>
    <w:p w:rsidR="00B90917" w:rsidRDefault="00B90917" w:rsidP="006C7A7E">
      <w:pPr>
        <w:pStyle w:val="Heading1"/>
      </w:pPr>
      <w:bookmarkStart w:id="8" w:name="_Toc531791682"/>
      <w:r>
        <w:lastRenderedPageBreak/>
        <w:t xml:space="preserve">Configuring Ad Astra: </w:t>
      </w:r>
      <w:r w:rsidR="005D6A75">
        <w:t>Astra Schedule</w:t>
      </w:r>
      <w:bookmarkEnd w:id="8"/>
    </w:p>
    <w:p w:rsidR="00B72B0F" w:rsidRDefault="00B72B0F" w:rsidP="00B72B0F">
      <w:pPr>
        <w:pStyle w:val="Heading2"/>
      </w:pPr>
      <w:bookmarkStart w:id="9" w:name="_Ref531244447"/>
      <w:bookmarkStart w:id="10" w:name="_Ref531244554"/>
      <w:bookmarkStart w:id="11" w:name="_Toc531791683"/>
      <w:bookmarkStart w:id="12" w:name="_Ref529961700"/>
      <w:r>
        <w:t xml:space="preserve">Ensuring PeopleSoft </w:t>
      </w:r>
      <w:r w:rsidR="00EB040D">
        <w:t>&amp;</w:t>
      </w:r>
      <w:r>
        <w:t xml:space="preserve"> Ad Astra are on Speaking Terms</w:t>
      </w:r>
      <w:bookmarkEnd w:id="9"/>
      <w:bookmarkEnd w:id="10"/>
      <w:bookmarkEnd w:id="11"/>
    </w:p>
    <w:p w:rsidR="00B72B0F" w:rsidRDefault="001A0B10" w:rsidP="00B72B0F">
      <w:r>
        <w:t xml:space="preserve">The first step of configuring a system that is designed to assist in the efficient and effective scheduling of rooms </w:t>
      </w:r>
      <w:r w:rsidR="000E16F6">
        <w:t>was to crosswalk our internal room inventory to the inventory of rooms held in PeopleSoft</w:t>
      </w:r>
      <w:r>
        <w:t xml:space="preserve"> to define our rooms within the system. This process began with district exporting a list of the rooms as contained in PeopleSoft. District produced an excel sheet which identified 485 rooms in ARC’s instructional inventory (see the preliminary inventory at </w:t>
      </w:r>
      <w:hyperlink r:id="rId28" w:history="1">
        <w:r w:rsidRPr="00A41490">
          <w:rPr>
            <w:rStyle w:val="Hyperlink"/>
          </w:rPr>
          <w:t>http://bit.ly/2DIrciX</w:t>
        </w:r>
      </w:hyperlink>
      <w:r>
        <w:t xml:space="preserve">). The rooms on this PeopleSoft export are rooms that </w:t>
      </w:r>
      <w:r w:rsidR="000E16F6">
        <w:t>had</w:t>
      </w:r>
      <w:r>
        <w:t xml:space="preserve"> been entered into PeopleSoft by ISAs in order to be attached to credit bearing course sections. This presented two problems: 1) the list did not include </w:t>
      </w:r>
      <w:r w:rsidR="00EA5887">
        <w:t>most</w:t>
      </w:r>
      <w:r>
        <w:t xml:space="preserve"> conference rooms, study rooms, or offices and 2) </w:t>
      </w:r>
      <w:r w:rsidR="000C05BC">
        <w:t xml:space="preserve">while Los Rios </w:t>
      </w:r>
      <w:r w:rsidR="000E16F6">
        <w:t>historically has had</w:t>
      </w:r>
      <w:r w:rsidR="000C05BC">
        <w:t xml:space="preserve"> a process to </w:t>
      </w:r>
      <w:r w:rsidR="000C05BC">
        <w:rPr>
          <w:i/>
        </w:rPr>
        <w:t xml:space="preserve">add </w:t>
      </w:r>
      <w:r w:rsidR="000C05BC">
        <w:t xml:space="preserve">in rooms, there was not a process to ensure that the list was </w:t>
      </w:r>
      <w:r w:rsidR="000E16F6">
        <w:t xml:space="preserve">kept </w:t>
      </w:r>
      <w:r w:rsidR="000C05BC">
        <w:t>current</w:t>
      </w:r>
      <w:r w:rsidR="000E16F6">
        <w:t>.</w:t>
      </w:r>
      <w:r w:rsidR="002370DD">
        <w:t xml:space="preserve"> </w:t>
      </w:r>
      <w:r w:rsidR="000E16F6">
        <w:t>T</w:t>
      </w:r>
      <w:r w:rsidR="000C05BC">
        <w:t>here were a number of rooms on the list that were no longer active or attached to ARC (e.g. Ethan Way Center)</w:t>
      </w:r>
      <w:r w:rsidR="00EB040D">
        <w:t xml:space="preserve">. The DO list was compared to local </w:t>
      </w:r>
      <w:r w:rsidR="001E40CF">
        <w:t>i</w:t>
      </w:r>
      <w:r w:rsidR="00EB040D">
        <w:t xml:space="preserve">nventories and augmented by </w:t>
      </w:r>
      <w:r w:rsidR="000E16F6">
        <w:t xml:space="preserve">collating the internally produced inventory with the inventory provided by DO (generated from PeopleSoft).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7915"/>
      </w:tblGrid>
      <w:tr w:rsidR="001E40CF" w:rsidTr="00B2032B">
        <w:tc>
          <w:tcPr>
            <w:tcW w:w="1440" w:type="dxa"/>
            <w:vAlign w:val="center"/>
          </w:tcPr>
          <w:p w:rsidR="001E40CF" w:rsidRDefault="001E40CF" w:rsidP="00B2032B">
            <w:pPr>
              <w:jc w:val="center"/>
            </w:pPr>
            <w:r>
              <w:rPr>
                <w:noProof/>
              </w:rPr>
              <w:drawing>
                <wp:inline distT="0" distB="0" distL="0" distR="0" wp14:anchorId="1522B90C" wp14:editId="7021BA3A">
                  <wp:extent cx="561975" cy="570436"/>
                  <wp:effectExtent l="0" t="0" r="0" b="1270"/>
                  <wp:docPr id="63" name="Picture 63"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14155" cy="6234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915" w:type="dxa"/>
          </w:tcPr>
          <w:p w:rsidR="001E40CF" w:rsidRDefault="001E40CF" w:rsidP="001E40CF">
            <w:bookmarkStart w:id="13" w:name="Decision_2"/>
            <w:bookmarkEnd w:id="13"/>
            <w:r w:rsidRPr="001E40CF">
              <w:rPr>
                <w:b/>
              </w:rPr>
              <w:t xml:space="preserve">DECISION </w:t>
            </w:r>
            <w:r>
              <w:rPr>
                <w:b/>
              </w:rPr>
              <w:t>2</w:t>
            </w:r>
            <w:r w:rsidRPr="001E40CF">
              <w:rPr>
                <w:b/>
              </w:rPr>
              <w:t>:</w:t>
            </w:r>
            <w:r>
              <w:t xml:space="preserve"> ARC submitted an initial inventory of 595 rooms to Ad Astra for inclusion into their system.</w:t>
            </w:r>
          </w:p>
        </w:tc>
      </w:tr>
    </w:tbl>
    <w:p w:rsidR="00B64F20" w:rsidRDefault="00B64F20" w:rsidP="00B64F20">
      <w:pPr>
        <w:pStyle w:val="Heading3"/>
      </w:pPr>
      <w:bookmarkStart w:id="14" w:name="_Toc531791684"/>
      <w:r>
        <w:t>Location Codes</w:t>
      </w:r>
      <w:bookmarkEnd w:id="14"/>
    </w:p>
    <w:p w:rsidR="00A36663" w:rsidRDefault="00A36663" w:rsidP="00A36663">
      <w:r>
        <w:t>All courses in Los Rios are assigned a hierarchy of locations that tie a course to the college, campus, building, and room. The top level is the Campus Code that designates under which college (ARC, CRC, FLC, or SCC) that a course is scheduled.</w:t>
      </w:r>
      <w:r w:rsidR="002370DD">
        <w:t xml:space="preserve"> </w:t>
      </w:r>
      <w:r>
        <w:t xml:space="preserve">The ‘Location Code’ designates </w:t>
      </w:r>
      <w:r>
        <w:rPr>
          <w:i/>
        </w:rPr>
        <w:t xml:space="preserve">where </w:t>
      </w:r>
      <w:r>
        <w:t>under the umbrella of a campus that a course is scheduled</w:t>
      </w:r>
      <w:r w:rsidR="001A5790">
        <w:t xml:space="preserve">. The simplest example of this is if a course is scheduled on ARC’s Main Campus or at one of our centers. Complicating the use of the Locations Code for ARC, however, is that DO uses this to differentiate between different sets of offerings within the Safety Center—this was done in order to assist </w:t>
      </w:r>
      <w:r w:rsidR="006C1270">
        <w:t>district with the</w:t>
      </w:r>
      <w:r w:rsidR="001A5790">
        <w:t xml:space="preserve"> reporting requirements</w:t>
      </w:r>
      <w:r w:rsidR="006C1270">
        <w:t xml:space="preserve"> of these programs</w:t>
      </w:r>
      <w:r w:rsidR="001A5790">
        <w:t xml:space="preserve">. </w:t>
      </w:r>
    </w:p>
    <w:p w:rsidR="006C1270" w:rsidRDefault="006C1270" w:rsidP="00A36663">
      <w:r>
        <w:t>The way in which centers were designated in PeopleSoft and Ad Astra became the first major indication that the initial choice to have a single instance of Ad Astra for all four colleges might not function. Within the initial implementation of Ad Astra, the system could not differentiate between different buildings on the ARC main campus and the buildings located at Natomas, McClellan, or Mather—while assigning rooms during test runs, the system would move classes between the different sites as if they were simply different buildings on a single campus, rather than different geographically separated campuses.</w:t>
      </w:r>
      <w:r w:rsidR="002370DD">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5"/>
        <w:gridCol w:w="8180"/>
      </w:tblGrid>
      <w:tr w:rsidR="006C1270" w:rsidTr="00A31C34">
        <w:tc>
          <w:tcPr>
            <w:tcW w:w="1175" w:type="dxa"/>
            <w:vAlign w:val="center"/>
          </w:tcPr>
          <w:p w:rsidR="006C1270" w:rsidRDefault="006C1270" w:rsidP="00C94DB5">
            <w:pPr>
              <w:jc w:val="center"/>
            </w:pPr>
            <w:r>
              <w:rPr>
                <w:noProof/>
              </w:rPr>
              <w:drawing>
                <wp:inline distT="0" distB="0" distL="0" distR="0" wp14:anchorId="60080894" wp14:editId="2F3E0410">
                  <wp:extent cx="591595" cy="600502"/>
                  <wp:effectExtent l="0" t="0" r="0" b="9525"/>
                  <wp:docPr id="110" name="Picture 110"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49082" cy="6588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80" w:type="dxa"/>
          </w:tcPr>
          <w:p w:rsidR="006C1270" w:rsidRDefault="001E40CF" w:rsidP="00FE452A">
            <w:bookmarkStart w:id="15" w:name="Decision_3"/>
            <w:bookmarkEnd w:id="15"/>
            <w:r>
              <w:rPr>
                <w:b/>
              </w:rPr>
              <w:t xml:space="preserve">DECISION 3: </w:t>
            </w:r>
            <w:r w:rsidR="006C1270">
              <w:t xml:space="preserve">When decision was made to separate the system into four distinct campuses, we were then given an opportunity to clean up which location codes that Ad Astra would be importing. </w:t>
            </w:r>
            <w:r w:rsidR="009C62CD">
              <w:t>In PeopleSoft ARC had over seventeen separate location codes (many of which were separate versions of Safety Center offerings). The decision was made to reduce this number to five centers to be linked to Ad Astra:</w:t>
            </w:r>
            <w:r w:rsidR="006C1270">
              <w:t xml:space="preserve"> </w:t>
            </w:r>
          </w:p>
        </w:tc>
      </w:tr>
    </w:tbl>
    <w:p w:rsidR="006C1270" w:rsidRDefault="009C62CD" w:rsidP="007345B6">
      <w:pPr>
        <w:pStyle w:val="ListParagraph"/>
        <w:numPr>
          <w:ilvl w:val="2"/>
          <w:numId w:val="23"/>
        </w:numPr>
      </w:pPr>
      <w:r>
        <w:t>ARC Main</w:t>
      </w:r>
    </w:p>
    <w:p w:rsidR="009C62CD" w:rsidRDefault="009C62CD" w:rsidP="007345B6">
      <w:pPr>
        <w:pStyle w:val="ListParagraph"/>
        <w:numPr>
          <w:ilvl w:val="2"/>
          <w:numId w:val="23"/>
        </w:numPr>
      </w:pPr>
      <w:r>
        <w:t>Natomas</w:t>
      </w:r>
    </w:p>
    <w:p w:rsidR="009C62CD" w:rsidRDefault="009C62CD" w:rsidP="007345B6">
      <w:pPr>
        <w:pStyle w:val="ListParagraph"/>
        <w:numPr>
          <w:ilvl w:val="2"/>
          <w:numId w:val="23"/>
        </w:numPr>
      </w:pPr>
      <w:r>
        <w:t>McClellan</w:t>
      </w:r>
    </w:p>
    <w:p w:rsidR="009C62CD" w:rsidRDefault="009C62CD" w:rsidP="007345B6">
      <w:pPr>
        <w:pStyle w:val="ListParagraph"/>
        <w:numPr>
          <w:ilvl w:val="2"/>
          <w:numId w:val="23"/>
        </w:numPr>
      </w:pPr>
      <w:r>
        <w:t>Mather</w:t>
      </w:r>
    </w:p>
    <w:p w:rsidR="009C62CD" w:rsidRDefault="009C62CD" w:rsidP="007345B6">
      <w:pPr>
        <w:pStyle w:val="ListParagraph"/>
        <w:numPr>
          <w:ilvl w:val="2"/>
          <w:numId w:val="23"/>
        </w:numPr>
      </w:pPr>
      <w:r>
        <w:t>ARC Off Campus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8010"/>
      </w:tblGrid>
      <w:tr w:rsidR="00A31C34" w:rsidTr="00A31C34">
        <w:trPr>
          <w:trHeight w:val="303"/>
        </w:trPr>
        <w:tc>
          <w:tcPr>
            <w:tcW w:w="1350" w:type="dxa"/>
            <w:tcBorders>
              <w:top w:val="single" w:sz="12" w:space="0" w:color="auto"/>
            </w:tcBorders>
          </w:tcPr>
          <w:p w:rsidR="00A31C34" w:rsidRDefault="00A31C34" w:rsidP="00A31C34">
            <w:pPr>
              <w:rPr>
                <w:noProof/>
              </w:rPr>
            </w:pPr>
            <w:r>
              <w:rPr>
                <w:noProof/>
              </w:rPr>
              <w:lastRenderedPageBreak/>
              <w:drawing>
                <wp:anchor distT="0" distB="0" distL="114300" distR="114300" simplePos="0" relativeHeight="251699200" behindDoc="0" locked="0" layoutInCell="1" allowOverlap="1" wp14:anchorId="18DC05F2" wp14:editId="4BDCE5E9">
                  <wp:simplePos x="0" y="0"/>
                  <wp:positionH relativeFrom="column">
                    <wp:posOffset>-14605</wp:posOffset>
                  </wp:positionH>
                  <wp:positionV relativeFrom="paragraph">
                    <wp:posOffset>59055</wp:posOffset>
                  </wp:positionV>
                  <wp:extent cx="565150" cy="525145"/>
                  <wp:effectExtent l="0" t="0" r="6350" b="8255"/>
                  <wp:wrapSquare wrapText="bothSides"/>
                  <wp:docPr id="34" name="Picture 34"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717" t="16490" r="11418" b="12011"/>
                          <a:stretch/>
                        </pic:blipFill>
                        <pic:spPr bwMode="auto">
                          <a:xfrm>
                            <a:off x="0" y="0"/>
                            <a:ext cx="565150" cy="525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10" w:type="dxa"/>
            <w:tcBorders>
              <w:top w:val="single" w:sz="12" w:space="0" w:color="auto"/>
            </w:tcBorders>
          </w:tcPr>
          <w:p w:rsidR="00A31C34" w:rsidRDefault="001E40CF" w:rsidP="001E40CF">
            <w:pPr>
              <w:ind w:left="72"/>
            </w:pPr>
            <w:bookmarkStart w:id="16" w:name="BP1"/>
            <w:bookmarkEnd w:id="16"/>
            <w:r>
              <w:rPr>
                <w:b/>
              </w:rPr>
              <w:t xml:space="preserve">Business Practice 1: </w:t>
            </w:r>
            <w:r w:rsidR="00A31C34">
              <w:t xml:space="preserve">Additional locations may be added in the future as necessary, however ARC will need a business practice to be put into place in order to ensure that appropriate locations are being used (the more locations created in the Ad Astra the more convoluted the interface may become). </w:t>
            </w:r>
          </w:p>
        </w:tc>
      </w:tr>
    </w:tbl>
    <w:p w:rsidR="00EA5887" w:rsidRDefault="00EA5887" w:rsidP="00EA5887">
      <w:pPr>
        <w:pStyle w:val="Heading3"/>
      </w:pPr>
      <w:bookmarkStart w:id="17" w:name="_Toc531791685"/>
      <w:r>
        <w:t>Building Code, Room Code, SIS Code</w:t>
      </w:r>
      <w:bookmarkEnd w:id="17"/>
    </w:p>
    <w:p w:rsidR="00EA5887" w:rsidRDefault="005643CE" w:rsidP="00EA5887">
      <w:r>
        <w:t xml:space="preserve">PeopleSoft tracks buildings through a ‘Building Code’ field </w:t>
      </w:r>
      <w:r w:rsidR="00B64F20">
        <w:t>that assigns a unique code to each of our buildings. Ad Astra creates an individual identifier from the Location Code, Building Code, and Room Number into what they call the SIS Code. For example, Davies Hall has a Building Code of ‘ARC22’ and Ad Astra would then take these elements to create a SIS code:</w:t>
      </w:r>
    </w:p>
    <w:tbl>
      <w:tblPr>
        <w:tblStyle w:val="TableGrid"/>
        <w:tblW w:w="0" w:type="auto"/>
        <w:tblLook w:val="04A0" w:firstRow="1" w:lastRow="0" w:firstColumn="1" w:lastColumn="0" w:noHBand="0" w:noVBand="1"/>
      </w:tblPr>
      <w:tblGrid>
        <w:gridCol w:w="1525"/>
        <w:gridCol w:w="1530"/>
        <w:gridCol w:w="1530"/>
        <w:gridCol w:w="540"/>
        <w:gridCol w:w="2070"/>
      </w:tblGrid>
      <w:tr w:rsidR="00B64F20" w:rsidTr="00A36663">
        <w:tc>
          <w:tcPr>
            <w:tcW w:w="1525" w:type="dxa"/>
            <w:shd w:val="clear" w:color="auto" w:fill="D9D9D9" w:themeFill="background1" w:themeFillShade="D9"/>
          </w:tcPr>
          <w:p w:rsidR="00B64F20" w:rsidRDefault="00B64F20" w:rsidP="00A31C34">
            <w:pPr>
              <w:keepNext/>
              <w:keepLines/>
            </w:pPr>
            <w:r>
              <w:t>Location Code</w:t>
            </w:r>
          </w:p>
        </w:tc>
        <w:tc>
          <w:tcPr>
            <w:tcW w:w="1530" w:type="dxa"/>
            <w:shd w:val="clear" w:color="auto" w:fill="D9D9D9" w:themeFill="background1" w:themeFillShade="D9"/>
          </w:tcPr>
          <w:p w:rsidR="00B64F20" w:rsidRDefault="00B64F20" w:rsidP="00EA5887">
            <w:r>
              <w:t>Building Code</w:t>
            </w:r>
          </w:p>
        </w:tc>
        <w:tc>
          <w:tcPr>
            <w:tcW w:w="1530" w:type="dxa"/>
            <w:tcBorders>
              <w:right w:val="single" w:sz="2" w:space="0" w:color="auto"/>
            </w:tcBorders>
            <w:shd w:val="clear" w:color="auto" w:fill="D9D9D9" w:themeFill="background1" w:themeFillShade="D9"/>
          </w:tcPr>
          <w:p w:rsidR="00B64F20" w:rsidRDefault="00B64F20" w:rsidP="00EA5887">
            <w:r>
              <w:t>Room Number</w:t>
            </w:r>
          </w:p>
        </w:tc>
        <w:tc>
          <w:tcPr>
            <w:tcW w:w="540" w:type="dxa"/>
            <w:vMerge w:val="restart"/>
            <w:tcBorders>
              <w:top w:val="single" w:sz="2" w:space="0" w:color="auto"/>
              <w:left w:val="single" w:sz="2" w:space="0" w:color="auto"/>
              <w:bottom w:val="single" w:sz="2" w:space="0" w:color="auto"/>
              <w:right w:val="single" w:sz="2" w:space="0" w:color="auto"/>
            </w:tcBorders>
            <w:vAlign w:val="center"/>
          </w:tcPr>
          <w:p w:rsidR="00B64F20" w:rsidRDefault="00B64F20" w:rsidP="00B64F20">
            <w:pPr>
              <w:jc w:val="center"/>
            </w:pPr>
            <w:r>
              <w:t>OR</w:t>
            </w:r>
          </w:p>
        </w:tc>
        <w:tc>
          <w:tcPr>
            <w:tcW w:w="2070" w:type="dxa"/>
            <w:vMerge w:val="restart"/>
            <w:tcBorders>
              <w:top w:val="single" w:sz="2" w:space="0" w:color="auto"/>
              <w:left w:val="single" w:sz="2" w:space="0" w:color="auto"/>
              <w:bottom w:val="single" w:sz="2" w:space="0" w:color="auto"/>
              <w:right w:val="single" w:sz="2" w:space="0" w:color="auto"/>
            </w:tcBorders>
            <w:vAlign w:val="center"/>
          </w:tcPr>
          <w:p w:rsidR="00B64F20" w:rsidRDefault="00B64F20" w:rsidP="00B64F20">
            <w:r>
              <w:t>ARCC_ARC22_101</w:t>
            </w:r>
          </w:p>
        </w:tc>
      </w:tr>
      <w:tr w:rsidR="00B64F20" w:rsidTr="00A36663">
        <w:tc>
          <w:tcPr>
            <w:tcW w:w="1525" w:type="dxa"/>
          </w:tcPr>
          <w:p w:rsidR="00B64F20" w:rsidRDefault="00B64F20" w:rsidP="00A31C34">
            <w:pPr>
              <w:keepNext/>
              <w:keepLines/>
              <w:jc w:val="center"/>
            </w:pPr>
            <w:r>
              <w:t>ARCC</w:t>
            </w:r>
          </w:p>
        </w:tc>
        <w:tc>
          <w:tcPr>
            <w:tcW w:w="1530" w:type="dxa"/>
          </w:tcPr>
          <w:p w:rsidR="00B64F20" w:rsidRDefault="00B64F20" w:rsidP="00B64F20">
            <w:pPr>
              <w:jc w:val="center"/>
            </w:pPr>
            <w:r>
              <w:t>ARC22</w:t>
            </w:r>
          </w:p>
        </w:tc>
        <w:tc>
          <w:tcPr>
            <w:tcW w:w="1530" w:type="dxa"/>
            <w:tcBorders>
              <w:right w:val="single" w:sz="2" w:space="0" w:color="auto"/>
            </w:tcBorders>
          </w:tcPr>
          <w:p w:rsidR="00B64F20" w:rsidRDefault="00B64F20" w:rsidP="00B64F20">
            <w:pPr>
              <w:jc w:val="center"/>
            </w:pPr>
            <w:r>
              <w:t>101</w:t>
            </w:r>
          </w:p>
        </w:tc>
        <w:tc>
          <w:tcPr>
            <w:tcW w:w="540" w:type="dxa"/>
            <w:vMerge/>
            <w:tcBorders>
              <w:top w:val="single" w:sz="2" w:space="0" w:color="auto"/>
              <w:left w:val="single" w:sz="2" w:space="0" w:color="auto"/>
              <w:bottom w:val="single" w:sz="2" w:space="0" w:color="auto"/>
              <w:right w:val="single" w:sz="2" w:space="0" w:color="auto"/>
            </w:tcBorders>
          </w:tcPr>
          <w:p w:rsidR="00B64F20" w:rsidRDefault="00B64F20" w:rsidP="00EA5887"/>
        </w:tc>
        <w:tc>
          <w:tcPr>
            <w:tcW w:w="2070" w:type="dxa"/>
            <w:vMerge/>
            <w:tcBorders>
              <w:top w:val="single" w:sz="2" w:space="0" w:color="auto"/>
              <w:left w:val="single" w:sz="2" w:space="0" w:color="auto"/>
              <w:bottom w:val="single" w:sz="2" w:space="0" w:color="auto"/>
              <w:right w:val="single" w:sz="2" w:space="0" w:color="auto"/>
            </w:tcBorders>
          </w:tcPr>
          <w:p w:rsidR="00B64F20" w:rsidRDefault="00B64F20" w:rsidP="00EA5887"/>
        </w:tc>
      </w:tr>
    </w:tbl>
    <w:p w:rsidR="00B64F20" w:rsidRDefault="00B64F20" w:rsidP="00B64F20">
      <w:pPr>
        <w:spacing w:before="240"/>
      </w:pPr>
      <w:r>
        <w:t xml:space="preserve">An important part of the configuration of Ad Astra was to ensure that the SIS codes were correctly mapping to the </w:t>
      </w:r>
      <w:r w:rsidR="00A36663">
        <w:t>buildings and rooms in PeopleSoft.</w:t>
      </w:r>
      <w:r w:rsidR="002370DD">
        <w:t xml:space="preserve"> </w:t>
      </w:r>
      <w:r w:rsidR="006C1270">
        <w:t xml:space="preserve">When they were not correct, rooms would be dropped out of the academic schedule. </w:t>
      </w:r>
    </w:p>
    <w:p w:rsidR="00EA5887" w:rsidRDefault="00EA5887" w:rsidP="00EA5887">
      <w:pPr>
        <w:pStyle w:val="Heading3"/>
      </w:pPr>
      <w:bookmarkStart w:id="18" w:name="_Toc531791686"/>
      <w:r>
        <w:t>Building and Room Names</w:t>
      </w:r>
      <w:bookmarkEnd w:id="18"/>
    </w:p>
    <w:p w:rsidR="00EA5887" w:rsidRPr="00EA5887" w:rsidRDefault="00C94DB5" w:rsidP="00EA5887">
      <w:r>
        <w:t>While rooms are tracked by their SIS Code in Ad Astra, the system also allows rooms to have colloquial names associated to them. Instead of displaying ARC25, when correctly configured</w:t>
      </w:r>
      <w:r w:rsidR="00A56535">
        <w:t>, Ad Astra will display “Library</w:t>
      </w:r>
      <w:r w:rsidR="0024358C">
        <w:t>.</w:t>
      </w:r>
      <w:r w:rsidR="00A56535">
        <w:t>” Individual rooms may also be labeled with colloquial names to help in their identification.</w:t>
      </w:r>
      <w:r w:rsidR="002370DD">
        <w:t xml:space="preserve"> </w:t>
      </w:r>
      <w:r w:rsidR="00A56535">
        <w:t>Fine Arts 580 is therefore labeled as being the “</w:t>
      </w:r>
      <w:proofErr w:type="spellStart"/>
      <w:r w:rsidR="00A56535" w:rsidRPr="00A56535">
        <w:t>Evangalisti</w:t>
      </w:r>
      <w:proofErr w:type="spellEnd"/>
      <w:r w:rsidR="00A56535" w:rsidRPr="00A56535">
        <w:t xml:space="preserve"> Dining Room (Oak Café)</w:t>
      </w:r>
      <w:r w:rsidR="00A56535">
        <w:t>”. In some cases, identifying these colloquial names was easy (e.g. there is a plaque outside of Fine Arts 580 which says “</w:t>
      </w:r>
      <w:proofErr w:type="spellStart"/>
      <w:r w:rsidR="00A56535" w:rsidRPr="00A56535">
        <w:t>Ev</w:t>
      </w:r>
      <w:r w:rsidR="00A56535">
        <w:t>angalisti</w:t>
      </w:r>
      <w:proofErr w:type="spellEnd"/>
      <w:r w:rsidR="00A56535">
        <w:t xml:space="preserve"> Dining Room”) in other cases placeholder names were put into the system (e.g. Davies Hall 203 has a colloquial name in the system of “Davies Hall”).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70"/>
        <w:gridCol w:w="8190"/>
      </w:tblGrid>
      <w:tr w:rsidR="008A6F4A" w:rsidTr="001E40CF">
        <w:tc>
          <w:tcPr>
            <w:tcW w:w="1170" w:type="dxa"/>
          </w:tcPr>
          <w:p w:rsidR="008A6F4A" w:rsidRDefault="008A6F4A" w:rsidP="00EA5887">
            <w:pPr>
              <w:rPr>
                <w:noProof/>
              </w:rPr>
            </w:pPr>
            <w:r>
              <w:rPr>
                <w:noProof/>
              </w:rPr>
              <w:drawing>
                <wp:inline distT="0" distB="0" distL="0" distR="0" wp14:anchorId="1FC18A0A" wp14:editId="5ED97254">
                  <wp:extent cx="594360" cy="603310"/>
                  <wp:effectExtent l="0" t="0" r="0" b="6350"/>
                  <wp:docPr id="109" name="Picture 109"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594360" cy="60331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90" w:type="dxa"/>
          </w:tcPr>
          <w:p w:rsidR="008A6F4A" w:rsidRDefault="00F04835" w:rsidP="00F04835">
            <w:pPr>
              <w:ind w:left="-20"/>
            </w:pPr>
            <w:bookmarkStart w:id="19" w:name="Decision_4"/>
            <w:bookmarkEnd w:id="19"/>
            <w:r>
              <w:rPr>
                <w:b/>
              </w:rPr>
              <w:t>DECISION</w:t>
            </w:r>
            <w:r w:rsidR="001E40CF">
              <w:rPr>
                <w:b/>
              </w:rPr>
              <w:t xml:space="preserve"> 4: </w:t>
            </w:r>
            <w:r w:rsidR="008A6F4A">
              <w:t xml:space="preserve">The decision was made to prioritize cleaning up the room inventory to ensure that all instructional spaces were correctly linked between PeopleSoft and Ad Astra. An attempt was also made to add in meeting spaces, faculty offices, and study/tutoring spaces. Faculty offices were entered into the system in order to present the </w:t>
            </w:r>
          </w:p>
        </w:tc>
      </w:tr>
      <w:tr w:rsidR="008A6F4A" w:rsidTr="001E40CF">
        <w:tc>
          <w:tcPr>
            <w:tcW w:w="9360" w:type="dxa"/>
            <w:gridSpan w:val="2"/>
            <w:tcBorders>
              <w:bottom w:val="single" w:sz="12" w:space="0" w:color="auto"/>
            </w:tcBorders>
          </w:tcPr>
          <w:p w:rsidR="008A6F4A" w:rsidRDefault="00F04835" w:rsidP="008A6F4A">
            <w:pPr>
              <w:ind w:left="-20"/>
            </w:pPr>
            <w:r>
              <w:t xml:space="preserve">future option of using </w:t>
            </w:r>
            <w:r w:rsidR="001E40CF">
              <w:t xml:space="preserve">Ad Astra to record office hours and the study rooms and the tutoring </w:t>
            </w:r>
            <w:r w:rsidR="00EA5887">
              <w:t>r</w:t>
            </w:r>
            <w:r w:rsidR="008A6F4A">
              <w:t xml:space="preserve">ooms </w:t>
            </w:r>
            <w:r w:rsidR="00EA5887">
              <w:t>were added in for the potential of tracking usage and future ability to set up systems by which students or tutors could dynamically reserve rooms.</w:t>
            </w:r>
          </w:p>
        </w:tc>
      </w:tr>
      <w:tr w:rsidR="008A6F4A" w:rsidTr="001E40CF">
        <w:tc>
          <w:tcPr>
            <w:tcW w:w="1170" w:type="dxa"/>
            <w:tcBorders>
              <w:bottom w:val="single" w:sz="12" w:space="0" w:color="auto"/>
            </w:tcBorders>
          </w:tcPr>
          <w:p w:rsidR="008A6F4A" w:rsidRDefault="008A6F4A" w:rsidP="00EA5887">
            <w:r>
              <w:rPr>
                <w:noProof/>
              </w:rPr>
              <w:drawing>
                <wp:inline distT="0" distB="0" distL="0" distR="0" wp14:anchorId="7E853A69" wp14:editId="581EC342">
                  <wp:extent cx="617948" cy="590550"/>
                  <wp:effectExtent l="0" t="0" r="0" b="0"/>
                  <wp:docPr id="107" name="Picture 107"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7084" t="6250" r="8332" b="12917"/>
                          <a:stretch/>
                        </pic:blipFill>
                        <pic:spPr bwMode="auto">
                          <a:xfrm>
                            <a:off x="0" y="0"/>
                            <a:ext cx="650400" cy="62156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190" w:type="dxa"/>
            <w:tcBorders>
              <w:bottom w:val="single" w:sz="12" w:space="0" w:color="auto"/>
            </w:tcBorders>
          </w:tcPr>
          <w:p w:rsidR="008A6F4A" w:rsidRDefault="00F04835" w:rsidP="00F04835">
            <w:bookmarkStart w:id="20" w:name="NS1"/>
            <w:bookmarkEnd w:id="20"/>
            <w:r w:rsidRPr="00F04835">
              <w:rPr>
                <w:b/>
              </w:rPr>
              <w:t>NEXT STEP 1:</w:t>
            </w:r>
            <w:r>
              <w:t xml:space="preserve"> </w:t>
            </w:r>
            <w:r w:rsidR="00A56535">
              <w:t>C</w:t>
            </w:r>
            <w:r w:rsidR="009C62CD">
              <w:t xml:space="preserve">ontinue identifying and configuring non-instructional rooms and spaces into Ad Astra as appropriate. </w:t>
            </w:r>
          </w:p>
          <w:p w:rsidR="00A56535" w:rsidRDefault="00F04835" w:rsidP="00F04835">
            <w:bookmarkStart w:id="21" w:name="NS2"/>
            <w:bookmarkEnd w:id="21"/>
            <w:r w:rsidRPr="00F04835">
              <w:rPr>
                <w:b/>
              </w:rPr>
              <w:t xml:space="preserve">NEXT STEP </w:t>
            </w:r>
            <w:r>
              <w:rPr>
                <w:b/>
              </w:rPr>
              <w:t>2</w:t>
            </w:r>
            <w:r w:rsidRPr="00F04835">
              <w:rPr>
                <w:b/>
              </w:rPr>
              <w:t>:</w:t>
            </w:r>
            <w:r>
              <w:t xml:space="preserve"> </w:t>
            </w:r>
            <w:r w:rsidR="00A56535">
              <w:t xml:space="preserve">Correct Room files with appropriate colloquial names to aid in identification of particular rooms. </w:t>
            </w:r>
          </w:p>
        </w:tc>
      </w:tr>
      <w:tr w:rsidR="008A6F4A" w:rsidTr="001E40CF">
        <w:tc>
          <w:tcPr>
            <w:tcW w:w="1170" w:type="dxa"/>
            <w:tcBorders>
              <w:top w:val="single" w:sz="12" w:space="0" w:color="auto"/>
            </w:tcBorders>
          </w:tcPr>
          <w:p w:rsidR="008A6F4A" w:rsidRDefault="008A6F4A" w:rsidP="00EA5887">
            <w:pPr>
              <w:rPr>
                <w:noProof/>
              </w:rPr>
            </w:pPr>
            <w:r>
              <w:rPr>
                <w:noProof/>
              </w:rPr>
              <w:drawing>
                <wp:anchor distT="0" distB="0" distL="114300" distR="114300" simplePos="0" relativeHeight="251680768" behindDoc="0" locked="0" layoutInCell="1" allowOverlap="1" wp14:anchorId="7F17DF21" wp14:editId="51D7EDC6">
                  <wp:simplePos x="0" y="0"/>
                  <wp:positionH relativeFrom="column">
                    <wp:posOffset>-68580</wp:posOffset>
                  </wp:positionH>
                  <wp:positionV relativeFrom="paragraph">
                    <wp:posOffset>62230</wp:posOffset>
                  </wp:positionV>
                  <wp:extent cx="742950" cy="690245"/>
                  <wp:effectExtent l="0" t="0" r="0" b="0"/>
                  <wp:wrapSquare wrapText="bothSides"/>
                  <wp:docPr id="108" name="Picture 108"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9717" t="16490" r="11418" b="12011"/>
                          <a:stretch/>
                        </pic:blipFill>
                        <pic:spPr bwMode="auto">
                          <a:xfrm>
                            <a:off x="0" y="0"/>
                            <a:ext cx="742950" cy="690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190" w:type="dxa"/>
            <w:tcBorders>
              <w:top w:val="single" w:sz="12" w:space="0" w:color="auto"/>
            </w:tcBorders>
          </w:tcPr>
          <w:p w:rsidR="00370A79" w:rsidRDefault="00F04835" w:rsidP="00F04835">
            <w:bookmarkStart w:id="22" w:name="BP2"/>
            <w:bookmarkEnd w:id="22"/>
            <w:r>
              <w:rPr>
                <w:b/>
              </w:rPr>
              <w:t xml:space="preserve">BUSINESS PRACTICE 2: </w:t>
            </w:r>
            <w:r w:rsidR="00370A79">
              <w:t>E</w:t>
            </w:r>
            <w:r w:rsidR="00EA5887">
              <w:t>nsure that district and ARC are on the same page regarding how we are structuring our location codes. District often uses the location codes to differentiate out types of classes for reporting reasons (the Public Safety courses are an example of this</w:t>
            </w:r>
            <w:r w:rsidR="00370A79">
              <w:t>).</w:t>
            </w:r>
          </w:p>
          <w:p w:rsidR="008A6F4A" w:rsidRDefault="00F04835" w:rsidP="00F04835">
            <w:bookmarkStart w:id="23" w:name="BP3"/>
            <w:bookmarkEnd w:id="23"/>
            <w:r>
              <w:rPr>
                <w:b/>
              </w:rPr>
              <w:t xml:space="preserve">BUSINESS PRACTICE 3: </w:t>
            </w:r>
            <w:r w:rsidR="00370A79">
              <w:t>Create a process by which facilities changes are updated and both PeopleSoft and Ad Astra are fully updated.</w:t>
            </w:r>
            <w:r w:rsidR="002370DD">
              <w:t xml:space="preserve"> </w:t>
            </w:r>
          </w:p>
        </w:tc>
      </w:tr>
    </w:tbl>
    <w:p w:rsidR="005D6A75" w:rsidRDefault="005D6A75" w:rsidP="00FA2F70">
      <w:pPr>
        <w:pStyle w:val="Heading2"/>
      </w:pPr>
      <w:bookmarkStart w:id="24" w:name="_Toc531791687"/>
      <w:r>
        <w:t xml:space="preserve">The Room </w:t>
      </w:r>
      <w:r w:rsidRPr="00FA2F70">
        <w:t>Inventory</w:t>
      </w:r>
      <w:bookmarkEnd w:id="12"/>
      <w:bookmarkEnd w:id="24"/>
    </w:p>
    <w:p w:rsidR="00FA2F70" w:rsidRDefault="00FA2F70" w:rsidP="005D6A75">
      <w:r>
        <w:t xml:space="preserve">The space inventory took place over the latter part of the Spring 2018 semester with students working with the Innovation Lab, </w:t>
      </w:r>
      <w:r w:rsidR="00E30D5A">
        <w:t xml:space="preserve">custodial staff from facilities, and staff from the Instruction office. This inventory sought to identify types of rooms, features within those rooms, collect photos of all of our instructional and meeting spaces, and develop “regions” for the classrooms. </w:t>
      </w:r>
    </w:p>
    <w:p w:rsidR="005D6A75" w:rsidRPr="00881589" w:rsidRDefault="00E30D5A" w:rsidP="00881589">
      <w:pPr>
        <w:pStyle w:val="Heading3"/>
      </w:pPr>
      <w:bookmarkStart w:id="25" w:name="_Ref530469817"/>
      <w:bookmarkStart w:id="26" w:name="_Ref530469829"/>
      <w:bookmarkStart w:id="27" w:name="_Ref530469833"/>
      <w:bookmarkStart w:id="28" w:name="_Toc531791688"/>
      <w:r w:rsidRPr="00881589">
        <w:lastRenderedPageBreak/>
        <w:t>Types of Rooms</w:t>
      </w:r>
      <w:bookmarkEnd w:id="25"/>
      <w:bookmarkEnd w:id="26"/>
      <w:bookmarkEnd w:id="27"/>
      <w:bookmarkEnd w:id="28"/>
    </w:p>
    <w:p w:rsidR="00732159" w:rsidRDefault="00E30D5A" w:rsidP="00E30D5A">
      <w:r>
        <w:t>Working with the vendor, they recommended that we limit our room types to a restricted set of general descriptors. In order to do this the decision was made at district to base the room types off of a simplified selection of room types as delineated in the</w:t>
      </w:r>
      <w:r w:rsidR="002370DD">
        <w:t xml:space="preserve"> </w:t>
      </w:r>
      <w:r>
        <w:t xml:space="preserve">California Community College Space Inventory Handbook (see: </w:t>
      </w:r>
      <w:hyperlink r:id="rId31" w:history="1">
        <w:r w:rsidRPr="00C851DD">
          <w:rPr>
            <w:rStyle w:val="Hyperlink"/>
          </w:rPr>
          <w:t>http://bit.ly/SpInvt</w:t>
        </w:r>
      </w:hyperlink>
      <w:r>
        <w:t>)</w:t>
      </w:r>
      <w:r w:rsidR="00732159">
        <w:t>. The district team identified the following types of rooms in our inventory:</w:t>
      </w:r>
    </w:p>
    <w:tbl>
      <w:tblPr>
        <w:tblStyle w:val="TableGrid"/>
        <w:tblW w:w="0" w:type="auto"/>
        <w:tblLook w:val="04A0" w:firstRow="1" w:lastRow="0" w:firstColumn="1" w:lastColumn="0" w:noHBand="0" w:noVBand="1"/>
      </w:tblPr>
      <w:tblGrid>
        <w:gridCol w:w="1975"/>
        <w:gridCol w:w="7375"/>
      </w:tblGrid>
      <w:tr w:rsidR="00732159" w:rsidTr="009231F3">
        <w:tc>
          <w:tcPr>
            <w:tcW w:w="1975" w:type="dxa"/>
            <w:shd w:val="clear" w:color="auto" w:fill="E7E6E6" w:themeFill="background2"/>
          </w:tcPr>
          <w:p w:rsidR="00732159" w:rsidRPr="0024358C" w:rsidRDefault="00732159" w:rsidP="00C94DB5">
            <w:pPr>
              <w:keepNext/>
              <w:keepLines/>
              <w:rPr>
                <w:b/>
                <w:sz w:val="20"/>
              </w:rPr>
            </w:pPr>
            <w:r w:rsidRPr="0024358C">
              <w:rPr>
                <w:b/>
                <w:sz w:val="20"/>
              </w:rPr>
              <w:t>Room Type</w:t>
            </w:r>
          </w:p>
        </w:tc>
        <w:tc>
          <w:tcPr>
            <w:tcW w:w="7375" w:type="dxa"/>
            <w:shd w:val="clear" w:color="auto" w:fill="E7E6E6" w:themeFill="background2"/>
          </w:tcPr>
          <w:p w:rsidR="00732159" w:rsidRPr="0024358C" w:rsidRDefault="00732159" w:rsidP="00C94DB5">
            <w:pPr>
              <w:keepNext/>
              <w:keepLines/>
              <w:rPr>
                <w:b/>
                <w:sz w:val="20"/>
              </w:rPr>
            </w:pPr>
            <w:r w:rsidRPr="0024358C">
              <w:rPr>
                <w:b/>
                <w:sz w:val="20"/>
              </w:rPr>
              <w:t>Definition</w:t>
            </w:r>
          </w:p>
        </w:tc>
      </w:tr>
      <w:tr w:rsidR="00732159" w:rsidTr="009231F3">
        <w:tc>
          <w:tcPr>
            <w:tcW w:w="1975" w:type="dxa"/>
          </w:tcPr>
          <w:p w:rsidR="00732159" w:rsidRPr="0024358C" w:rsidRDefault="00732159" w:rsidP="00C94DB5">
            <w:pPr>
              <w:keepNext/>
              <w:keepLines/>
              <w:rPr>
                <w:sz w:val="20"/>
              </w:rPr>
            </w:pPr>
            <w:r w:rsidRPr="0024358C">
              <w:rPr>
                <w:sz w:val="20"/>
              </w:rPr>
              <w:t>Athletics/Physical Education</w:t>
            </w:r>
          </w:p>
        </w:tc>
        <w:tc>
          <w:tcPr>
            <w:tcW w:w="7375" w:type="dxa"/>
          </w:tcPr>
          <w:p w:rsidR="00732159" w:rsidRPr="0024358C" w:rsidRDefault="00732159" w:rsidP="00C94DB5">
            <w:pPr>
              <w:keepNext/>
              <w:keepLines/>
              <w:rPr>
                <w:sz w:val="20"/>
              </w:rPr>
            </w:pPr>
            <w:r w:rsidRPr="0024358C">
              <w:rPr>
                <w:sz w:val="20"/>
              </w:rPr>
              <w:t>A room (or area) used by students, staff or the public for athletic/physical education activities.</w:t>
            </w:r>
          </w:p>
        </w:tc>
      </w:tr>
      <w:tr w:rsidR="00732159" w:rsidTr="009231F3">
        <w:tc>
          <w:tcPr>
            <w:tcW w:w="1975" w:type="dxa"/>
          </w:tcPr>
          <w:p w:rsidR="00732159" w:rsidRPr="0024358C" w:rsidRDefault="00732159" w:rsidP="00E30D5A">
            <w:pPr>
              <w:rPr>
                <w:sz w:val="20"/>
              </w:rPr>
            </w:pPr>
            <w:r w:rsidRPr="0024358C">
              <w:rPr>
                <w:sz w:val="20"/>
              </w:rPr>
              <w:t>Auditorium</w:t>
            </w:r>
          </w:p>
        </w:tc>
        <w:tc>
          <w:tcPr>
            <w:tcW w:w="7375" w:type="dxa"/>
          </w:tcPr>
          <w:p w:rsidR="00732159" w:rsidRPr="0024358C" w:rsidRDefault="00732159" w:rsidP="00E30D5A">
            <w:pPr>
              <w:rPr>
                <w:sz w:val="20"/>
              </w:rPr>
            </w:pPr>
            <w:r w:rsidRPr="0024358C">
              <w:rPr>
                <w:sz w:val="20"/>
              </w:rPr>
              <w:t>A room designated and equipped for the assembly of large numbers of persons for such events as dramatic, musical, devotional, livestock judging or commencement activities.</w:t>
            </w:r>
          </w:p>
        </w:tc>
      </w:tr>
      <w:tr w:rsidR="00732159" w:rsidTr="009231F3">
        <w:tc>
          <w:tcPr>
            <w:tcW w:w="1975" w:type="dxa"/>
          </w:tcPr>
          <w:p w:rsidR="00732159" w:rsidRPr="0024358C" w:rsidRDefault="00732159" w:rsidP="00732159">
            <w:pPr>
              <w:rPr>
                <w:sz w:val="20"/>
              </w:rPr>
            </w:pPr>
            <w:r w:rsidRPr="0024358C">
              <w:rPr>
                <w:sz w:val="20"/>
              </w:rPr>
              <w:t>Classroom</w:t>
            </w:r>
          </w:p>
        </w:tc>
        <w:tc>
          <w:tcPr>
            <w:tcW w:w="7375" w:type="dxa"/>
          </w:tcPr>
          <w:p w:rsidR="00732159" w:rsidRPr="0024358C" w:rsidRDefault="00732159" w:rsidP="00732159">
            <w:pPr>
              <w:rPr>
                <w:sz w:val="20"/>
              </w:rPr>
            </w:pPr>
            <w:r w:rsidRPr="0024358C">
              <w:rPr>
                <w:sz w:val="20"/>
              </w:rPr>
              <w:t>A room used for classes that do not require special purpose equipment for student use.</w:t>
            </w:r>
          </w:p>
        </w:tc>
      </w:tr>
      <w:tr w:rsidR="00732159" w:rsidTr="009231F3">
        <w:tc>
          <w:tcPr>
            <w:tcW w:w="1975" w:type="dxa"/>
          </w:tcPr>
          <w:p w:rsidR="00732159" w:rsidRPr="0024358C" w:rsidRDefault="00732159" w:rsidP="00732159">
            <w:pPr>
              <w:rPr>
                <w:sz w:val="20"/>
              </w:rPr>
            </w:pPr>
            <w:r w:rsidRPr="0024358C">
              <w:rPr>
                <w:sz w:val="20"/>
              </w:rPr>
              <w:t>Conference Room</w:t>
            </w:r>
          </w:p>
        </w:tc>
        <w:tc>
          <w:tcPr>
            <w:tcW w:w="7375" w:type="dxa"/>
          </w:tcPr>
          <w:p w:rsidR="00732159" w:rsidRPr="0024358C" w:rsidRDefault="00732159" w:rsidP="00732159">
            <w:pPr>
              <w:rPr>
                <w:sz w:val="20"/>
              </w:rPr>
            </w:pPr>
            <w:r w:rsidRPr="0024358C">
              <w:rPr>
                <w:sz w:val="20"/>
              </w:rPr>
              <w:t>A room serving offices and used primarily for staff meetings and departmental activities other than instructional.</w:t>
            </w:r>
          </w:p>
        </w:tc>
      </w:tr>
      <w:tr w:rsidR="00732159" w:rsidTr="009231F3">
        <w:tc>
          <w:tcPr>
            <w:tcW w:w="1975" w:type="dxa"/>
          </w:tcPr>
          <w:p w:rsidR="00732159" w:rsidRPr="0024358C" w:rsidRDefault="00732159" w:rsidP="00732159">
            <w:pPr>
              <w:rPr>
                <w:sz w:val="20"/>
              </w:rPr>
            </w:pPr>
            <w:r w:rsidRPr="0024358C">
              <w:rPr>
                <w:sz w:val="20"/>
              </w:rPr>
              <w:t>Laboratory</w:t>
            </w:r>
          </w:p>
        </w:tc>
        <w:tc>
          <w:tcPr>
            <w:tcW w:w="7375" w:type="dxa"/>
          </w:tcPr>
          <w:p w:rsidR="00732159" w:rsidRPr="0024358C" w:rsidRDefault="00732159" w:rsidP="00732159">
            <w:pPr>
              <w:rPr>
                <w:sz w:val="20"/>
              </w:rPr>
            </w:pPr>
            <w:r w:rsidRPr="0024358C">
              <w:rPr>
                <w:sz w:val="20"/>
              </w:rPr>
              <w:t>A room used primarily by regularly scheduled classes that require special-purpose equipment for student participation, experimentation, observation or practice in a field of study.</w:t>
            </w:r>
          </w:p>
        </w:tc>
      </w:tr>
      <w:tr w:rsidR="00732159" w:rsidTr="009231F3">
        <w:tc>
          <w:tcPr>
            <w:tcW w:w="1975" w:type="dxa"/>
          </w:tcPr>
          <w:p w:rsidR="00732159" w:rsidRPr="0024358C" w:rsidRDefault="00732159" w:rsidP="00732159">
            <w:pPr>
              <w:rPr>
                <w:sz w:val="20"/>
              </w:rPr>
            </w:pPr>
            <w:r w:rsidRPr="0024358C">
              <w:rPr>
                <w:sz w:val="20"/>
              </w:rPr>
              <w:t>Office Space</w:t>
            </w:r>
          </w:p>
        </w:tc>
        <w:tc>
          <w:tcPr>
            <w:tcW w:w="7375" w:type="dxa"/>
          </w:tcPr>
          <w:p w:rsidR="00732159" w:rsidRPr="0024358C" w:rsidRDefault="00732159" w:rsidP="00732159">
            <w:pPr>
              <w:rPr>
                <w:sz w:val="20"/>
              </w:rPr>
            </w:pPr>
            <w:r w:rsidRPr="0024358C">
              <w:rPr>
                <w:sz w:val="20"/>
              </w:rPr>
              <w:t>A room used by faculty, staff or student officers working at a desk (or table).</w:t>
            </w:r>
          </w:p>
        </w:tc>
      </w:tr>
      <w:tr w:rsidR="00732159" w:rsidTr="009231F3">
        <w:tc>
          <w:tcPr>
            <w:tcW w:w="1975" w:type="dxa"/>
          </w:tcPr>
          <w:p w:rsidR="00732159" w:rsidRPr="0024358C" w:rsidRDefault="00732159" w:rsidP="00732159">
            <w:pPr>
              <w:rPr>
                <w:sz w:val="20"/>
              </w:rPr>
            </w:pPr>
            <w:r w:rsidRPr="0024358C">
              <w:rPr>
                <w:sz w:val="20"/>
              </w:rPr>
              <w:t>Other</w:t>
            </w:r>
          </w:p>
        </w:tc>
        <w:tc>
          <w:tcPr>
            <w:tcW w:w="7375" w:type="dxa"/>
          </w:tcPr>
          <w:p w:rsidR="00732159" w:rsidRPr="0024358C" w:rsidRDefault="00732159" w:rsidP="006040A6">
            <w:pPr>
              <w:rPr>
                <w:sz w:val="20"/>
              </w:rPr>
            </w:pPr>
            <w:r w:rsidRPr="0024358C">
              <w:rPr>
                <w:sz w:val="20"/>
              </w:rPr>
              <w:t>A category of last resort. (I kid you not: this is the definition in the official</w:t>
            </w:r>
            <w:r w:rsidR="006040A6" w:rsidRPr="0024358C">
              <w:rPr>
                <w:sz w:val="20"/>
              </w:rPr>
              <w:t xml:space="preserve"> CCCCO </w:t>
            </w:r>
            <w:r w:rsidRPr="0024358C">
              <w:rPr>
                <w:sz w:val="20"/>
              </w:rPr>
              <w:t>handbook!)</w:t>
            </w:r>
          </w:p>
        </w:tc>
      </w:tr>
      <w:tr w:rsidR="00732159" w:rsidTr="009231F3">
        <w:tc>
          <w:tcPr>
            <w:tcW w:w="1975" w:type="dxa"/>
          </w:tcPr>
          <w:p w:rsidR="00732159" w:rsidRPr="0024358C" w:rsidRDefault="00732159" w:rsidP="00732159">
            <w:pPr>
              <w:rPr>
                <w:sz w:val="20"/>
              </w:rPr>
            </w:pPr>
            <w:r w:rsidRPr="0024358C">
              <w:rPr>
                <w:sz w:val="20"/>
              </w:rPr>
              <w:t>Reading/Study Room</w:t>
            </w:r>
          </w:p>
        </w:tc>
        <w:tc>
          <w:tcPr>
            <w:tcW w:w="7375" w:type="dxa"/>
          </w:tcPr>
          <w:p w:rsidR="00732159" w:rsidRPr="0024358C" w:rsidRDefault="00732159" w:rsidP="00732159">
            <w:pPr>
              <w:rPr>
                <w:sz w:val="20"/>
              </w:rPr>
            </w:pPr>
            <w:r w:rsidRPr="0024358C">
              <w:rPr>
                <w:sz w:val="20"/>
              </w:rPr>
              <w:t>A room used by groups or individuals to study, rehearse, or receive tutoring.</w:t>
            </w:r>
          </w:p>
        </w:tc>
      </w:tr>
    </w:tbl>
    <w:p w:rsidR="00E30D5A" w:rsidRDefault="00E30D5A" w:rsidP="00E30D5A"/>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7915"/>
      </w:tblGrid>
      <w:tr w:rsidR="004D49C3" w:rsidTr="00B31CB8">
        <w:tc>
          <w:tcPr>
            <w:tcW w:w="1440" w:type="dxa"/>
            <w:vAlign w:val="center"/>
          </w:tcPr>
          <w:p w:rsidR="004D49C3" w:rsidRDefault="004D49C3" w:rsidP="00B545F8">
            <w:pPr>
              <w:jc w:val="center"/>
            </w:pPr>
            <w:r>
              <w:rPr>
                <w:noProof/>
              </w:rPr>
              <w:drawing>
                <wp:inline distT="0" distB="0" distL="0" distR="0" wp14:anchorId="6F5372BF" wp14:editId="6F660085">
                  <wp:extent cx="600558" cy="609600"/>
                  <wp:effectExtent l="0" t="0" r="9525" b="0"/>
                  <wp:docPr id="97" name="Picture 97"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52855" cy="6626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915" w:type="dxa"/>
          </w:tcPr>
          <w:p w:rsidR="004D49C3" w:rsidRDefault="00F04835" w:rsidP="004D49C3">
            <w:bookmarkStart w:id="29" w:name="Decision_5"/>
            <w:bookmarkEnd w:id="29"/>
            <w:r>
              <w:rPr>
                <w:b/>
              </w:rPr>
              <w:t xml:space="preserve">DECISION 5: </w:t>
            </w:r>
            <w:r w:rsidR="004D49C3">
              <w:t xml:space="preserve">The Room Types agreed to by the district match up to the official state inventory guidelines, Per the recommendations of our vendor, the district ELSS committee also sought to limit the number of room type designations in order to allow for differentiation of the spaces without getting too granular into the different room types. </w:t>
            </w:r>
          </w:p>
        </w:tc>
      </w:tr>
      <w:tr w:rsidR="004D49C3" w:rsidTr="00B31CB8">
        <w:tc>
          <w:tcPr>
            <w:tcW w:w="9355" w:type="dxa"/>
            <w:gridSpan w:val="2"/>
          </w:tcPr>
          <w:p w:rsidR="004D49C3" w:rsidRDefault="004D49C3" w:rsidP="00314810">
            <w:r>
              <w:t xml:space="preserve">The granularity to differentiate rooms is designed to come from the </w:t>
            </w:r>
            <w:r w:rsidRPr="004D49C3">
              <w:rPr>
                <w:i/>
              </w:rPr>
              <w:t>features</w:t>
            </w:r>
            <w:r>
              <w:t xml:space="preserve"> within those rooms. See the </w:t>
            </w:r>
            <w:r>
              <w:fldChar w:fldCharType="begin"/>
            </w:r>
            <w:r>
              <w:instrText xml:space="preserve"> REF _Ref530034959 \h </w:instrText>
            </w:r>
            <w:r>
              <w:fldChar w:fldCharType="separate"/>
            </w:r>
            <w:r w:rsidR="00274B47">
              <w:t>Room Features</w:t>
            </w:r>
            <w:r>
              <w:fldChar w:fldCharType="end"/>
            </w:r>
            <w:r>
              <w:t xml:space="preserve"> section of this document on Page </w:t>
            </w:r>
            <w:r>
              <w:fldChar w:fldCharType="begin"/>
            </w:r>
            <w:r>
              <w:instrText xml:space="preserve"> PAGEREF _Ref530034959 \h </w:instrText>
            </w:r>
            <w:r>
              <w:fldChar w:fldCharType="separate"/>
            </w:r>
            <w:r w:rsidR="00274B47">
              <w:rPr>
                <w:noProof/>
              </w:rPr>
              <w:t>11</w:t>
            </w:r>
            <w:r>
              <w:fldChar w:fldCharType="end"/>
            </w:r>
            <w:r>
              <w:t xml:space="preserve"> for more information. It is recommended the any additional Room Types be added into the system with caution. Note that the Room Type list is </w:t>
            </w:r>
            <w:r w:rsidR="00314810">
              <w:t xml:space="preserve">edited within the Ad Astra Schedule system </w:t>
            </w:r>
            <w:r w:rsidR="00314810" w:rsidRPr="004D49C3">
              <w:t xml:space="preserve">through the Master List interface in the Settings </w:t>
            </w:r>
            <w:r w:rsidR="00314810">
              <w:t>tab.</w:t>
            </w:r>
          </w:p>
        </w:tc>
      </w:tr>
    </w:tbl>
    <w:p w:rsidR="00881589" w:rsidRDefault="00881589" w:rsidP="00881589">
      <w:pPr>
        <w:pStyle w:val="Heading3"/>
      </w:pPr>
      <w:bookmarkStart w:id="30" w:name="_Toc531791689"/>
      <w:r>
        <w:t>Configurations</w:t>
      </w:r>
      <w:bookmarkEnd w:id="30"/>
    </w:p>
    <w:p w:rsidR="00B6036C" w:rsidRDefault="00B6036C" w:rsidP="0024358C">
      <w:pPr>
        <w:spacing w:after="0"/>
      </w:pPr>
      <w:r>
        <w:t xml:space="preserve">Ad Astra provides the ability to define different configurations for </w:t>
      </w:r>
      <w:r w:rsidR="004D49C3">
        <w:t>classrooms that</w:t>
      </w:r>
      <w:r>
        <w:t xml:space="preserve"> are reconfigurable. With the initial configuration, each classroom has a ‘standard’ configuration. Within this configuration, each room was codified with the following information:</w:t>
      </w:r>
    </w:p>
    <w:tbl>
      <w:tblPr>
        <w:tblStyle w:val="TableGrid"/>
        <w:tblW w:w="9900" w:type="dxa"/>
        <w:tblInd w:w="-5" w:type="dxa"/>
        <w:tblLook w:val="04A0" w:firstRow="1" w:lastRow="0" w:firstColumn="1" w:lastColumn="0" w:noHBand="0" w:noVBand="1"/>
      </w:tblPr>
      <w:tblGrid>
        <w:gridCol w:w="1615"/>
        <w:gridCol w:w="221"/>
        <w:gridCol w:w="1116"/>
        <w:gridCol w:w="2916"/>
        <w:gridCol w:w="3482"/>
        <w:gridCol w:w="550"/>
      </w:tblGrid>
      <w:tr w:rsidR="00B6036C" w:rsidRPr="00732159" w:rsidTr="006B2281">
        <w:trPr>
          <w:tblHeader/>
        </w:trPr>
        <w:tc>
          <w:tcPr>
            <w:tcW w:w="1836" w:type="dxa"/>
            <w:gridSpan w:val="2"/>
            <w:tcBorders>
              <w:top w:val="single" w:sz="4" w:space="0" w:color="auto"/>
            </w:tcBorders>
            <w:shd w:val="clear" w:color="auto" w:fill="E7E6E6" w:themeFill="background2"/>
          </w:tcPr>
          <w:p w:rsidR="00B6036C" w:rsidRPr="00A31C34" w:rsidRDefault="00B6036C" w:rsidP="00B6036C">
            <w:pPr>
              <w:rPr>
                <w:b/>
                <w:sz w:val="20"/>
              </w:rPr>
            </w:pPr>
            <w:r w:rsidRPr="00A31C34">
              <w:rPr>
                <w:b/>
                <w:sz w:val="20"/>
              </w:rPr>
              <w:t>Field</w:t>
            </w:r>
          </w:p>
        </w:tc>
        <w:tc>
          <w:tcPr>
            <w:tcW w:w="8064" w:type="dxa"/>
            <w:gridSpan w:val="4"/>
            <w:tcBorders>
              <w:top w:val="single" w:sz="4" w:space="0" w:color="auto"/>
            </w:tcBorders>
            <w:shd w:val="clear" w:color="auto" w:fill="E7E6E6" w:themeFill="background2"/>
          </w:tcPr>
          <w:p w:rsidR="00B6036C" w:rsidRPr="00A31C34" w:rsidRDefault="00B6036C" w:rsidP="00B6036C">
            <w:pPr>
              <w:rPr>
                <w:b/>
                <w:sz w:val="20"/>
              </w:rPr>
            </w:pPr>
            <w:r w:rsidRPr="00A31C34">
              <w:rPr>
                <w:b/>
                <w:sz w:val="20"/>
              </w:rPr>
              <w:t>Definition</w:t>
            </w:r>
          </w:p>
        </w:tc>
      </w:tr>
      <w:tr w:rsidR="00B6036C" w:rsidTr="007345B6">
        <w:tc>
          <w:tcPr>
            <w:tcW w:w="1836" w:type="dxa"/>
            <w:gridSpan w:val="2"/>
            <w:tcBorders>
              <w:bottom w:val="single" w:sz="4" w:space="0" w:color="auto"/>
            </w:tcBorders>
          </w:tcPr>
          <w:p w:rsidR="00B6036C" w:rsidRPr="00A31C34" w:rsidRDefault="00B6036C" w:rsidP="00B6036C">
            <w:pPr>
              <w:rPr>
                <w:sz w:val="20"/>
              </w:rPr>
            </w:pPr>
            <w:r w:rsidRPr="00A31C34">
              <w:rPr>
                <w:sz w:val="20"/>
              </w:rPr>
              <w:t>Name</w:t>
            </w:r>
          </w:p>
        </w:tc>
        <w:tc>
          <w:tcPr>
            <w:tcW w:w="8064" w:type="dxa"/>
            <w:gridSpan w:val="4"/>
            <w:tcBorders>
              <w:bottom w:val="single" w:sz="4" w:space="0" w:color="auto"/>
            </w:tcBorders>
          </w:tcPr>
          <w:p w:rsidR="00B6036C" w:rsidRPr="00A31C34" w:rsidRDefault="00B6036C" w:rsidP="00B6036C">
            <w:pPr>
              <w:rPr>
                <w:sz w:val="20"/>
              </w:rPr>
            </w:pPr>
            <w:r w:rsidRPr="00A31C34">
              <w:rPr>
                <w:sz w:val="20"/>
              </w:rPr>
              <w:t xml:space="preserve">This is the name of the particular configuration. The default value for the name is “Standard.” For </w:t>
            </w:r>
            <w:r w:rsidR="004D49C3" w:rsidRPr="00A31C34">
              <w:rPr>
                <w:sz w:val="20"/>
              </w:rPr>
              <w:t>rooms that have a variety of different possible configurations each may be named for a quick differentiation</w:t>
            </w:r>
            <w:r w:rsidRPr="00A31C34">
              <w:rPr>
                <w:sz w:val="20"/>
              </w:rPr>
              <w:t xml:space="preserve"> form the other potential configurations.</w:t>
            </w:r>
            <w:r w:rsidR="002370DD" w:rsidRPr="00A31C34">
              <w:rPr>
                <w:sz w:val="20"/>
              </w:rPr>
              <w:t xml:space="preserve"> </w:t>
            </w:r>
          </w:p>
        </w:tc>
      </w:tr>
      <w:tr w:rsidR="009231F3" w:rsidTr="009231F3">
        <w:trPr>
          <w:trHeight w:val="233"/>
        </w:trPr>
        <w:tc>
          <w:tcPr>
            <w:tcW w:w="1836" w:type="dxa"/>
            <w:gridSpan w:val="2"/>
            <w:vMerge w:val="restart"/>
          </w:tcPr>
          <w:p w:rsidR="009231F3" w:rsidRPr="00A31C34" w:rsidRDefault="009231F3" w:rsidP="00B6036C">
            <w:pPr>
              <w:rPr>
                <w:sz w:val="20"/>
              </w:rPr>
            </w:pPr>
            <w:r w:rsidRPr="00A31C34">
              <w:rPr>
                <w:sz w:val="20"/>
              </w:rPr>
              <w:t xml:space="preserve">Facility Layout </w:t>
            </w:r>
          </w:p>
        </w:tc>
        <w:tc>
          <w:tcPr>
            <w:tcW w:w="8064" w:type="dxa"/>
            <w:gridSpan w:val="4"/>
            <w:tcBorders>
              <w:bottom w:val="single" w:sz="4" w:space="0" w:color="auto"/>
            </w:tcBorders>
          </w:tcPr>
          <w:p w:rsidR="009231F3" w:rsidRPr="009231F3" w:rsidRDefault="009231F3" w:rsidP="009231F3">
            <w:pPr>
              <w:rPr>
                <w:sz w:val="20"/>
              </w:rPr>
            </w:pPr>
            <w:r w:rsidRPr="00A31C34">
              <w:rPr>
                <w:sz w:val="20"/>
              </w:rPr>
              <w:t>This is a dropdown providing options for standard configurations:</w:t>
            </w:r>
          </w:p>
        </w:tc>
      </w:tr>
      <w:tr w:rsidR="009231F3" w:rsidTr="007345B6">
        <w:trPr>
          <w:trHeight w:val="2070"/>
        </w:trPr>
        <w:tc>
          <w:tcPr>
            <w:tcW w:w="1836" w:type="dxa"/>
            <w:gridSpan w:val="2"/>
            <w:vMerge/>
            <w:tcBorders>
              <w:bottom w:val="single" w:sz="4" w:space="0" w:color="auto"/>
            </w:tcBorders>
          </w:tcPr>
          <w:p w:rsidR="009231F3" w:rsidRPr="00A31C34" w:rsidRDefault="009231F3" w:rsidP="00B6036C">
            <w:pPr>
              <w:rPr>
                <w:sz w:val="20"/>
              </w:rPr>
            </w:pPr>
          </w:p>
        </w:tc>
        <w:tc>
          <w:tcPr>
            <w:tcW w:w="4032" w:type="dxa"/>
            <w:gridSpan w:val="2"/>
            <w:tcBorders>
              <w:bottom w:val="single" w:sz="4" w:space="0" w:color="auto"/>
            </w:tcBorders>
          </w:tcPr>
          <w:p w:rsidR="009231F3" w:rsidRPr="00A31C34" w:rsidRDefault="009231F3" w:rsidP="009231F3">
            <w:pPr>
              <w:pStyle w:val="ListParagraph"/>
              <w:numPr>
                <w:ilvl w:val="0"/>
                <w:numId w:val="19"/>
              </w:numPr>
              <w:rPr>
                <w:sz w:val="20"/>
              </w:rPr>
            </w:pPr>
            <w:r w:rsidRPr="00A31C34">
              <w:rPr>
                <w:sz w:val="20"/>
              </w:rPr>
              <w:t>Art Laboratory</w:t>
            </w:r>
          </w:p>
          <w:p w:rsidR="009231F3" w:rsidRPr="00A31C34" w:rsidRDefault="009231F3" w:rsidP="009231F3">
            <w:pPr>
              <w:pStyle w:val="ListParagraph"/>
              <w:numPr>
                <w:ilvl w:val="0"/>
                <w:numId w:val="19"/>
              </w:numPr>
              <w:rPr>
                <w:sz w:val="20"/>
              </w:rPr>
            </w:pPr>
            <w:r w:rsidRPr="00A31C34">
              <w:rPr>
                <w:sz w:val="20"/>
              </w:rPr>
              <w:t>Circle</w:t>
            </w:r>
          </w:p>
          <w:p w:rsidR="009231F3" w:rsidRPr="00A31C34" w:rsidRDefault="009231F3" w:rsidP="009231F3">
            <w:pPr>
              <w:pStyle w:val="ListParagraph"/>
              <w:numPr>
                <w:ilvl w:val="0"/>
                <w:numId w:val="19"/>
              </w:numPr>
              <w:rPr>
                <w:sz w:val="20"/>
              </w:rPr>
            </w:pPr>
            <w:r w:rsidRPr="00A31C34">
              <w:rPr>
                <w:sz w:val="20"/>
              </w:rPr>
              <w:t>Computer Lab (Mac)</w:t>
            </w:r>
          </w:p>
          <w:p w:rsidR="009231F3" w:rsidRPr="00A31C34" w:rsidRDefault="009231F3" w:rsidP="009231F3">
            <w:pPr>
              <w:pStyle w:val="ListParagraph"/>
              <w:numPr>
                <w:ilvl w:val="0"/>
                <w:numId w:val="19"/>
              </w:numPr>
              <w:rPr>
                <w:sz w:val="20"/>
              </w:rPr>
            </w:pPr>
            <w:r w:rsidRPr="00A31C34">
              <w:rPr>
                <w:sz w:val="20"/>
              </w:rPr>
              <w:t>Computer Lab (PC)</w:t>
            </w:r>
          </w:p>
          <w:p w:rsidR="009231F3" w:rsidRPr="00A31C34" w:rsidRDefault="009231F3" w:rsidP="009231F3">
            <w:pPr>
              <w:pStyle w:val="ListParagraph"/>
              <w:numPr>
                <w:ilvl w:val="0"/>
                <w:numId w:val="19"/>
              </w:numPr>
              <w:rPr>
                <w:sz w:val="20"/>
              </w:rPr>
            </w:pPr>
            <w:r w:rsidRPr="00A31C34">
              <w:rPr>
                <w:sz w:val="20"/>
              </w:rPr>
              <w:t>Conference</w:t>
            </w:r>
          </w:p>
          <w:p w:rsidR="009231F3" w:rsidRPr="00A31C34" w:rsidRDefault="009231F3" w:rsidP="009231F3">
            <w:pPr>
              <w:pStyle w:val="ListParagraph"/>
              <w:numPr>
                <w:ilvl w:val="0"/>
                <w:numId w:val="19"/>
              </w:numPr>
              <w:rPr>
                <w:sz w:val="20"/>
              </w:rPr>
            </w:pPr>
            <w:r w:rsidRPr="00A31C34">
              <w:rPr>
                <w:sz w:val="20"/>
              </w:rPr>
              <w:t>CTE Laboratory</w:t>
            </w:r>
          </w:p>
          <w:p w:rsidR="009231F3" w:rsidRPr="00A31C34" w:rsidRDefault="009231F3" w:rsidP="009231F3">
            <w:pPr>
              <w:pStyle w:val="ListParagraph"/>
              <w:numPr>
                <w:ilvl w:val="0"/>
                <w:numId w:val="19"/>
              </w:numPr>
              <w:rPr>
                <w:sz w:val="20"/>
              </w:rPr>
            </w:pPr>
            <w:r w:rsidRPr="00A31C34">
              <w:rPr>
                <w:sz w:val="20"/>
              </w:rPr>
              <w:t>Default</w:t>
            </w:r>
          </w:p>
          <w:p w:rsidR="009231F3" w:rsidRPr="00A31C34" w:rsidRDefault="009231F3" w:rsidP="009231F3">
            <w:pPr>
              <w:pStyle w:val="ListParagraph"/>
              <w:numPr>
                <w:ilvl w:val="0"/>
                <w:numId w:val="19"/>
              </w:numPr>
              <w:rPr>
                <w:sz w:val="20"/>
              </w:rPr>
            </w:pPr>
            <w:r w:rsidRPr="00A31C34">
              <w:rPr>
                <w:sz w:val="20"/>
              </w:rPr>
              <w:t>Meeting table</w:t>
            </w:r>
          </w:p>
          <w:p w:rsidR="009231F3" w:rsidRPr="00A31C34" w:rsidRDefault="009231F3" w:rsidP="00B6036C">
            <w:pPr>
              <w:rPr>
                <w:sz w:val="20"/>
              </w:rPr>
            </w:pPr>
          </w:p>
        </w:tc>
        <w:tc>
          <w:tcPr>
            <w:tcW w:w="4032" w:type="dxa"/>
            <w:gridSpan w:val="2"/>
            <w:tcBorders>
              <w:bottom w:val="single" w:sz="4" w:space="0" w:color="auto"/>
            </w:tcBorders>
          </w:tcPr>
          <w:p w:rsidR="009231F3" w:rsidRPr="00A31C34" w:rsidRDefault="009231F3" w:rsidP="009231F3">
            <w:pPr>
              <w:pStyle w:val="ListParagraph"/>
              <w:numPr>
                <w:ilvl w:val="0"/>
                <w:numId w:val="19"/>
              </w:numPr>
              <w:rPr>
                <w:sz w:val="20"/>
              </w:rPr>
            </w:pPr>
            <w:r w:rsidRPr="00A31C34">
              <w:rPr>
                <w:sz w:val="20"/>
              </w:rPr>
              <w:t>Open, No Furniture</w:t>
            </w:r>
          </w:p>
          <w:p w:rsidR="009231F3" w:rsidRPr="00A31C34" w:rsidRDefault="009231F3" w:rsidP="009231F3">
            <w:pPr>
              <w:pStyle w:val="ListParagraph"/>
              <w:numPr>
                <w:ilvl w:val="0"/>
                <w:numId w:val="19"/>
              </w:numPr>
              <w:rPr>
                <w:sz w:val="20"/>
              </w:rPr>
            </w:pPr>
            <w:r w:rsidRPr="00A31C34">
              <w:rPr>
                <w:sz w:val="20"/>
              </w:rPr>
              <w:t>Open Square</w:t>
            </w:r>
          </w:p>
          <w:p w:rsidR="009231F3" w:rsidRPr="00A31C34" w:rsidRDefault="009231F3" w:rsidP="009231F3">
            <w:pPr>
              <w:pStyle w:val="ListParagraph"/>
              <w:numPr>
                <w:ilvl w:val="0"/>
                <w:numId w:val="19"/>
              </w:numPr>
              <w:rPr>
                <w:sz w:val="20"/>
              </w:rPr>
            </w:pPr>
            <w:r w:rsidRPr="00A31C34">
              <w:rPr>
                <w:sz w:val="20"/>
              </w:rPr>
              <w:t>Science Laboratory</w:t>
            </w:r>
          </w:p>
          <w:p w:rsidR="009231F3" w:rsidRPr="00A31C34" w:rsidRDefault="009231F3" w:rsidP="009231F3">
            <w:pPr>
              <w:pStyle w:val="ListParagraph"/>
              <w:numPr>
                <w:ilvl w:val="0"/>
                <w:numId w:val="19"/>
              </w:numPr>
              <w:rPr>
                <w:sz w:val="20"/>
              </w:rPr>
            </w:pPr>
            <w:r w:rsidRPr="00A31C34">
              <w:rPr>
                <w:sz w:val="20"/>
              </w:rPr>
              <w:t>Square</w:t>
            </w:r>
          </w:p>
          <w:p w:rsidR="009231F3" w:rsidRPr="00A31C34" w:rsidRDefault="009231F3" w:rsidP="009231F3">
            <w:pPr>
              <w:pStyle w:val="ListParagraph"/>
              <w:numPr>
                <w:ilvl w:val="0"/>
                <w:numId w:val="19"/>
              </w:numPr>
              <w:rPr>
                <w:sz w:val="20"/>
              </w:rPr>
            </w:pPr>
            <w:r w:rsidRPr="00A31C34">
              <w:rPr>
                <w:sz w:val="20"/>
              </w:rPr>
              <w:t>Tables and Separate Chairs</w:t>
            </w:r>
          </w:p>
          <w:p w:rsidR="009231F3" w:rsidRPr="00A31C34" w:rsidRDefault="009231F3" w:rsidP="009231F3">
            <w:pPr>
              <w:pStyle w:val="ListParagraph"/>
              <w:numPr>
                <w:ilvl w:val="0"/>
                <w:numId w:val="19"/>
              </w:numPr>
              <w:rPr>
                <w:sz w:val="20"/>
              </w:rPr>
            </w:pPr>
            <w:r w:rsidRPr="00A31C34">
              <w:rPr>
                <w:sz w:val="20"/>
              </w:rPr>
              <w:t>Tablet/Arm</w:t>
            </w:r>
          </w:p>
          <w:p w:rsidR="009231F3" w:rsidRPr="00A31C34" w:rsidRDefault="009231F3" w:rsidP="009231F3">
            <w:pPr>
              <w:pStyle w:val="ListParagraph"/>
              <w:numPr>
                <w:ilvl w:val="0"/>
                <w:numId w:val="19"/>
              </w:numPr>
              <w:rPr>
                <w:sz w:val="20"/>
              </w:rPr>
            </w:pPr>
            <w:r w:rsidRPr="00A31C34">
              <w:rPr>
                <w:sz w:val="20"/>
              </w:rPr>
              <w:t>Tiered Seating</w:t>
            </w:r>
          </w:p>
          <w:p w:rsidR="009231F3" w:rsidRPr="00A31C34" w:rsidRDefault="009231F3" w:rsidP="009231F3">
            <w:pPr>
              <w:rPr>
                <w:sz w:val="20"/>
              </w:rPr>
            </w:pPr>
            <w:r w:rsidRPr="00A31C34">
              <w:rPr>
                <w:sz w:val="20"/>
              </w:rPr>
              <w:t>U Shaped</w:t>
            </w:r>
          </w:p>
        </w:tc>
      </w:tr>
      <w:tr w:rsidR="0024358C" w:rsidTr="007345B6">
        <w:tc>
          <w:tcPr>
            <w:tcW w:w="1836" w:type="dxa"/>
            <w:gridSpan w:val="2"/>
            <w:tcBorders>
              <w:top w:val="single" w:sz="4" w:space="0" w:color="auto"/>
            </w:tcBorders>
            <w:vAlign w:val="center"/>
          </w:tcPr>
          <w:p w:rsidR="0024358C" w:rsidRPr="00A31C34" w:rsidRDefault="0024358C" w:rsidP="0024358C">
            <w:pPr>
              <w:ind w:left="720"/>
              <w:jc w:val="center"/>
              <w:rPr>
                <w:b/>
                <w:sz w:val="20"/>
              </w:rPr>
            </w:pPr>
          </w:p>
        </w:tc>
        <w:tc>
          <w:tcPr>
            <w:tcW w:w="8064" w:type="dxa"/>
            <w:gridSpan w:val="4"/>
            <w:tcBorders>
              <w:top w:val="single" w:sz="4" w:space="0" w:color="auto"/>
              <w:bottom w:val="single" w:sz="4" w:space="0" w:color="auto"/>
            </w:tcBorders>
          </w:tcPr>
          <w:p w:rsidR="0024358C" w:rsidRPr="00A31C34" w:rsidRDefault="009231F3" w:rsidP="0024358C">
            <w:pPr>
              <w:rPr>
                <w:sz w:val="20"/>
              </w:rPr>
            </w:pPr>
            <w:r w:rsidRPr="00A31C34">
              <w:rPr>
                <w:noProof/>
                <w:sz w:val="20"/>
              </w:rPr>
              <w:drawing>
                <wp:anchor distT="0" distB="0" distL="114300" distR="114300" simplePos="0" relativeHeight="251700224" behindDoc="1" locked="0" layoutInCell="1" allowOverlap="1">
                  <wp:simplePos x="0" y="0"/>
                  <wp:positionH relativeFrom="column">
                    <wp:posOffset>3810</wp:posOffset>
                  </wp:positionH>
                  <wp:positionV relativeFrom="paragraph">
                    <wp:posOffset>635</wp:posOffset>
                  </wp:positionV>
                  <wp:extent cx="566057" cy="574580"/>
                  <wp:effectExtent l="0" t="0" r="5715" b="0"/>
                  <wp:wrapTight wrapText="bothSides">
                    <wp:wrapPolygon edited="0">
                      <wp:start x="0" y="0"/>
                      <wp:lineTo x="0" y="20788"/>
                      <wp:lineTo x="21091" y="20788"/>
                      <wp:lineTo x="21091" y="0"/>
                      <wp:lineTo x="0" y="0"/>
                    </wp:wrapPolygon>
                  </wp:wrapTight>
                  <wp:docPr id="98" name="Picture 98"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566057" cy="574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4835">
              <w:rPr>
                <w:b/>
                <w:sz w:val="20"/>
              </w:rPr>
              <w:t xml:space="preserve">DECISION 6: </w:t>
            </w:r>
            <w:r w:rsidR="0024358C" w:rsidRPr="00A31C34">
              <w:rPr>
                <w:sz w:val="20"/>
              </w:rPr>
              <w:t>The Facility Layout options are configured through the Master List interface in the Ad Astra Schedule Settings dialog—we can add additional types as ARC deems them necessary. When searching for available rooms, a user may use the facility layout as a field to filter available rooms by. These configurations will be especially im</w:t>
            </w:r>
            <w:bookmarkStart w:id="31" w:name="Decision_6"/>
            <w:bookmarkEnd w:id="31"/>
            <w:r w:rsidR="0024358C" w:rsidRPr="00A31C34">
              <w:rPr>
                <w:sz w:val="20"/>
              </w:rPr>
              <w:t xml:space="preserve">portant </w:t>
            </w:r>
            <w:r w:rsidR="0024358C">
              <w:rPr>
                <w:sz w:val="20"/>
              </w:rPr>
              <w:t>for</w:t>
            </w:r>
            <w:r w:rsidR="0024358C" w:rsidRPr="00A31C34">
              <w:rPr>
                <w:sz w:val="20"/>
              </w:rPr>
              <w:t xml:space="preserve"> rooms that are primarily used for events and are often </w:t>
            </w:r>
            <w:r w:rsidR="0024358C">
              <w:rPr>
                <w:sz w:val="20"/>
              </w:rPr>
              <w:t xml:space="preserve">able to be </w:t>
            </w:r>
            <w:r w:rsidR="0024358C" w:rsidRPr="00A31C34">
              <w:rPr>
                <w:sz w:val="20"/>
              </w:rPr>
              <w:t>configured in different ways for different types of events (e.g. the community rooms).</w:t>
            </w:r>
          </w:p>
        </w:tc>
      </w:tr>
      <w:tr w:rsidR="00A572CC" w:rsidTr="009231F3">
        <w:tc>
          <w:tcPr>
            <w:tcW w:w="1836" w:type="dxa"/>
            <w:gridSpan w:val="2"/>
            <w:vMerge w:val="restart"/>
          </w:tcPr>
          <w:p w:rsidR="00A572CC" w:rsidRPr="00A31C34" w:rsidRDefault="00A572CC" w:rsidP="006B2281">
            <w:pPr>
              <w:keepNext/>
              <w:keepLines/>
              <w:rPr>
                <w:b/>
                <w:sz w:val="20"/>
              </w:rPr>
            </w:pPr>
            <w:r w:rsidRPr="00A31C34">
              <w:rPr>
                <w:b/>
                <w:sz w:val="20"/>
              </w:rPr>
              <w:t>Capacity</w:t>
            </w:r>
          </w:p>
        </w:tc>
        <w:tc>
          <w:tcPr>
            <w:tcW w:w="8064" w:type="dxa"/>
            <w:gridSpan w:val="4"/>
            <w:tcBorders>
              <w:top w:val="single" w:sz="4" w:space="0" w:color="auto"/>
              <w:bottom w:val="nil"/>
            </w:tcBorders>
          </w:tcPr>
          <w:p w:rsidR="00A572CC" w:rsidRPr="00A31C34" w:rsidRDefault="00A572CC" w:rsidP="006B2281">
            <w:pPr>
              <w:keepNext/>
              <w:keepLines/>
              <w:rPr>
                <w:sz w:val="20"/>
              </w:rPr>
            </w:pPr>
            <w:r w:rsidRPr="00A31C34">
              <w:rPr>
                <w:sz w:val="20"/>
              </w:rPr>
              <w:t xml:space="preserve">This is the number of seats available in </w:t>
            </w:r>
            <w:r w:rsidR="0024358C">
              <w:rPr>
                <w:sz w:val="20"/>
              </w:rPr>
              <w:t>the selected</w:t>
            </w:r>
            <w:r w:rsidRPr="00A31C34">
              <w:rPr>
                <w:sz w:val="20"/>
              </w:rPr>
              <w:t xml:space="preserve"> configuration. Ad Astra track</w:t>
            </w:r>
            <w:r w:rsidR="0024358C">
              <w:rPr>
                <w:sz w:val="20"/>
              </w:rPr>
              <w:t>s</w:t>
            </w:r>
            <w:r w:rsidRPr="00A31C34">
              <w:rPr>
                <w:sz w:val="20"/>
              </w:rPr>
              <w:t xml:space="preserve"> two indications of the number of people that may be in a room: the Capacity and the Max Occupancy. The </w:t>
            </w:r>
            <w:r w:rsidRPr="00A31C34">
              <w:rPr>
                <w:i/>
                <w:sz w:val="20"/>
              </w:rPr>
              <w:t>Max Occupancy</w:t>
            </w:r>
            <w:r w:rsidRPr="00A31C34">
              <w:rPr>
                <w:sz w:val="20"/>
              </w:rPr>
              <w:t xml:space="preserve"> refers to the fire marshal designation of the maximum number of people that may </w:t>
            </w:r>
            <w:r w:rsidR="0024358C">
              <w:rPr>
                <w:sz w:val="20"/>
              </w:rPr>
              <w:t xml:space="preserve">legally </w:t>
            </w:r>
            <w:r w:rsidRPr="00A31C34">
              <w:rPr>
                <w:sz w:val="20"/>
              </w:rPr>
              <w:t xml:space="preserve">be in a room. This is calculated by the fire marshal and (in newer buildings) displayed upon a plaque next to the door of the room. </w:t>
            </w:r>
          </w:p>
        </w:tc>
      </w:tr>
      <w:tr w:rsidR="00A572CC" w:rsidTr="009231F3">
        <w:tc>
          <w:tcPr>
            <w:tcW w:w="1836" w:type="dxa"/>
            <w:gridSpan w:val="2"/>
            <w:vMerge/>
          </w:tcPr>
          <w:p w:rsidR="00A572CC" w:rsidRPr="00A31C34" w:rsidRDefault="00A572CC" w:rsidP="006B2281">
            <w:pPr>
              <w:keepNext/>
              <w:keepLines/>
              <w:rPr>
                <w:b/>
                <w:sz w:val="20"/>
              </w:rPr>
            </w:pPr>
          </w:p>
        </w:tc>
        <w:tc>
          <w:tcPr>
            <w:tcW w:w="1116" w:type="dxa"/>
            <w:tcBorders>
              <w:top w:val="nil"/>
              <w:bottom w:val="nil"/>
              <w:right w:val="nil"/>
            </w:tcBorders>
            <w:vAlign w:val="center"/>
          </w:tcPr>
          <w:p w:rsidR="00A572CC" w:rsidRPr="00A31C34" w:rsidRDefault="00A572CC" w:rsidP="006B2281">
            <w:pPr>
              <w:keepNext/>
              <w:keepLines/>
              <w:jc w:val="center"/>
              <w:rPr>
                <w:sz w:val="20"/>
              </w:rPr>
            </w:pPr>
            <w:r w:rsidRPr="00A31C34">
              <w:rPr>
                <w:noProof/>
                <w:sz w:val="20"/>
              </w:rPr>
              <w:drawing>
                <wp:inline distT="0" distB="0" distL="0" distR="0" wp14:anchorId="03879BA4" wp14:editId="046A95FC">
                  <wp:extent cx="566057" cy="574580"/>
                  <wp:effectExtent l="0" t="0" r="5715" b="0"/>
                  <wp:docPr id="99" name="Picture 99"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32398" cy="6419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48" w:type="dxa"/>
            <w:gridSpan w:val="3"/>
            <w:tcBorders>
              <w:top w:val="nil"/>
              <w:left w:val="nil"/>
              <w:bottom w:val="nil"/>
            </w:tcBorders>
          </w:tcPr>
          <w:p w:rsidR="00A572CC" w:rsidRPr="00A31C34" w:rsidRDefault="009156C3" w:rsidP="006B2281">
            <w:pPr>
              <w:keepNext/>
              <w:keepLines/>
              <w:rPr>
                <w:sz w:val="20"/>
              </w:rPr>
            </w:pPr>
            <w:bookmarkStart w:id="32" w:name="Decision_7"/>
            <w:bookmarkEnd w:id="32"/>
            <w:r>
              <w:rPr>
                <w:b/>
                <w:sz w:val="20"/>
              </w:rPr>
              <w:t xml:space="preserve">Decision 7: </w:t>
            </w:r>
            <w:r w:rsidR="00A572CC" w:rsidRPr="00A31C34">
              <w:rPr>
                <w:sz w:val="20"/>
              </w:rPr>
              <w:t xml:space="preserve">The </w:t>
            </w:r>
            <w:r w:rsidR="00A572CC" w:rsidRPr="00A31C34">
              <w:rPr>
                <w:i/>
                <w:sz w:val="20"/>
              </w:rPr>
              <w:t xml:space="preserve">Capacity </w:t>
            </w:r>
            <w:r w:rsidR="00A572CC" w:rsidRPr="00A31C34">
              <w:rPr>
                <w:sz w:val="20"/>
              </w:rPr>
              <w:t>of the room is how many seats/stations there are for students within the room. This was determined through two methods: a physical count of desks/chairs within a room and a historical evaluation of class sizes taught in each room since Fall 2014</w:t>
            </w:r>
            <w:r w:rsidR="0024358C">
              <w:rPr>
                <w:sz w:val="20"/>
              </w:rPr>
              <w:t xml:space="preserve"> (See </w:t>
            </w:r>
            <w:hyperlink r:id="rId32" w:history="1">
              <w:r w:rsidR="0024358C" w:rsidRPr="0024358C">
                <w:rPr>
                  <w:rStyle w:val="Hyperlink"/>
                  <w:sz w:val="20"/>
                </w:rPr>
                <w:t>bit.ly/2Tib3FD</w:t>
              </w:r>
            </w:hyperlink>
            <w:r w:rsidR="0024358C">
              <w:rPr>
                <w:sz w:val="20"/>
              </w:rPr>
              <w:t xml:space="preserve"> for the analysis)</w:t>
            </w:r>
            <w:r w:rsidR="00A572CC" w:rsidRPr="00A31C34">
              <w:rPr>
                <w:sz w:val="20"/>
              </w:rPr>
              <w:t>.</w:t>
            </w:r>
          </w:p>
        </w:tc>
      </w:tr>
      <w:tr w:rsidR="00A572CC" w:rsidTr="009231F3">
        <w:tc>
          <w:tcPr>
            <w:tcW w:w="1836" w:type="dxa"/>
            <w:gridSpan w:val="2"/>
            <w:vMerge/>
          </w:tcPr>
          <w:p w:rsidR="00A572CC" w:rsidRPr="00A31C34" w:rsidRDefault="00A572CC" w:rsidP="006B2281">
            <w:pPr>
              <w:keepNext/>
              <w:keepLines/>
              <w:rPr>
                <w:sz w:val="20"/>
              </w:rPr>
            </w:pPr>
          </w:p>
        </w:tc>
        <w:tc>
          <w:tcPr>
            <w:tcW w:w="8064" w:type="dxa"/>
            <w:gridSpan w:val="4"/>
            <w:tcBorders>
              <w:top w:val="nil"/>
            </w:tcBorders>
          </w:tcPr>
          <w:p w:rsidR="00A572CC" w:rsidRPr="00A31C34" w:rsidRDefault="00A572CC" w:rsidP="006B2281">
            <w:pPr>
              <w:keepNext/>
              <w:keepLines/>
              <w:rPr>
                <w:sz w:val="20"/>
              </w:rPr>
            </w:pPr>
            <w:r w:rsidRPr="00A31C34">
              <w:rPr>
                <w:sz w:val="20"/>
              </w:rPr>
              <w:t>The Capacity field in a room record is very important because it will indicate the maximum number of students/participants that may be scheduled in a room—Ad Astra will not schedule classes into rooms where the Max Size of the section exceeds the Capacity of the room.</w:t>
            </w:r>
          </w:p>
        </w:tc>
      </w:tr>
      <w:tr w:rsidR="00B6036C" w:rsidTr="009231F3">
        <w:tc>
          <w:tcPr>
            <w:tcW w:w="1836" w:type="dxa"/>
            <w:gridSpan w:val="2"/>
          </w:tcPr>
          <w:p w:rsidR="00B6036C" w:rsidRPr="00A31C34" w:rsidRDefault="00CA7713" w:rsidP="00B6036C">
            <w:pPr>
              <w:rPr>
                <w:sz w:val="20"/>
              </w:rPr>
            </w:pPr>
            <w:r w:rsidRPr="00A31C34">
              <w:rPr>
                <w:sz w:val="20"/>
              </w:rPr>
              <w:t>Description</w:t>
            </w:r>
          </w:p>
        </w:tc>
        <w:tc>
          <w:tcPr>
            <w:tcW w:w="8064" w:type="dxa"/>
            <w:gridSpan w:val="4"/>
          </w:tcPr>
          <w:p w:rsidR="00B6036C" w:rsidRPr="00A31C34" w:rsidRDefault="00CA7713" w:rsidP="00B6036C">
            <w:pPr>
              <w:rPr>
                <w:sz w:val="20"/>
              </w:rPr>
            </w:pPr>
            <w:r w:rsidRPr="00A31C34">
              <w:rPr>
                <w:sz w:val="20"/>
              </w:rPr>
              <w:t>This is a memo field where a description may be entered to place specific information regarding each configuration.</w:t>
            </w:r>
          </w:p>
        </w:tc>
      </w:tr>
      <w:tr w:rsidR="00B6036C" w:rsidTr="009231F3">
        <w:tc>
          <w:tcPr>
            <w:tcW w:w="1836" w:type="dxa"/>
            <w:gridSpan w:val="2"/>
          </w:tcPr>
          <w:p w:rsidR="00B6036C" w:rsidRPr="00A31C34" w:rsidRDefault="00CA7713" w:rsidP="00B6036C">
            <w:pPr>
              <w:rPr>
                <w:sz w:val="20"/>
              </w:rPr>
            </w:pPr>
            <w:r w:rsidRPr="00A31C34">
              <w:rPr>
                <w:sz w:val="20"/>
              </w:rPr>
              <w:t>Setup/Teardown services</w:t>
            </w:r>
          </w:p>
        </w:tc>
        <w:tc>
          <w:tcPr>
            <w:tcW w:w="8064" w:type="dxa"/>
            <w:gridSpan w:val="4"/>
          </w:tcPr>
          <w:p w:rsidR="00B6036C" w:rsidRPr="00A31C34" w:rsidRDefault="00CA7713" w:rsidP="006040A6">
            <w:pPr>
              <w:rPr>
                <w:sz w:val="20"/>
              </w:rPr>
            </w:pPr>
            <w:r w:rsidRPr="00A31C34">
              <w:rPr>
                <w:sz w:val="20"/>
              </w:rPr>
              <w:t xml:space="preserve">This allows for setup and teardown (for such items as IT, AV, Custodial, Aramark, </w:t>
            </w:r>
            <w:r w:rsidR="00EC0160" w:rsidRPr="00A31C34">
              <w:rPr>
                <w:sz w:val="20"/>
              </w:rPr>
              <w:t>et cetera</w:t>
            </w:r>
            <w:r w:rsidRPr="00A31C34">
              <w:rPr>
                <w:sz w:val="20"/>
              </w:rPr>
              <w:t xml:space="preserve">) may be attached to the configuration with a time for each service—thus if </w:t>
            </w:r>
            <w:r w:rsidR="006040A6" w:rsidRPr="00A31C34">
              <w:rPr>
                <w:sz w:val="20"/>
              </w:rPr>
              <w:t xml:space="preserve">a user schedules </w:t>
            </w:r>
            <w:r w:rsidRPr="00A31C34">
              <w:rPr>
                <w:sz w:val="20"/>
              </w:rPr>
              <w:t xml:space="preserve">two events (or classes) with different configurations the system will buffer the passing time to allow for the identified setup and takedown activities to occur. </w:t>
            </w:r>
          </w:p>
        </w:tc>
      </w:tr>
      <w:tr w:rsidR="00B6036C" w:rsidTr="009231F3">
        <w:tc>
          <w:tcPr>
            <w:tcW w:w="1836" w:type="dxa"/>
            <w:gridSpan w:val="2"/>
          </w:tcPr>
          <w:p w:rsidR="00B6036C" w:rsidRPr="00A31C34" w:rsidRDefault="005C7EE2" w:rsidP="00B6036C">
            <w:pPr>
              <w:rPr>
                <w:sz w:val="20"/>
              </w:rPr>
            </w:pPr>
            <w:r w:rsidRPr="00A31C34">
              <w:rPr>
                <w:sz w:val="20"/>
              </w:rPr>
              <w:t>Photo</w:t>
            </w:r>
          </w:p>
        </w:tc>
        <w:tc>
          <w:tcPr>
            <w:tcW w:w="8064" w:type="dxa"/>
            <w:gridSpan w:val="4"/>
          </w:tcPr>
          <w:p w:rsidR="00B6036C" w:rsidRPr="00A31C34" w:rsidRDefault="005C7EE2" w:rsidP="00B31CB8">
            <w:pPr>
              <w:rPr>
                <w:sz w:val="20"/>
              </w:rPr>
            </w:pPr>
            <w:r w:rsidRPr="00A31C34">
              <w:rPr>
                <w:sz w:val="20"/>
              </w:rPr>
              <w:t>Each configuration may have a photo attached. This allows users to see images of potential rooms they are looking to schedule.</w:t>
            </w:r>
            <w:r w:rsidR="002370DD" w:rsidRPr="00A31C34">
              <w:rPr>
                <w:sz w:val="20"/>
              </w:rPr>
              <w:t xml:space="preserve"> </w:t>
            </w:r>
            <w:r w:rsidR="00B31CB8" w:rsidRPr="00A31C34">
              <w:rPr>
                <w:sz w:val="20"/>
              </w:rPr>
              <w:t>Photos were taken by students working with Randy Schuster, Matt Stoehr, and Brandy Worsfold through the Innovation Lab.</w:t>
            </w:r>
          </w:p>
        </w:tc>
      </w:tr>
      <w:tr w:rsidR="00B31CB8" w:rsidTr="002435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50" w:type="dxa"/>
        </w:trPr>
        <w:tc>
          <w:tcPr>
            <w:tcW w:w="1615" w:type="dxa"/>
            <w:vAlign w:val="center"/>
          </w:tcPr>
          <w:p w:rsidR="00B31CB8" w:rsidRDefault="00B31CB8" w:rsidP="0024358C">
            <w:pPr>
              <w:jc w:val="center"/>
            </w:pPr>
            <w:r>
              <w:rPr>
                <w:noProof/>
              </w:rPr>
              <w:drawing>
                <wp:inline distT="0" distB="0" distL="0" distR="0" wp14:anchorId="4499C325" wp14:editId="59E04100">
                  <wp:extent cx="866775" cy="828346"/>
                  <wp:effectExtent l="0" t="0" r="0" b="0"/>
                  <wp:docPr id="100" name="Picture 100"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7084" t="6250" r="8332" b="12917"/>
                          <a:stretch/>
                        </pic:blipFill>
                        <pic:spPr bwMode="auto">
                          <a:xfrm>
                            <a:off x="0" y="0"/>
                            <a:ext cx="893416" cy="8538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735" w:type="dxa"/>
            <w:gridSpan w:val="4"/>
          </w:tcPr>
          <w:p w:rsidR="00B31CB8" w:rsidRDefault="009156C3" w:rsidP="009156C3">
            <w:bookmarkStart w:id="33" w:name="NS3"/>
            <w:bookmarkEnd w:id="33"/>
            <w:r w:rsidRPr="00F04835">
              <w:rPr>
                <w:b/>
              </w:rPr>
              <w:t xml:space="preserve">NEXT STEP </w:t>
            </w:r>
            <w:r>
              <w:rPr>
                <w:b/>
              </w:rPr>
              <w:t>3</w:t>
            </w:r>
            <w:r w:rsidRPr="00F04835">
              <w:rPr>
                <w:b/>
              </w:rPr>
              <w:t>:</w:t>
            </w:r>
            <w:r>
              <w:t xml:space="preserve"> </w:t>
            </w:r>
            <w:r w:rsidR="00C46AB8">
              <w:t>V</w:t>
            </w:r>
            <w:r w:rsidR="00B31CB8">
              <w:t xml:space="preserve">erify the capacities of all of the rooms and make sure that we have not recorded a capacity that is over or under what it should be. ARC Facilities has software that calculates out the appropriate capacity size for classroom space and we need to verify that all of our rooms are compliant, safe and pedagogically sound for their recorded capacities. </w:t>
            </w:r>
          </w:p>
          <w:p w:rsidR="00B31CB8" w:rsidRDefault="009156C3" w:rsidP="009156C3">
            <w:bookmarkStart w:id="34" w:name="NS4"/>
            <w:bookmarkEnd w:id="34"/>
            <w:r w:rsidRPr="00F04835">
              <w:rPr>
                <w:b/>
              </w:rPr>
              <w:t xml:space="preserve">NEXT STEP </w:t>
            </w:r>
            <w:r>
              <w:rPr>
                <w:b/>
              </w:rPr>
              <w:t>4</w:t>
            </w:r>
            <w:r w:rsidRPr="00F04835">
              <w:rPr>
                <w:b/>
              </w:rPr>
              <w:t>:</w:t>
            </w:r>
            <w:r>
              <w:t xml:space="preserve"> </w:t>
            </w:r>
            <w:r w:rsidR="00C46AB8">
              <w:t>Ad Astra is</w:t>
            </w:r>
            <w:r w:rsidR="00B31CB8">
              <w:t xml:space="preserve"> missing approximately 10% of the photos for our rooms, we need to capture these remaining images and get them into the system.</w:t>
            </w:r>
          </w:p>
          <w:p w:rsidR="00B31CB8" w:rsidRDefault="009156C3" w:rsidP="009156C3">
            <w:bookmarkStart w:id="35" w:name="NS5"/>
            <w:bookmarkEnd w:id="35"/>
            <w:r w:rsidRPr="00F04835">
              <w:rPr>
                <w:b/>
              </w:rPr>
              <w:t xml:space="preserve">NEXT STEP </w:t>
            </w:r>
            <w:r>
              <w:rPr>
                <w:b/>
              </w:rPr>
              <w:t>5</w:t>
            </w:r>
            <w:r w:rsidRPr="00F04835">
              <w:rPr>
                <w:b/>
              </w:rPr>
              <w:t>:</w:t>
            </w:r>
            <w:r>
              <w:t xml:space="preserve"> </w:t>
            </w:r>
            <w:r w:rsidR="00C46AB8">
              <w:t>I</w:t>
            </w:r>
            <w:r w:rsidR="00B31CB8">
              <w:t>dentify rooms within our inventory that have multiple configurations available in them and reflect these different configurations in the room records.</w:t>
            </w:r>
          </w:p>
        </w:tc>
      </w:tr>
    </w:tbl>
    <w:p w:rsidR="00881589" w:rsidRDefault="00881589" w:rsidP="00881589">
      <w:pPr>
        <w:pStyle w:val="Heading3"/>
      </w:pPr>
      <w:bookmarkStart w:id="36" w:name="_Ref530034959"/>
      <w:bookmarkStart w:id="37" w:name="_Toc531791690"/>
      <w:r>
        <w:t>Room Features</w:t>
      </w:r>
      <w:bookmarkEnd w:id="36"/>
      <w:bookmarkEnd w:id="37"/>
    </w:p>
    <w:p w:rsidR="00303924" w:rsidRDefault="00055CB8" w:rsidP="00055CB8">
      <w:r>
        <w:t xml:space="preserve">Room features are permanent attributes of a room that are significant for scheduling purposes. Only those specific room attributes that are often requested or required by activities should be included as room features. Keep in mind that excessive use of room feature requests can limit room selection to the point of virtually pre-assigning rooms to sections.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F1191F" w:rsidTr="00F1191F">
        <w:tc>
          <w:tcPr>
            <w:tcW w:w="9440" w:type="dxa"/>
            <w:gridSpan w:val="2"/>
            <w:vAlign w:val="center"/>
          </w:tcPr>
          <w:p w:rsidR="00F1191F" w:rsidRDefault="00F1191F" w:rsidP="009231F3">
            <w:r>
              <w:t xml:space="preserve">The Room Features were initially defined and agreed to when </w:t>
            </w:r>
            <w:r w:rsidR="009231F3">
              <w:t xml:space="preserve">ARC was </w:t>
            </w:r>
            <w:r>
              <w:t xml:space="preserve">working within a single instance of the database (meaning that the intention was for all four colleges to use the same list of room features). This proved incredibly unwieldy and became the first indication that having a single database for all four colleges might prove difficult. In particular, there were issues with data integrity: multiple features defined for the same thing (e.g. DVD, DVD Player, DVD-Player, </w:t>
            </w:r>
            <w:r w:rsidR="00EC0160">
              <w:t>et cetera</w:t>
            </w:r>
            <w:r>
              <w:t>); there were issues with the colleges performing their room inventories slightly differently (e.g. some schools chose to provide counts with the features and others did not); and since there are programs at each college that are unique it stands to reason that there would be a need for unique room features for those unique programs.</w:t>
            </w:r>
            <w:r w:rsidR="002370DD">
              <w:t xml:space="preserve"> </w:t>
            </w:r>
          </w:p>
        </w:tc>
      </w:tr>
      <w:tr w:rsidR="00303924" w:rsidTr="00F1191F">
        <w:tc>
          <w:tcPr>
            <w:tcW w:w="9440" w:type="dxa"/>
            <w:gridSpan w:val="2"/>
          </w:tcPr>
          <w:p w:rsidR="00303924" w:rsidRDefault="00303924" w:rsidP="00F1191F"/>
        </w:tc>
      </w:tr>
      <w:tr w:rsidR="00F1191F" w:rsidTr="000526A2">
        <w:tc>
          <w:tcPr>
            <w:tcW w:w="1120" w:type="dxa"/>
          </w:tcPr>
          <w:p w:rsidR="00F1191F" w:rsidRDefault="00F1191F" w:rsidP="00F1191F">
            <w:r>
              <w:rPr>
                <w:noProof/>
              </w:rPr>
              <w:drawing>
                <wp:inline distT="0" distB="0" distL="0" distR="0" wp14:anchorId="2CF28C8E" wp14:editId="7006E66B">
                  <wp:extent cx="576943" cy="585630"/>
                  <wp:effectExtent l="0" t="0" r="0" b="5080"/>
                  <wp:docPr id="101" name="Picture 101"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F1191F" w:rsidRDefault="009156C3" w:rsidP="009156C3">
            <w:bookmarkStart w:id="38" w:name="Decision_8"/>
            <w:bookmarkEnd w:id="38"/>
            <w:r>
              <w:rPr>
                <w:b/>
              </w:rPr>
              <w:t xml:space="preserve">DECISION 8: </w:t>
            </w:r>
            <w:r w:rsidR="00F1191F">
              <w:t xml:space="preserve">Working with the vendor, we identified room features that could be used to help determine the appropriateness of placing a section into a classroom. In order to do identify the appropriate features, </w:t>
            </w:r>
            <w:r w:rsidR="000526A2">
              <w:t xml:space="preserve">first </w:t>
            </w:r>
            <w:r w:rsidR="00F1191F">
              <w:t>a set of Room Feature Categories were defined</w:t>
            </w:r>
            <w:r w:rsidR="000526A2">
              <w:t>:</w:t>
            </w:r>
          </w:p>
        </w:tc>
      </w:tr>
    </w:tbl>
    <w:tbl>
      <w:tblPr>
        <w:tblW w:w="9805" w:type="dxa"/>
        <w:tblLook w:val="04A0" w:firstRow="1" w:lastRow="0" w:firstColumn="1" w:lastColumn="0" w:noHBand="0" w:noVBand="1"/>
      </w:tblPr>
      <w:tblGrid>
        <w:gridCol w:w="2605"/>
        <w:gridCol w:w="7200"/>
      </w:tblGrid>
      <w:tr w:rsidR="000526A2" w:rsidRPr="000526A2" w:rsidTr="00837BB0">
        <w:trPr>
          <w:trHeight w:val="292"/>
        </w:trPr>
        <w:tc>
          <w:tcPr>
            <w:tcW w:w="260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0526A2" w:rsidRPr="00A31C34" w:rsidRDefault="000526A2" w:rsidP="006B2281">
            <w:pPr>
              <w:keepNext/>
              <w:keepLines/>
              <w:spacing w:after="0" w:line="240" w:lineRule="auto"/>
              <w:rPr>
                <w:rFonts w:eastAsia="Times New Roman"/>
                <w:b/>
                <w:bCs/>
                <w:color w:val="000000"/>
                <w:sz w:val="20"/>
              </w:rPr>
            </w:pPr>
            <w:r w:rsidRPr="00A31C34">
              <w:rPr>
                <w:rFonts w:eastAsia="Times New Roman"/>
                <w:b/>
                <w:bCs/>
                <w:color w:val="000000"/>
                <w:sz w:val="20"/>
              </w:rPr>
              <w:t>Feature Category</w:t>
            </w:r>
          </w:p>
        </w:tc>
        <w:tc>
          <w:tcPr>
            <w:tcW w:w="7200" w:type="dxa"/>
            <w:tcBorders>
              <w:top w:val="single" w:sz="4" w:space="0" w:color="auto"/>
              <w:left w:val="nil"/>
              <w:bottom w:val="single" w:sz="4" w:space="0" w:color="auto"/>
              <w:right w:val="single" w:sz="4" w:space="0" w:color="auto"/>
            </w:tcBorders>
            <w:shd w:val="clear" w:color="000000" w:fill="D9D9D9"/>
            <w:noWrap/>
            <w:vAlign w:val="bottom"/>
            <w:hideMark/>
          </w:tcPr>
          <w:p w:rsidR="000526A2" w:rsidRPr="00A31C34" w:rsidRDefault="000526A2" w:rsidP="006B2281">
            <w:pPr>
              <w:keepNext/>
              <w:keepLines/>
              <w:spacing w:after="0" w:line="240" w:lineRule="auto"/>
              <w:rPr>
                <w:rFonts w:eastAsia="Times New Roman"/>
                <w:b/>
                <w:bCs/>
                <w:color w:val="000000"/>
                <w:sz w:val="20"/>
              </w:rPr>
            </w:pPr>
            <w:r w:rsidRPr="00A31C34">
              <w:rPr>
                <w:rFonts w:eastAsia="Times New Roman"/>
                <w:b/>
                <w:bCs/>
                <w:color w:val="000000"/>
                <w:sz w:val="20"/>
              </w:rPr>
              <w:t>Description</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6B2281">
            <w:pPr>
              <w:keepNext/>
              <w:keepLines/>
              <w:spacing w:after="0" w:line="240" w:lineRule="auto"/>
              <w:rPr>
                <w:rFonts w:eastAsia="Times New Roman"/>
                <w:color w:val="000000"/>
                <w:sz w:val="20"/>
              </w:rPr>
            </w:pPr>
            <w:r w:rsidRPr="00A31C34">
              <w:rPr>
                <w:rFonts w:eastAsia="Times New Roman"/>
                <w:color w:val="000000"/>
                <w:sz w:val="20"/>
              </w:rPr>
              <w:t>Audio/Visual</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0526A2" w:rsidP="006B2281">
            <w:pPr>
              <w:keepNext/>
              <w:keepLines/>
              <w:spacing w:after="0" w:line="240" w:lineRule="auto"/>
              <w:rPr>
                <w:rFonts w:eastAsia="Times New Roman"/>
                <w:color w:val="000000"/>
                <w:sz w:val="20"/>
              </w:rPr>
            </w:pPr>
            <w:r w:rsidRPr="00A31C34">
              <w:rPr>
                <w:rFonts w:eastAsia="Times New Roman"/>
                <w:color w:val="000000"/>
                <w:sz w:val="20"/>
              </w:rPr>
              <w:t>Audio/Visual equipment</w:t>
            </w:r>
            <w:r w:rsidR="00837BB0" w:rsidRPr="00A31C34">
              <w:rPr>
                <w:rFonts w:eastAsia="Times New Roman"/>
                <w:color w:val="000000"/>
                <w:sz w:val="20"/>
              </w:rPr>
              <w:t xml:space="preserve"> including projectors, sound systems, screens, </w:t>
            </w:r>
            <w:r w:rsidR="00EC0160" w:rsidRPr="00A31C34">
              <w:rPr>
                <w:rFonts w:eastAsia="Times New Roman"/>
                <w:color w:val="000000"/>
                <w:sz w:val="20"/>
              </w:rPr>
              <w:t>et cetera</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6B2281">
            <w:pPr>
              <w:keepNext/>
              <w:keepLines/>
              <w:spacing w:after="0" w:line="240" w:lineRule="auto"/>
              <w:rPr>
                <w:rFonts w:eastAsia="Times New Roman"/>
                <w:color w:val="000000"/>
                <w:sz w:val="20"/>
              </w:rPr>
            </w:pPr>
            <w:r w:rsidRPr="00A31C34">
              <w:rPr>
                <w:rFonts w:eastAsia="Times New Roman"/>
                <w:color w:val="000000"/>
                <w:sz w:val="20"/>
              </w:rPr>
              <w:t>Educational Aids</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0526A2" w:rsidP="006B2281">
            <w:pPr>
              <w:keepNext/>
              <w:keepLines/>
              <w:spacing w:after="0" w:line="240" w:lineRule="auto"/>
              <w:rPr>
                <w:rFonts w:eastAsia="Times New Roman"/>
                <w:color w:val="000000"/>
                <w:sz w:val="20"/>
              </w:rPr>
            </w:pPr>
            <w:r w:rsidRPr="00A31C34">
              <w:rPr>
                <w:rFonts w:eastAsia="Times New Roman"/>
                <w:color w:val="000000"/>
                <w:sz w:val="20"/>
              </w:rPr>
              <w:t xml:space="preserve">Educational resources installed in the room such as maps, posters, periodic tables, </w:t>
            </w:r>
            <w:r w:rsidR="00EC0160" w:rsidRPr="00A31C34">
              <w:rPr>
                <w:rFonts w:eastAsia="Times New Roman"/>
                <w:color w:val="000000"/>
                <w:sz w:val="20"/>
              </w:rPr>
              <w:t>et cetera</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6B2281">
            <w:pPr>
              <w:keepNext/>
              <w:keepLines/>
              <w:spacing w:after="0" w:line="240" w:lineRule="auto"/>
              <w:rPr>
                <w:rFonts w:eastAsia="Times New Roman"/>
                <w:color w:val="000000"/>
                <w:sz w:val="20"/>
              </w:rPr>
            </w:pPr>
            <w:r w:rsidRPr="00A31C34">
              <w:rPr>
                <w:rFonts w:eastAsia="Times New Roman"/>
                <w:color w:val="000000"/>
                <w:sz w:val="20"/>
              </w:rPr>
              <w:t>Information Technology</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837BB0" w:rsidP="006B2281">
            <w:pPr>
              <w:keepNext/>
              <w:keepLines/>
              <w:spacing w:after="0" w:line="240" w:lineRule="auto"/>
              <w:rPr>
                <w:rFonts w:eastAsia="Times New Roman"/>
                <w:color w:val="000000"/>
                <w:sz w:val="20"/>
              </w:rPr>
            </w:pPr>
            <w:r w:rsidRPr="00A31C34">
              <w:rPr>
                <w:rFonts w:eastAsia="Times New Roman"/>
                <w:color w:val="000000"/>
                <w:sz w:val="20"/>
              </w:rPr>
              <w:t xml:space="preserve">This includes the instructor station computers, laptop connections, and computers for students to use. </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837BB0" w:rsidP="00DF5B94">
            <w:pPr>
              <w:spacing w:after="0" w:line="240" w:lineRule="auto"/>
              <w:rPr>
                <w:rFonts w:eastAsia="Times New Roman"/>
                <w:color w:val="000000"/>
                <w:sz w:val="20"/>
              </w:rPr>
            </w:pPr>
            <w:r w:rsidRPr="00A31C34">
              <w:rPr>
                <w:rFonts w:eastAsia="Times New Roman"/>
                <w:color w:val="000000"/>
                <w:sz w:val="20"/>
              </w:rPr>
              <w:t>Instructional Equipment</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0526A2" w:rsidP="000526A2">
            <w:pPr>
              <w:spacing w:after="0" w:line="240" w:lineRule="auto"/>
              <w:rPr>
                <w:rFonts w:eastAsia="Times New Roman"/>
                <w:color w:val="000000"/>
                <w:sz w:val="20"/>
              </w:rPr>
            </w:pPr>
            <w:r w:rsidRPr="00A31C34">
              <w:rPr>
                <w:rFonts w:eastAsia="Times New Roman"/>
                <w:color w:val="000000"/>
                <w:sz w:val="20"/>
              </w:rPr>
              <w:t>Instructional Equipment</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DF5B94">
            <w:pPr>
              <w:spacing w:after="0" w:line="240" w:lineRule="auto"/>
              <w:rPr>
                <w:rFonts w:eastAsia="Times New Roman"/>
                <w:color w:val="000000"/>
                <w:sz w:val="20"/>
              </w:rPr>
            </w:pPr>
            <w:r w:rsidRPr="00A31C34">
              <w:rPr>
                <w:rFonts w:eastAsia="Times New Roman"/>
                <w:color w:val="000000"/>
                <w:sz w:val="20"/>
              </w:rPr>
              <w:t>Laboratory Configurations</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0526A2" w:rsidP="00837BB0">
            <w:pPr>
              <w:spacing w:after="0" w:line="240" w:lineRule="auto"/>
              <w:rPr>
                <w:rFonts w:eastAsia="Times New Roman"/>
                <w:color w:val="000000"/>
                <w:sz w:val="20"/>
              </w:rPr>
            </w:pPr>
            <w:r w:rsidRPr="00A31C34">
              <w:rPr>
                <w:rFonts w:eastAsia="Times New Roman"/>
                <w:color w:val="000000"/>
                <w:sz w:val="20"/>
              </w:rPr>
              <w:t xml:space="preserve">Rooms </w:t>
            </w:r>
            <w:r w:rsidR="00837BB0" w:rsidRPr="00A31C34">
              <w:rPr>
                <w:rFonts w:eastAsia="Times New Roman"/>
                <w:color w:val="000000"/>
                <w:sz w:val="20"/>
              </w:rPr>
              <w:t>that</w:t>
            </w:r>
            <w:r w:rsidRPr="00A31C34">
              <w:rPr>
                <w:rFonts w:eastAsia="Times New Roman"/>
                <w:color w:val="000000"/>
                <w:sz w:val="20"/>
              </w:rPr>
              <w:t xml:space="preserve"> have particular configurations to support lab courses.</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DF5B94">
            <w:pPr>
              <w:spacing w:after="0" w:line="240" w:lineRule="auto"/>
              <w:rPr>
                <w:rFonts w:eastAsia="Times New Roman"/>
                <w:color w:val="000000"/>
                <w:sz w:val="20"/>
              </w:rPr>
            </w:pPr>
            <w:r w:rsidRPr="00A31C34">
              <w:rPr>
                <w:rFonts w:eastAsia="Times New Roman"/>
                <w:color w:val="000000"/>
                <w:sz w:val="20"/>
              </w:rPr>
              <w:t>Permanent Room Features</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0526A2" w:rsidP="00837BB0">
            <w:pPr>
              <w:spacing w:after="0" w:line="240" w:lineRule="auto"/>
              <w:rPr>
                <w:rFonts w:eastAsia="Times New Roman"/>
                <w:color w:val="000000"/>
                <w:sz w:val="20"/>
              </w:rPr>
            </w:pPr>
            <w:r w:rsidRPr="00A31C34">
              <w:rPr>
                <w:rFonts w:eastAsia="Times New Roman"/>
                <w:color w:val="000000"/>
                <w:sz w:val="20"/>
              </w:rPr>
              <w:t xml:space="preserve">Whiteboards, chalkboards, </w:t>
            </w:r>
            <w:r w:rsidR="00EC0160" w:rsidRPr="00A31C34">
              <w:rPr>
                <w:rFonts w:eastAsia="Times New Roman"/>
                <w:color w:val="000000"/>
                <w:sz w:val="20"/>
              </w:rPr>
              <w:t>et cetera</w:t>
            </w:r>
            <w:r w:rsidR="00837BB0" w:rsidRPr="00A31C34">
              <w:rPr>
                <w:rFonts w:eastAsia="Times New Roman"/>
                <w:color w:val="000000"/>
                <w:sz w:val="20"/>
              </w:rPr>
              <w:t xml:space="preserve"> These features are permanently installed in the room.</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DF5B94">
            <w:pPr>
              <w:spacing w:after="0" w:line="240" w:lineRule="auto"/>
              <w:rPr>
                <w:rFonts w:eastAsia="Times New Roman"/>
                <w:color w:val="000000"/>
                <w:sz w:val="20"/>
              </w:rPr>
            </w:pPr>
            <w:r w:rsidRPr="00A31C34">
              <w:rPr>
                <w:rFonts w:eastAsia="Times New Roman"/>
                <w:color w:val="000000"/>
                <w:sz w:val="20"/>
              </w:rPr>
              <w:t>Safety Equipment</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51501E" w:rsidP="000526A2">
            <w:pPr>
              <w:spacing w:after="0" w:line="240" w:lineRule="auto"/>
              <w:rPr>
                <w:rFonts w:eastAsia="Times New Roman"/>
                <w:color w:val="000000"/>
                <w:sz w:val="20"/>
              </w:rPr>
            </w:pPr>
            <w:r w:rsidRPr="00A31C34">
              <w:rPr>
                <w:rFonts w:eastAsia="Times New Roman"/>
                <w:color w:val="000000"/>
                <w:sz w:val="20"/>
              </w:rPr>
              <w:t>S</w:t>
            </w:r>
            <w:r w:rsidR="000526A2" w:rsidRPr="00A31C34">
              <w:rPr>
                <w:rFonts w:eastAsia="Times New Roman"/>
                <w:color w:val="000000"/>
                <w:sz w:val="20"/>
              </w:rPr>
              <w:t>afety</w:t>
            </w:r>
            <w:r w:rsidRPr="00A31C34">
              <w:rPr>
                <w:rFonts w:eastAsia="Times New Roman"/>
                <w:color w:val="000000"/>
                <w:sz w:val="20"/>
              </w:rPr>
              <w:t xml:space="preserve"> equipment installed in the room, </w:t>
            </w:r>
          </w:p>
        </w:tc>
      </w:tr>
      <w:tr w:rsidR="000526A2" w:rsidRPr="000526A2" w:rsidTr="00DF5B94">
        <w:trPr>
          <w:trHeight w:val="292"/>
        </w:trPr>
        <w:tc>
          <w:tcPr>
            <w:tcW w:w="2605" w:type="dxa"/>
            <w:tcBorders>
              <w:top w:val="nil"/>
              <w:left w:val="single" w:sz="4" w:space="0" w:color="auto"/>
              <w:bottom w:val="single" w:sz="4" w:space="0" w:color="auto"/>
              <w:right w:val="single" w:sz="4" w:space="0" w:color="auto"/>
            </w:tcBorders>
            <w:shd w:val="clear" w:color="auto" w:fill="auto"/>
            <w:noWrap/>
            <w:vAlign w:val="center"/>
            <w:hideMark/>
          </w:tcPr>
          <w:p w:rsidR="000526A2" w:rsidRPr="00A31C34" w:rsidRDefault="000526A2" w:rsidP="00DF5B94">
            <w:pPr>
              <w:spacing w:after="0" w:line="240" w:lineRule="auto"/>
              <w:rPr>
                <w:rFonts w:eastAsia="Times New Roman"/>
                <w:color w:val="000000"/>
                <w:sz w:val="20"/>
              </w:rPr>
            </w:pPr>
            <w:r w:rsidRPr="00A31C34">
              <w:rPr>
                <w:rFonts w:eastAsia="Times New Roman"/>
                <w:color w:val="000000"/>
                <w:sz w:val="20"/>
              </w:rPr>
              <w:t>Seating</w:t>
            </w:r>
          </w:p>
        </w:tc>
        <w:tc>
          <w:tcPr>
            <w:tcW w:w="7200" w:type="dxa"/>
            <w:tcBorders>
              <w:top w:val="nil"/>
              <w:left w:val="nil"/>
              <w:bottom w:val="single" w:sz="4" w:space="0" w:color="auto"/>
              <w:right w:val="single" w:sz="4" w:space="0" w:color="auto"/>
            </w:tcBorders>
            <w:shd w:val="clear" w:color="auto" w:fill="auto"/>
            <w:noWrap/>
            <w:vAlign w:val="bottom"/>
            <w:hideMark/>
          </w:tcPr>
          <w:p w:rsidR="000526A2" w:rsidRPr="00A31C34" w:rsidRDefault="00426B45" w:rsidP="0051501E">
            <w:pPr>
              <w:spacing w:after="0" w:line="240" w:lineRule="auto"/>
              <w:rPr>
                <w:rFonts w:eastAsia="Times New Roman"/>
                <w:color w:val="000000"/>
                <w:sz w:val="20"/>
              </w:rPr>
            </w:pPr>
            <w:r w:rsidRPr="00A31C34">
              <w:rPr>
                <w:rFonts w:eastAsia="Times New Roman"/>
                <w:color w:val="000000"/>
                <w:sz w:val="20"/>
              </w:rPr>
              <w:t xml:space="preserve">The type of </w:t>
            </w:r>
            <w:r w:rsidR="0051501E" w:rsidRPr="00A31C34">
              <w:rPr>
                <w:rFonts w:eastAsia="Times New Roman"/>
                <w:color w:val="000000"/>
                <w:sz w:val="20"/>
              </w:rPr>
              <w:t>s</w:t>
            </w:r>
            <w:r w:rsidR="000526A2" w:rsidRPr="00A31C34">
              <w:rPr>
                <w:rFonts w:eastAsia="Times New Roman"/>
                <w:color w:val="000000"/>
                <w:sz w:val="20"/>
              </w:rPr>
              <w:t xml:space="preserve">eating </w:t>
            </w:r>
            <w:r w:rsidR="0051501E" w:rsidRPr="00A31C34">
              <w:rPr>
                <w:rFonts w:eastAsia="Times New Roman"/>
                <w:color w:val="000000"/>
                <w:sz w:val="20"/>
              </w:rPr>
              <w:t>furniture in the room.</w:t>
            </w:r>
          </w:p>
        </w:tc>
      </w:tr>
    </w:tbl>
    <w:p w:rsidR="000526A2" w:rsidRDefault="00A24FFA" w:rsidP="00055CB8">
      <w:r>
        <w:t>The Feature Categories are a way of organizing the Room Features in order to make it easier to locate them while assigning them to individual rooms. These categories are only visible from the screen where features are attached to individual rooms</w:t>
      </w:r>
      <w:r w:rsidR="00314810">
        <w:t>. While there is no restriction on adding additional Feature Categories, the operational reality</w:t>
      </w:r>
      <w:r w:rsidR="00A31C34">
        <w:t xml:space="preserve"> i</w:t>
      </w:r>
      <w:r w:rsidR="00314810">
        <w:t>s that the more categories that are used, the more a user may have to search through them to find the feature that they are attempting to attach to a room (e.g. is a digital projector in the A/V, IT,</w:t>
      </w:r>
      <w:r w:rsidR="002370DD">
        <w:t xml:space="preserve"> </w:t>
      </w:r>
      <w:r w:rsidR="00314810">
        <w:t xml:space="preserve">or Permanent Room features Categories?) Note that the Feature Category list is edited within the Ad Astra Schedule system </w:t>
      </w:r>
      <w:r w:rsidR="00314810" w:rsidRPr="004D49C3">
        <w:t xml:space="preserve">through the Master List interface in the Settings </w:t>
      </w:r>
      <w:r w:rsidR="00314810">
        <w:t>tab.</w:t>
      </w:r>
    </w:p>
    <w:p w:rsidR="00881589" w:rsidRDefault="00055CB8" w:rsidP="00055CB8">
      <w:r>
        <w:t>In</w:t>
      </w:r>
      <w:r w:rsidR="004B1ECA">
        <w:t xml:space="preserve"> performing the room inventory and working with recommendations from the vendor </w:t>
      </w:r>
      <w:r>
        <w:t>room features were identifi</w:t>
      </w:r>
      <w:r w:rsidR="00286D18">
        <w:t>ed</w:t>
      </w:r>
      <w:r w:rsidR="004B1ECA">
        <w:t xml:space="preserve"> that could influence </w:t>
      </w:r>
      <w:r w:rsidR="00B678B1">
        <w:t xml:space="preserve">the appropriateness of a room for reasons of </w:t>
      </w:r>
      <w:r w:rsidR="004B1ECA">
        <w:t>pedagogical (e.g. required instructional equipment present), safety (e.g. is there a chemical hood present), technology (e.g. Mac or PC at instructor station), accommodation (e.g. if there is a visible alarm system installed to accommodate students/faculty with hearing impairment).</w:t>
      </w:r>
      <w:r w:rsidR="002370DD">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9231F3" w:rsidTr="00A17064">
        <w:tc>
          <w:tcPr>
            <w:tcW w:w="1120" w:type="dxa"/>
          </w:tcPr>
          <w:p w:rsidR="009231F3" w:rsidRDefault="009231F3" w:rsidP="00A17064">
            <w:bookmarkStart w:id="39" w:name="Decision_9" w:colFirst="1" w:colLast="1"/>
            <w:r>
              <w:rPr>
                <w:noProof/>
              </w:rPr>
              <w:drawing>
                <wp:inline distT="0" distB="0" distL="0" distR="0" wp14:anchorId="725C79AE" wp14:editId="60B4F920">
                  <wp:extent cx="576943" cy="585630"/>
                  <wp:effectExtent l="0" t="0" r="0" b="5080"/>
                  <wp:docPr id="35" name="Picture 35"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9231F3" w:rsidRDefault="009156C3" w:rsidP="00A17064">
            <w:r>
              <w:rPr>
                <w:b/>
              </w:rPr>
              <w:t xml:space="preserve">DECISION 9: </w:t>
            </w:r>
            <w:r>
              <w:t>I</w:t>
            </w:r>
            <w:r w:rsidR="009231F3">
              <w:t>n performing our room inventory and working with the vendor, the following room features were identified for ARC rooms within Ad Astra:</w:t>
            </w:r>
          </w:p>
        </w:tc>
      </w:tr>
    </w:tbl>
    <w:tbl>
      <w:tblPr>
        <w:tblW w:w="9927" w:type="dxa"/>
        <w:tblLayout w:type="fixed"/>
        <w:tblLook w:val="04A0" w:firstRow="1" w:lastRow="0" w:firstColumn="1" w:lastColumn="0" w:noHBand="0" w:noVBand="1"/>
      </w:tblPr>
      <w:tblGrid>
        <w:gridCol w:w="2515"/>
        <w:gridCol w:w="7020"/>
        <w:gridCol w:w="392"/>
      </w:tblGrid>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bookmarkEnd w:id="39"/>
          <w:p w:rsidR="00DF5B94" w:rsidRPr="00A31C34" w:rsidRDefault="00DF5B94" w:rsidP="001608E0">
            <w:pPr>
              <w:spacing w:after="0" w:line="240" w:lineRule="auto"/>
              <w:rPr>
                <w:rFonts w:eastAsia="Times New Roman"/>
                <w:b/>
                <w:color w:val="000000"/>
                <w:sz w:val="20"/>
              </w:rPr>
            </w:pPr>
            <w:r w:rsidRPr="00A31C34">
              <w:rPr>
                <w:rFonts w:eastAsia="Times New Roman"/>
                <w:b/>
                <w:color w:val="000000"/>
                <w:sz w:val="20"/>
              </w:rPr>
              <w:t>Feature</w:t>
            </w:r>
          </w:p>
        </w:tc>
        <w:tc>
          <w:tcPr>
            <w:tcW w:w="7020" w:type="dxa"/>
            <w:tcBorders>
              <w:top w:val="single" w:sz="4" w:space="0" w:color="auto"/>
              <w:left w:val="nil"/>
              <w:bottom w:val="single" w:sz="4" w:space="0" w:color="auto"/>
              <w:right w:val="single" w:sz="4" w:space="0" w:color="auto"/>
            </w:tcBorders>
            <w:shd w:val="clear" w:color="000000" w:fill="D9D9D9"/>
            <w:noWrap/>
            <w:vAlign w:val="bottom"/>
            <w:hideMark/>
          </w:tcPr>
          <w:p w:rsidR="00DF5B94" w:rsidRPr="00A31C34" w:rsidRDefault="00DF5B94" w:rsidP="00286D18">
            <w:pPr>
              <w:spacing w:after="0" w:line="240" w:lineRule="auto"/>
              <w:rPr>
                <w:rFonts w:eastAsia="Times New Roman"/>
                <w:b/>
                <w:color w:val="000000"/>
                <w:sz w:val="20"/>
              </w:rPr>
            </w:pPr>
            <w:r w:rsidRPr="00A31C34">
              <w:rPr>
                <w:rFonts w:eastAsia="Times New Roman"/>
                <w:b/>
                <w:color w:val="000000"/>
                <w:sz w:val="20"/>
              </w:rPr>
              <w:t>Definition</w:t>
            </w:r>
          </w:p>
        </w:tc>
        <w:tc>
          <w:tcPr>
            <w:tcW w:w="392" w:type="dxa"/>
            <w:tcBorders>
              <w:top w:val="single" w:sz="4" w:space="0" w:color="auto"/>
              <w:left w:val="nil"/>
              <w:bottom w:val="single" w:sz="4" w:space="0" w:color="auto"/>
              <w:right w:val="single" w:sz="4" w:space="0" w:color="auto"/>
            </w:tcBorders>
            <w:shd w:val="clear" w:color="000000" w:fill="D9D9D9"/>
          </w:tcPr>
          <w:p w:rsidR="00DF5B94" w:rsidRPr="00286D18" w:rsidRDefault="00DF5B94" w:rsidP="00286D18">
            <w:pPr>
              <w:spacing w:after="0" w:line="240" w:lineRule="auto"/>
              <w:rPr>
                <w:rFonts w:eastAsia="Times New Roman"/>
                <w:color w:val="000000"/>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Assisted Listening Device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An Assistive listening device (ALD) is used to improve hearing ability for people in a variety of situations where they are unable to distinguish speech in noise.</w:t>
            </w:r>
          </w:p>
        </w:tc>
        <w:tc>
          <w:tcPr>
            <w:tcW w:w="392" w:type="dxa"/>
            <w:vMerge w:val="restart"/>
            <w:tcBorders>
              <w:top w:val="single" w:sz="4" w:space="0" w:color="auto"/>
              <w:left w:val="single" w:sz="4" w:space="0" w:color="auto"/>
              <w:bottom w:val="single" w:sz="12" w:space="0" w:color="auto"/>
              <w:right w:val="single" w:sz="4" w:space="0" w:color="auto"/>
            </w:tcBorders>
            <w:shd w:val="clear" w:color="000000" w:fill="FFFFFF"/>
            <w:textDirection w:val="tbRl"/>
            <w:vAlign w:val="center"/>
          </w:tcPr>
          <w:p w:rsidR="00DF5B94" w:rsidRPr="0051501E" w:rsidRDefault="00DF5B94" w:rsidP="0051501E">
            <w:pPr>
              <w:spacing w:after="0" w:line="240" w:lineRule="auto"/>
              <w:ind w:left="113" w:right="113"/>
              <w:jc w:val="center"/>
              <w:rPr>
                <w:rFonts w:eastAsia="Times New Roman"/>
                <w:b/>
              </w:rPr>
            </w:pPr>
            <w:r w:rsidRPr="0051501E">
              <w:rPr>
                <w:rFonts w:eastAsia="Times New Roman"/>
                <w:b/>
              </w:rPr>
              <w:t>Audio Visual</w:t>
            </w: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Blue Ray</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Media player to play Blue Ray disks (may be the room computer).</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Doc Camera</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A mounted camera attached to a digital projector that projects documents and other objects onto a screen.</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DVD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Media player to play DVDs (may be the room computer)</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Electronic Whiteboard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An electronic whiteboard is an interactive display board that connects to a computer and projector.</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Overhead Projector</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Analog projector for transparencies</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Projector (Interactive Short Throw)</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Interactive Projectors essentially mimic the function of an interactive whiteboard on any surface where the image is projected.</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Projector (Ceiling Mounted)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Digital projector mounted to the room ceiling.</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lastRenderedPageBreak/>
              <w:t>Projector (Non-mounted)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Projector not mounted to the ceiling either on a cart or loose.</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Screen - Center</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Projection screen mounted in the center of the room.</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Screen - Side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B545F8">
            <w:pPr>
              <w:spacing w:after="0" w:line="240" w:lineRule="auto"/>
              <w:rPr>
                <w:rFonts w:eastAsia="Times New Roman"/>
                <w:sz w:val="20"/>
              </w:rPr>
            </w:pPr>
            <w:r w:rsidRPr="00A31C34">
              <w:rPr>
                <w:rFonts w:eastAsia="Times New Roman"/>
                <w:sz w:val="20"/>
              </w:rPr>
              <w:t>Projection screen mounted to the side of the room.</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Sound System (mounted)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Sound system mounted within the room.</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Sound System (portable)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A non-mounter sound amplification system.</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Tape Playback</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Equipment to play back audiocassette recordings.</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TV</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Television in the room (mounted or on cart)</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F5B94"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VCR</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DF5B94" w:rsidRPr="00A31C34" w:rsidRDefault="00DF5B94" w:rsidP="00DF5B94">
            <w:pPr>
              <w:spacing w:after="0" w:line="240" w:lineRule="auto"/>
              <w:rPr>
                <w:rFonts w:eastAsia="Times New Roman"/>
                <w:sz w:val="20"/>
              </w:rPr>
            </w:pPr>
            <w:r w:rsidRPr="00A31C34">
              <w:rPr>
                <w:rFonts w:eastAsia="Times New Roman"/>
                <w:sz w:val="20"/>
              </w:rPr>
              <w:t>Video Cassette Player.</w:t>
            </w:r>
          </w:p>
        </w:tc>
        <w:tc>
          <w:tcPr>
            <w:tcW w:w="392" w:type="dxa"/>
            <w:vMerge/>
            <w:tcBorders>
              <w:left w:val="single" w:sz="4" w:space="0" w:color="auto"/>
              <w:bottom w:val="single" w:sz="12" w:space="0" w:color="auto"/>
              <w:right w:val="single" w:sz="4" w:space="0" w:color="auto"/>
            </w:tcBorders>
            <w:shd w:val="clear" w:color="000000" w:fill="FFFFFF"/>
          </w:tcPr>
          <w:p w:rsidR="00DF5B94" w:rsidRPr="0051501E" w:rsidRDefault="00DF5B94" w:rsidP="0051501E">
            <w:pPr>
              <w:spacing w:after="0" w:line="240" w:lineRule="auto"/>
              <w:jc w:val="center"/>
              <w:rPr>
                <w:rFonts w:eastAsia="Times New Roman"/>
                <w:b/>
              </w:rPr>
            </w:pPr>
          </w:p>
        </w:tc>
      </w:tr>
      <w:tr w:rsidR="00D00D0B"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Computers (Student) Mac</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Macintosh Computers for students to use in class.</w:t>
            </w:r>
          </w:p>
        </w:tc>
        <w:tc>
          <w:tcPr>
            <w:tcW w:w="392" w:type="dxa"/>
            <w:vMerge w:val="restart"/>
            <w:tcBorders>
              <w:top w:val="single" w:sz="12" w:space="0" w:color="auto"/>
              <w:left w:val="single" w:sz="4" w:space="0" w:color="auto"/>
              <w:bottom w:val="single" w:sz="12" w:space="0" w:color="auto"/>
              <w:right w:val="single" w:sz="4" w:space="0" w:color="auto"/>
            </w:tcBorders>
            <w:shd w:val="clear" w:color="000000" w:fill="FFFFFF"/>
            <w:textDirection w:val="tbRl"/>
            <w:vAlign w:val="center"/>
          </w:tcPr>
          <w:p w:rsidR="00D00D0B" w:rsidRPr="0051501E" w:rsidRDefault="00D00D0B" w:rsidP="0051501E">
            <w:pPr>
              <w:spacing w:after="0" w:line="240" w:lineRule="auto"/>
              <w:ind w:left="113" w:right="113"/>
              <w:jc w:val="center"/>
              <w:rPr>
                <w:rFonts w:eastAsia="Times New Roman"/>
                <w:b/>
              </w:rPr>
            </w:pPr>
            <w:r w:rsidRPr="0051501E">
              <w:rPr>
                <w:rFonts w:eastAsia="Times New Roman"/>
                <w:b/>
              </w:rPr>
              <w:t>Info. Tech</w:t>
            </w:r>
          </w:p>
        </w:tc>
      </w:tr>
      <w:tr w:rsidR="00D00D0B"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Computers (Student) PC</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PC Computers for students to use in class.</w:t>
            </w:r>
          </w:p>
        </w:tc>
        <w:tc>
          <w:tcPr>
            <w:tcW w:w="392" w:type="dxa"/>
            <w:vMerge/>
            <w:tcBorders>
              <w:left w:val="single" w:sz="4" w:space="0" w:color="auto"/>
              <w:bottom w:val="single" w:sz="12" w:space="0" w:color="auto"/>
              <w:right w:val="single" w:sz="4" w:space="0" w:color="auto"/>
            </w:tcBorders>
            <w:shd w:val="clear" w:color="000000" w:fill="FFFFFF"/>
          </w:tcPr>
          <w:p w:rsidR="00D00D0B" w:rsidRPr="0051501E" w:rsidRDefault="00D00D0B" w:rsidP="0051501E">
            <w:pPr>
              <w:spacing w:after="0" w:line="240" w:lineRule="auto"/>
              <w:jc w:val="center"/>
              <w:rPr>
                <w:rFonts w:eastAsia="Times New Roman"/>
                <w:b/>
              </w:rPr>
            </w:pPr>
          </w:p>
        </w:tc>
      </w:tr>
      <w:tr w:rsidR="00D00D0B"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Instructor Station - Mac</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Teaching computer station for the instructor, MAC.</w:t>
            </w:r>
          </w:p>
        </w:tc>
        <w:tc>
          <w:tcPr>
            <w:tcW w:w="392" w:type="dxa"/>
            <w:vMerge/>
            <w:tcBorders>
              <w:left w:val="single" w:sz="4" w:space="0" w:color="auto"/>
              <w:bottom w:val="single" w:sz="12" w:space="0" w:color="auto"/>
              <w:right w:val="single" w:sz="4" w:space="0" w:color="auto"/>
            </w:tcBorders>
            <w:shd w:val="clear" w:color="000000" w:fill="FFFFFF"/>
          </w:tcPr>
          <w:p w:rsidR="00D00D0B" w:rsidRPr="0051501E" w:rsidRDefault="00D00D0B" w:rsidP="0051501E">
            <w:pPr>
              <w:spacing w:after="0" w:line="240" w:lineRule="auto"/>
              <w:jc w:val="center"/>
              <w:rPr>
                <w:rFonts w:eastAsia="Times New Roman"/>
                <w:b/>
              </w:rPr>
            </w:pPr>
          </w:p>
        </w:tc>
      </w:tr>
      <w:tr w:rsidR="00D00D0B"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Instructor Station - PC</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Teaching computer station for the instructor, PC.</w:t>
            </w:r>
          </w:p>
        </w:tc>
        <w:tc>
          <w:tcPr>
            <w:tcW w:w="392" w:type="dxa"/>
            <w:vMerge/>
            <w:tcBorders>
              <w:left w:val="single" w:sz="4" w:space="0" w:color="auto"/>
              <w:bottom w:val="single" w:sz="12" w:space="0" w:color="auto"/>
              <w:right w:val="single" w:sz="4" w:space="0" w:color="auto"/>
            </w:tcBorders>
            <w:shd w:val="clear" w:color="000000" w:fill="FFFFFF"/>
          </w:tcPr>
          <w:p w:rsidR="00D00D0B" w:rsidRPr="0051501E" w:rsidRDefault="00D00D0B" w:rsidP="0051501E">
            <w:pPr>
              <w:spacing w:after="0" w:line="240" w:lineRule="auto"/>
              <w:jc w:val="center"/>
              <w:rPr>
                <w:rFonts w:eastAsia="Times New Roman"/>
                <w:b/>
              </w:rPr>
            </w:pPr>
          </w:p>
        </w:tc>
      </w:tr>
      <w:tr w:rsidR="00D00D0B"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Laptop Connection</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D00D0B" w:rsidRPr="00A31C34" w:rsidRDefault="00D00D0B" w:rsidP="00D00D0B">
            <w:pPr>
              <w:spacing w:after="0" w:line="240" w:lineRule="auto"/>
              <w:rPr>
                <w:rFonts w:eastAsia="Times New Roman"/>
                <w:sz w:val="20"/>
              </w:rPr>
            </w:pPr>
            <w:r w:rsidRPr="00A31C34">
              <w:rPr>
                <w:rFonts w:eastAsia="Times New Roman"/>
                <w:sz w:val="20"/>
              </w:rPr>
              <w:t>Connection for a laptop to be connected to the room projector/sound system.</w:t>
            </w:r>
          </w:p>
        </w:tc>
        <w:tc>
          <w:tcPr>
            <w:tcW w:w="392" w:type="dxa"/>
            <w:vMerge/>
            <w:tcBorders>
              <w:left w:val="single" w:sz="4" w:space="0" w:color="auto"/>
              <w:bottom w:val="single" w:sz="12" w:space="0" w:color="auto"/>
              <w:right w:val="single" w:sz="4" w:space="0" w:color="auto"/>
            </w:tcBorders>
            <w:shd w:val="clear" w:color="000000" w:fill="FFFFFF"/>
          </w:tcPr>
          <w:p w:rsidR="00D00D0B" w:rsidRPr="0051501E" w:rsidRDefault="00D00D0B" w:rsidP="0051501E">
            <w:pPr>
              <w:spacing w:after="0" w:line="240" w:lineRule="auto"/>
              <w:jc w:val="center"/>
              <w:rPr>
                <w:rFonts w:eastAsia="Times New Roman"/>
                <w:b/>
              </w:rPr>
            </w:pPr>
          </w:p>
        </w:tc>
      </w:tr>
      <w:tr w:rsidR="00896F1F"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896F1F" w:rsidRPr="00A31C34" w:rsidRDefault="00896F1F" w:rsidP="00F803AF">
            <w:pPr>
              <w:spacing w:after="0" w:line="240" w:lineRule="auto"/>
              <w:rPr>
                <w:rFonts w:eastAsia="Times New Roman"/>
                <w:sz w:val="20"/>
              </w:rPr>
            </w:pPr>
            <w:r w:rsidRPr="00A31C34">
              <w:rPr>
                <w:rFonts w:eastAsia="Times New Roman"/>
                <w:sz w:val="20"/>
              </w:rPr>
              <w:t>Exercise equipment</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896F1F" w:rsidRPr="00A31C34" w:rsidRDefault="00896F1F" w:rsidP="00F803AF">
            <w:pPr>
              <w:spacing w:after="0" w:line="240" w:lineRule="auto"/>
              <w:rPr>
                <w:rFonts w:eastAsia="Times New Roman"/>
                <w:sz w:val="20"/>
              </w:rPr>
            </w:pPr>
            <w:r w:rsidRPr="00A31C34">
              <w:rPr>
                <w:rFonts w:eastAsia="Times New Roman"/>
                <w:sz w:val="20"/>
              </w:rPr>
              <w:t>Equipment for exercising.</w:t>
            </w:r>
          </w:p>
        </w:tc>
        <w:tc>
          <w:tcPr>
            <w:tcW w:w="392" w:type="dxa"/>
            <w:vMerge w:val="restart"/>
            <w:tcBorders>
              <w:top w:val="single" w:sz="12" w:space="0" w:color="auto"/>
              <w:left w:val="single" w:sz="4" w:space="0" w:color="auto"/>
              <w:bottom w:val="single" w:sz="12" w:space="0" w:color="auto"/>
              <w:right w:val="single" w:sz="4" w:space="0" w:color="auto"/>
            </w:tcBorders>
            <w:shd w:val="clear" w:color="000000" w:fill="FFFFFF"/>
            <w:textDirection w:val="tbRl"/>
          </w:tcPr>
          <w:p w:rsidR="00896F1F" w:rsidRPr="0051501E" w:rsidRDefault="00896F1F" w:rsidP="0051501E">
            <w:pPr>
              <w:spacing w:after="0" w:line="240" w:lineRule="auto"/>
              <w:ind w:left="113" w:right="113"/>
              <w:jc w:val="center"/>
              <w:rPr>
                <w:rFonts w:eastAsia="Times New Roman"/>
                <w:b/>
              </w:rPr>
            </w:pPr>
            <w:r w:rsidRPr="0051501E">
              <w:rPr>
                <w:rFonts w:eastAsia="Times New Roman"/>
                <w:b/>
              </w:rPr>
              <w:t>Instructional Equip</w:t>
            </w:r>
          </w:p>
        </w:tc>
      </w:tr>
      <w:tr w:rsidR="00896F1F"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96F1F" w:rsidRPr="00A31C34" w:rsidRDefault="00896F1F" w:rsidP="00F803AF">
            <w:pPr>
              <w:spacing w:after="0" w:line="240" w:lineRule="auto"/>
              <w:rPr>
                <w:rFonts w:eastAsia="Times New Roman"/>
                <w:sz w:val="20"/>
              </w:rPr>
            </w:pPr>
            <w:r w:rsidRPr="00A31C34">
              <w:rPr>
                <w:rFonts w:eastAsia="Times New Roman"/>
                <w:sz w:val="20"/>
              </w:rPr>
              <w:t>Bunsen Burner</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96F1F" w:rsidRPr="00A31C34" w:rsidRDefault="00896F1F" w:rsidP="00F803AF">
            <w:pPr>
              <w:spacing w:after="0" w:line="240" w:lineRule="auto"/>
              <w:rPr>
                <w:rFonts w:eastAsia="Times New Roman"/>
                <w:sz w:val="20"/>
              </w:rPr>
            </w:pPr>
            <w:r w:rsidRPr="00A31C34">
              <w:rPr>
                <w:rFonts w:eastAsia="Times New Roman"/>
                <w:sz w:val="20"/>
              </w:rPr>
              <w:t>Bunsen burner stations.</w:t>
            </w:r>
          </w:p>
        </w:tc>
        <w:tc>
          <w:tcPr>
            <w:tcW w:w="392" w:type="dxa"/>
            <w:vMerge/>
            <w:tcBorders>
              <w:left w:val="single" w:sz="4" w:space="0" w:color="auto"/>
              <w:bottom w:val="single" w:sz="12" w:space="0" w:color="auto"/>
              <w:right w:val="single" w:sz="4" w:space="0" w:color="auto"/>
            </w:tcBorders>
            <w:shd w:val="clear" w:color="000000" w:fill="FFFFFF"/>
          </w:tcPr>
          <w:p w:rsidR="00896F1F" w:rsidRPr="0051501E" w:rsidRDefault="00896F1F" w:rsidP="0051501E">
            <w:pPr>
              <w:spacing w:after="0" w:line="240" w:lineRule="auto"/>
              <w:jc w:val="center"/>
              <w:rPr>
                <w:rFonts w:eastAsia="Times New Roman"/>
                <w:b/>
              </w:rPr>
            </w:pPr>
          </w:p>
        </w:tc>
      </w:tr>
      <w:tr w:rsidR="003F35E9"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Globe/World Maps</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Maps or globes for educational usage.</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240"/>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Microscope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Microscopes for use in student labs.</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231"/>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Periodic Table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 xml:space="preserve">Poster of Periodic table on wall. </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222"/>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Piano</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Either an electronic keyboard or acoustic piano.</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294"/>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Skeleton</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Mounted skeleton anatomical model</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Laboratory (ART)</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Room with equipment suited for art lab sections.</w:t>
            </w:r>
          </w:p>
        </w:tc>
        <w:tc>
          <w:tcPr>
            <w:tcW w:w="392" w:type="dxa"/>
            <w:vMerge w:val="restart"/>
            <w:tcBorders>
              <w:top w:val="single" w:sz="12" w:space="0" w:color="auto"/>
              <w:left w:val="single" w:sz="4" w:space="0" w:color="auto"/>
              <w:right w:val="single" w:sz="4" w:space="0" w:color="auto"/>
            </w:tcBorders>
            <w:shd w:val="clear" w:color="000000" w:fill="FFFFFF"/>
            <w:textDirection w:val="tbRl"/>
          </w:tcPr>
          <w:p w:rsidR="003F35E9" w:rsidRPr="0051501E" w:rsidRDefault="003F35E9" w:rsidP="0051501E">
            <w:pPr>
              <w:spacing w:after="0" w:line="240" w:lineRule="auto"/>
              <w:ind w:left="113" w:right="113"/>
              <w:jc w:val="center"/>
              <w:rPr>
                <w:rFonts w:eastAsia="Times New Roman"/>
                <w:b/>
              </w:rPr>
            </w:pPr>
            <w:r w:rsidRPr="0051501E">
              <w:rPr>
                <w:rFonts w:eastAsia="Times New Roman"/>
                <w:b/>
                <w:color w:val="000000"/>
              </w:rPr>
              <w:t xml:space="preserve">Lab </w:t>
            </w:r>
            <w:proofErr w:type="spellStart"/>
            <w:r w:rsidRPr="0051501E">
              <w:rPr>
                <w:rFonts w:eastAsia="Times New Roman"/>
                <w:b/>
                <w:color w:val="000000"/>
              </w:rPr>
              <w:t>Config</w:t>
            </w:r>
            <w:proofErr w:type="spellEnd"/>
          </w:p>
        </w:tc>
      </w:tr>
      <w:tr w:rsidR="003F35E9" w:rsidRPr="00286D18" w:rsidTr="009231F3">
        <w:trPr>
          <w:trHeight w:val="269"/>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Laboratory (Biology)</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 xml:space="preserve">A room with equipment suited for biology lab sections. </w:t>
            </w:r>
          </w:p>
        </w:tc>
        <w:tc>
          <w:tcPr>
            <w:tcW w:w="392" w:type="dxa"/>
            <w:vMerge/>
            <w:tcBorders>
              <w:left w:val="single" w:sz="4"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Laboratory (Chemistry)</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 xml:space="preserve">A room with equipment suited for Chemistry lab sections. </w:t>
            </w:r>
          </w:p>
        </w:tc>
        <w:tc>
          <w:tcPr>
            <w:tcW w:w="392" w:type="dxa"/>
            <w:vMerge/>
            <w:tcBorders>
              <w:left w:val="single" w:sz="4"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Laboratory (Computer)</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A room with equipment suited for computer lab sections.</w:t>
            </w:r>
          </w:p>
        </w:tc>
        <w:tc>
          <w:tcPr>
            <w:tcW w:w="392" w:type="dxa"/>
            <w:vMerge/>
            <w:tcBorders>
              <w:left w:val="single" w:sz="4"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3F35E9"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Laboratory (Nursing)</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3F35E9" w:rsidRPr="00A31C34" w:rsidRDefault="003F35E9" w:rsidP="003F35E9">
            <w:pPr>
              <w:spacing w:after="0" w:line="240" w:lineRule="auto"/>
              <w:rPr>
                <w:rFonts w:eastAsia="Times New Roman"/>
                <w:sz w:val="20"/>
              </w:rPr>
            </w:pPr>
            <w:r w:rsidRPr="00A31C34">
              <w:rPr>
                <w:rFonts w:eastAsia="Times New Roman"/>
                <w:sz w:val="20"/>
              </w:rPr>
              <w:t>Room configured to be used as a nursing lab.</w:t>
            </w:r>
          </w:p>
        </w:tc>
        <w:tc>
          <w:tcPr>
            <w:tcW w:w="392" w:type="dxa"/>
            <w:vMerge/>
            <w:tcBorders>
              <w:left w:val="single" w:sz="4" w:space="0" w:color="auto"/>
              <w:bottom w:val="single" w:sz="12" w:space="0" w:color="auto"/>
              <w:right w:val="single" w:sz="4" w:space="0" w:color="auto"/>
            </w:tcBorders>
            <w:shd w:val="clear" w:color="000000" w:fill="FFFFFF"/>
          </w:tcPr>
          <w:p w:rsidR="003F35E9" w:rsidRPr="0051501E" w:rsidRDefault="003F35E9" w:rsidP="0051501E">
            <w:pPr>
              <w:spacing w:after="0" w:line="240" w:lineRule="auto"/>
              <w:jc w:val="center"/>
              <w:rPr>
                <w:rFonts w:eastAsia="Times New Roman"/>
                <w:b/>
              </w:rPr>
            </w:pPr>
          </w:p>
        </w:tc>
      </w:tr>
      <w:tr w:rsidR="00B17521"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Chalkboard</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Permanently installed chalkboard.</w:t>
            </w:r>
          </w:p>
        </w:tc>
        <w:tc>
          <w:tcPr>
            <w:tcW w:w="392" w:type="dxa"/>
            <w:vMerge w:val="restart"/>
            <w:tcBorders>
              <w:top w:val="single" w:sz="12" w:space="0" w:color="auto"/>
              <w:left w:val="single" w:sz="4" w:space="0" w:color="auto"/>
              <w:right w:val="single" w:sz="4" w:space="0" w:color="auto"/>
            </w:tcBorders>
            <w:shd w:val="clear" w:color="000000" w:fill="FFFFFF"/>
            <w:textDirection w:val="tbRl"/>
          </w:tcPr>
          <w:p w:rsidR="00B17521" w:rsidRPr="0051501E" w:rsidRDefault="00B17521" w:rsidP="0051501E">
            <w:pPr>
              <w:spacing w:after="0" w:line="240" w:lineRule="auto"/>
              <w:ind w:left="113" w:right="113"/>
              <w:jc w:val="center"/>
              <w:rPr>
                <w:rFonts w:eastAsia="Times New Roman"/>
                <w:b/>
              </w:rPr>
            </w:pPr>
            <w:r w:rsidRPr="0051501E">
              <w:rPr>
                <w:rFonts w:eastAsia="Times New Roman"/>
                <w:b/>
              </w:rPr>
              <w:t>Perm. Features</w:t>
            </w:r>
          </w:p>
        </w:tc>
      </w:tr>
      <w:tr w:rsidR="00B17521"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Chalkboard (Movable)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Chalkboard that is not attached to the wall.</w:t>
            </w:r>
          </w:p>
        </w:tc>
        <w:tc>
          <w:tcPr>
            <w:tcW w:w="392" w:type="dxa"/>
            <w:vMerge/>
            <w:tcBorders>
              <w:left w:val="single" w:sz="4" w:space="0" w:color="auto"/>
              <w:right w:val="single" w:sz="4" w:space="0" w:color="auto"/>
            </w:tcBorders>
            <w:shd w:val="clear" w:color="000000" w:fill="FFFFFF"/>
          </w:tcPr>
          <w:p w:rsidR="00B17521" w:rsidRPr="0051501E" w:rsidRDefault="00B17521" w:rsidP="0051501E">
            <w:pPr>
              <w:spacing w:after="0" w:line="240" w:lineRule="auto"/>
              <w:jc w:val="center"/>
              <w:rPr>
                <w:rFonts w:eastAsia="Times New Roman"/>
                <w:b/>
              </w:rPr>
            </w:pPr>
          </w:p>
        </w:tc>
      </w:tr>
      <w:tr w:rsidR="00B17521"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Sink</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Wet sink.</w:t>
            </w:r>
          </w:p>
        </w:tc>
        <w:tc>
          <w:tcPr>
            <w:tcW w:w="392" w:type="dxa"/>
            <w:vMerge/>
            <w:tcBorders>
              <w:left w:val="single" w:sz="4" w:space="0" w:color="auto"/>
              <w:right w:val="single" w:sz="4" w:space="0" w:color="auto"/>
            </w:tcBorders>
            <w:shd w:val="clear" w:color="000000" w:fill="FFFFFF"/>
          </w:tcPr>
          <w:p w:rsidR="00B17521" w:rsidRPr="0051501E" w:rsidRDefault="00B17521" w:rsidP="0051501E">
            <w:pPr>
              <w:spacing w:after="0" w:line="240" w:lineRule="auto"/>
              <w:jc w:val="center"/>
              <w:rPr>
                <w:rFonts w:eastAsia="Times New Roman"/>
                <w:b/>
              </w:rPr>
            </w:pPr>
          </w:p>
        </w:tc>
      </w:tr>
      <w:tr w:rsidR="00B17521"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Stage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Raised stage area</w:t>
            </w:r>
          </w:p>
        </w:tc>
        <w:tc>
          <w:tcPr>
            <w:tcW w:w="392" w:type="dxa"/>
            <w:vMerge/>
            <w:tcBorders>
              <w:left w:val="single" w:sz="4" w:space="0" w:color="auto"/>
              <w:right w:val="single" w:sz="4" w:space="0" w:color="auto"/>
            </w:tcBorders>
            <w:shd w:val="clear" w:color="000000" w:fill="FFFFFF"/>
          </w:tcPr>
          <w:p w:rsidR="00B17521" w:rsidRPr="0051501E" w:rsidRDefault="00B17521" w:rsidP="0051501E">
            <w:pPr>
              <w:spacing w:after="0" w:line="240" w:lineRule="auto"/>
              <w:jc w:val="center"/>
              <w:rPr>
                <w:rFonts w:eastAsia="Times New Roman"/>
                <w:b/>
              </w:rPr>
            </w:pPr>
          </w:p>
        </w:tc>
      </w:tr>
      <w:tr w:rsidR="00B17521"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Whiteboard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Permanently mounted Whiteboard</w:t>
            </w:r>
          </w:p>
        </w:tc>
        <w:tc>
          <w:tcPr>
            <w:tcW w:w="392" w:type="dxa"/>
            <w:vMerge/>
            <w:tcBorders>
              <w:left w:val="single" w:sz="4" w:space="0" w:color="auto"/>
              <w:right w:val="single" w:sz="4" w:space="0" w:color="auto"/>
            </w:tcBorders>
            <w:shd w:val="clear" w:color="000000" w:fill="FFFFFF"/>
          </w:tcPr>
          <w:p w:rsidR="00B17521" w:rsidRPr="0051501E" w:rsidRDefault="00B17521" w:rsidP="0051501E">
            <w:pPr>
              <w:spacing w:after="0" w:line="240" w:lineRule="auto"/>
              <w:jc w:val="center"/>
              <w:rPr>
                <w:rFonts w:eastAsia="Times New Roman"/>
                <w:b/>
              </w:rPr>
            </w:pPr>
          </w:p>
        </w:tc>
      </w:tr>
      <w:tr w:rsidR="00B17521"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Whiteboard (Movable)</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B17521" w:rsidRPr="00A31C34" w:rsidRDefault="00B17521" w:rsidP="00B678B1">
            <w:pPr>
              <w:keepNext/>
              <w:keepLines/>
              <w:spacing w:after="0" w:line="240" w:lineRule="auto"/>
              <w:rPr>
                <w:rFonts w:eastAsia="Times New Roman"/>
                <w:sz w:val="20"/>
              </w:rPr>
            </w:pPr>
            <w:r w:rsidRPr="00A31C34">
              <w:rPr>
                <w:rFonts w:eastAsia="Times New Roman"/>
                <w:sz w:val="20"/>
              </w:rPr>
              <w:t xml:space="preserve">Whiteboard that is not attached to the wall. </w:t>
            </w:r>
          </w:p>
        </w:tc>
        <w:tc>
          <w:tcPr>
            <w:tcW w:w="392" w:type="dxa"/>
            <w:vMerge/>
            <w:tcBorders>
              <w:left w:val="single" w:sz="4" w:space="0" w:color="auto"/>
              <w:bottom w:val="single" w:sz="12" w:space="0" w:color="auto"/>
              <w:right w:val="single" w:sz="4" w:space="0" w:color="auto"/>
            </w:tcBorders>
            <w:shd w:val="clear" w:color="000000" w:fill="FFFFFF"/>
          </w:tcPr>
          <w:p w:rsidR="00B17521" w:rsidRPr="0051501E" w:rsidRDefault="00B17521"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color w:val="000000"/>
                <w:sz w:val="20"/>
              </w:rPr>
            </w:pPr>
            <w:r w:rsidRPr="00A31C34">
              <w:rPr>
                <w:rFonts w:eastAsia="Times New Roman"/>
                <w:color w:val="000000"/>
                <w:sz w:val="20"/>
              </w:rPr>
              <w:t>ADA Table/Desk</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Tables identified as ADA seating for students who require the accommodation.</w:t>
            </w:r>
          </w:p>
        </w:tc>
        <w:tc>
          <w:tcPr>
            <w:tcW w:w="392" w:type="dxa"/>
            <w:vMerge w:val="restart"/>
            <w:tcBorders>
              <w:top w:val="single" w:sz="12" w:space="0" w:color="auto"/>
              <w:left w:val="single" w:sz="4" w:space="0" w:color="auto"/>
              <w:right w:val="single" w:sz="4" w:space="0" w:color="auto"/>
            </w:tcBorders>
            <w:shd w:val="clear" w:color="000000" w:fill="FFFFFF"/>
            <w:textDirection w:val="tbRl"/>
          </w:tcPr>
          <w:p w:rsidR="0051501E" w:rsidRPr="0051501E" w:rsidRDefault="0051501E" w:rsidP="0051501E">
            <w:pPr>
              <w:spacing w:after="0" w:line="240" w:lineRule="auto"/>
              <w:ind w:left="113" w:right="113"/>
              <w:jc w:val="center"/>
              <w:rPr>
                <w:rFonts w:eastAsia="Times New Roman"/>
                <w:b/>
              </w:rPr>
            </w:pPr>
            <w:r w:rsidRPr="0051501E">
              <w:rPr>
                <w:rFonts w:eastAsia="Times New Roman"/>
                <w:b/>
              </w:rPr>
              <w:t>Seating</w:t>
            </w: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Fixed Room</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A room not designed to be reconfigured.</w:t>
            </w:r>
          </w:p>
        </w:tc>
        <w:tc>
          <w:tcPr>
            <w:tcW w:w="392" w:type="dxa"/>
            <w:vMerge/>
            <w:tcBorders>
              <w:left w:val="single" w:sz="4"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Reconfigurable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Room is designated as being able to be reconfigured with different seating configurations.</w:t>
            </w:r>
          </w:p>
        </w:tc>
        <w:tc>
          <w:tcPr>
            <w:tcW w:w="392" w:type="dxa"/>
            <w:vMerge/>
            <w:tcBorders>
              <w:left w:val="single" w:sz="4"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Seating (Chair &amp; Desk units)</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Typical desk/chair AKA tablet arm furniture for student seating</w:t>
            </w:r>
          </w:p>
        </w:tc>
        <w:tc>
          <w:tcPr>
            <w:tcW w:w="392" w:type="dxa"/>
            <w:vMerge/>
            <w:tcBorders>
              <w:left w:val="single" w:sz="4"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Seating (Tiered Floor)</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Tiered auditorium style seating</w:t>
            </w:r>
          </w:p>
        </w:tc>
        <w:tc>
          <w:tcPr>
            <w:tcW w:w="392" w:type="dxa"/>
            <w:vMerge/>
            <w:tcBorders>
              <w:left w:val="single" w:sz="4"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Seating (Table or Lab Benches &amp; Stools)</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Counter height Tables or Lab Benches and Stools or Drafting chairs</w:t>
            </w:r>
          </w:p>
        </w:tc>
        <w:tc>
          <w:tcPr>
            <w:tcW w:w="392" w:type="dxa"/>
            <w:vMerge/>
            <w:tcBorders>
              <w:left w:val="single" w:sz="4"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Seating (Tables &amp; Chairs)</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51501E" w:rsidRPr="00A31C34" w:rsidRDefault="0051501E" w:rsidP="00B17521">
            <w:pPr>
              <w:spacing w:after="0" w:line="240" w:lineRule="auto"/>
              <w:rPr>
                <w:rFonts w:eastAsia="Times New Roman"/>
                <w:sz w:val="20"/>
              </w:rPr>
            </w:pPr>
            <w:r w:rsidRPr="00A31C34">
              <w:rPr>
                <w:rFonts w:eastAsia="Times New Roman"/>
                <w:sz w:val="20"/>
              </w:rPr>
              <w:t>Seating with separate tables and chairs</w:t>
            </w:r>
          </w:p>
        </w:tc>
        <w:tc>
          <w:tcPr>
            <w:tcW w:w="392" w:type="dxa"/>
            <w:vMerge/>
            <w:tcBorders>
              <w:left w:val="single" w:sz="4" w:space="0" w:color="auto"/>
              <w:bottom w:val="single" w:sz="12" w:space="0" w:color="auto"/>
              <w:right w:val="single" w:sz="4" w:space="0" w:color="auto"/>
            </w:tcBorders>
            <w:shd w:val="clear" w:color="000000" w:fill="FFFFFF"/>
          </w:tcPr>
          <w:p w:rsidR="0051501E" w:rsidRPr="0051501E" w:rsidRDefault="0051501E" w:rsidP="0051501E">
            <w:pPr>
              <w:spacing w:after="0" w:line="240" w:lineRule="auto"/>
              <w:jc w:val="center"/>
              <w:rPr>
                <w:rFonts w:eastAsia="Times New Roman"/>
                <w:b/>
              </w:rPr>
            </w:pPr>
          </w:p>
        </w:tc>
      </w:tr>
      <w:tr w:rsidR="0051501E" w:rsidRPr="00286D18" w:rsidTr="009231F3">
        <w:trPr>
          <w:trHeight w:val="315"/>
        </w:trPr>
        <w:tc>
          <w:tcPr>
            <w:tcW w:w="2515"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lastRenderedPageBreak/>
              <w:t xml:space="preserve">Fire Extinguisher </w:t>
            </w:r>
          </w:p>
        </w:tc>
        <w:tc>
          <w:tcPr>
            <w:tcW w:w="7020" w:type="dxa"/>
            <w:tcBorders>
              <w:top w:val="single" w:sz="12"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 xml:space="preserve">Fire Extinguisher mounted in the room. </w:t>
            </w:r>
          </w:p>
        </w:tc>
        <w:tc>
          <w:tcPr>
            <w:tcW w:w="392" w:type="dxa"/>
            <w:vMerge w:val="restart"/>
            <w:tcBorders>
              <w:top w:val="single" w:sz="12" w:space="0" w:color="auto"/>
              <w:left w:val="single" w:sz="4" w:space="0" w:color="auto"/>
              <w:right w:val="single" w:sz="4" w:space="0" w:color="auto"/>
            </w:tcBorders>
            <w:shd w:val="clear" w:color="000000" w:fill="FFFFFF"/>
            <w:textDirection w:val="tbRl"/>
          </w:tcPr>
          <w:p w:rsidR="0051501E" w:rsidRPr="0051501E" w:rsidRDefault="0051501E" w:rsidP="0051501E">
            <w:pPr>
              <w:spacing w:after="0" w:line="240" w:lineRule="auto"/>
              <w:ind w:left="113" w:right="113"/>
              <w:jc w:val="center"/>
              <w:rPr>
                <w:rFonts w:eastAsia="Times New Roman"/>
                <w:b/>
              </w:rPr>
            </w:pPr>
            <w:r w:rsidRPr="0051501E">
              <w:rPr>
                <w:rFonts w:eastAsia="Times New Roman"/>
                <w:b/>
              </w:rPr>
              <w:t>Safety</w:t>
            </w: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Fume Hood</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Chemical fume hood.</w:t>
            </w:r>
          </w:p>
        </w:tc>
        <w:tc>
          <w:tcPr>
            <w:tcW w:w="392" w:type="dxa"/>
            <w:vMerge/>
            <w:tcBorders>
              <w:left w:val="single" w:sz="4" w:space="0" w:color="auto"/>
              <w:right w:val="single" w:sz="4" w:space="0" w:color="auto"/>
            </w:tcBorders>
            <w:shd w:val="clear" w:color="000000" w:fill="FFFFFF"/>
          </w:tcPr>
          <w:p w:rsidR="0051501E" w:rsidRPr="00B31CB8" w:rsidRDefault="0051501E" w:rsidP="0051501E">
            <w:pPr>
              <w:spacing w:after="0" w:line="240" w:lineRule="auto"/>
              <w:rPr>
                <w:rFonts w:eastAsia="Times New Roman"/>
              </w:rPr>
            </w:pPr>
          </w:p>
        </w:tc>
      </w:tr>
      <w:tr w:rsidR="0051501E" w:rsidRPr="00286D18" w:rsidTr="009231F3">
        <w:trPr>
          <w:trHeight w:val="315"/>
        </w:trPr>
        <w:tc>
          <w:tcPr>
            <w:tcW w:w="251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Phone</w:t>
            </w:r>
          </w:p>
        </w:tc>
        <w:tc>
          <w:tcPr>
            <w:tcW w:w="70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 xml:space="preserve">Phone mounted in the room. </w:t>
            </w:r>
          </w:p>
        </w:tc>
        <w:tc>
          <w:tcPr>
            <w:tcW w:w="392" w:type="dxa"/>
            <w:vMerge/>
            <w:tcBorders>
              <w:left w:val="single" w:sz="4" w:space="0" w:color="auto"/>
              <w:right w:val="single" w:sz="4" w:space="0" w:color="auto"/>
            </w:tcBorders>
            <w:shd w:val="clear" w:color="000000" w:fill="FFFFFF"/>
          </w:tcPr>
          <w:p w:rsidR="0051501E" w:rsidRPr="00B31CB8" w:rsidRDefault="0051501E" w:rsidP="0051501E">
            <w:pPr>
              <w:spacing w:after="0" w:line="240" w:lineRule="auto"/>
              <w:rPr>
                <w:rFonts w:eastAsia="Times New Roman"/>
              </w:rPr>
            </w:pPr>
          </w:p>
        </w:tc>
      </w:tr>
      <w:tr w:rsidR="0051501E" w:rsidRPr="00286D18" w:rsidTr="009231F3">
        <w:trPr>
          <w:trHeight w:val="315"/>
        </w:trPr>
        <w:tc>
          <w:tcPr>
            <w:tcW w:w="2515"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 xml:space="preserve">Visual Alarm System </w:t>
            </w:r>
          </w:p>
        </w:tc>
        <w:tc>
          <w:tcPr>
            <w:tcW w:w="7020" w:type="dxa"/>
            <w:tcBorders>
              <w:top w:val="single" w:sz="4" w:space="0" w:color="auto"/>
              <w:left w:val="single" w:sz="4" w:space="0" w:color="auto"/>
              <w:bottom w:val="single" w:sz="12" w:space="0" w:color="auto"/>
              <w:right w:val="single" w:sz="4" w:space="0" w:color="auto"/>
            </w:tcBorders>
            <w:shd w:val="clear" w:color="000000" w:fill="FFFFFF"/>
            <w:noWrap/>
            <w:vAlign w:val="center"/>
          </w:tcPr>
          <w:p w:rsidR="0051501E" w:rsidRPr="00A31C34" w:rsidRDefault="0051501E" w:rsidP="0051501E">
            <w:pPr>
              <w:spacing w:after="0" w:line="240" w:lineRule="auto"/>
              <w:rPr>
                <w:rFonts w:eastAsia="Times New Roman"/>
                <w:sz w:val="20"/>
              </w:rPr>
            </w:pPr>
            <w:r w:rsidRPr="00A31C34">
              <w:rPr>
                <w:rFonts w:eastAsia="Times New Roman"/>
                <w:sz w:val="20"/>
              </w:rPr>
              <w:t>Alarm system designed to alert hearing impaired staff and students of an emergency.</w:t>
            </w:r>
          </w:p>
        </w:tc>
        <w:tc>
          <w:tcPr>
            <w:tcW w:w="392" w:type="dxa"/>
            <w:vMerge/>
            <w:tcBorders>
              <w:left w:val="single" w:sz="4" w:space="0" w:color="auto"/>
              <w:bottom w:val="single" w:sz="12" w:space="0" w:color="auto"/>
              <w:right w:val="single" w:sz="4" w:space="0" w:color="auto"/>
            </w:tcBorders>
            <w:shd w:val="clear" w:color="000000" w:fill="FFFFFF"/>
          </w:tcPr>
          <w:p w:rsidR="0051501E" w:rsidRPr="00B31CB8" w:rsidRDefault="0051501E" w:rsidP="0051501E">
            <w:pPr>
              <w:spacing w:after="0" w:line="240" w:lineRule="auto"/>
              <w:rPr>
                <w:rFonts w:eastAsia="Times New Roman"/>
              </w:rPr>
            </w:pPr>
          </w:p>
        </w:tc>
      </w:tr>
    </w:tbl>
    <w:p w:rsidR="00286D18" w:rsidRDefault="006400C8" w:rsidP="00055CB8">
      <w:r>
        <w:t xml:space="preserve">Features are important because they are </w:t>
      </w:r>
      <w:r w:rsidR="00303924">
        <w:t>key</w:t>
      </w:r>
      <w:r>
        <w:t xml:space="preserve"> criteria by which </w:t>
      </w:r>
      <w:r w:rsidR="009231F3">
        <w:t>a user</w:t>
      </w:r>
      <w:r>
        <w:t xml:space="preserve"> can filter for rooms and identify which rooms are appropriate for different classes or meetings to be scheduled</w:t>
      </w:r>
      <w:r w:rsidR="00303924">
        <w:t>.</w:t>
      </w:r>
      <w:r>
        <w:t xml:space="preserve"> While it is relatively easy to add in additional features, we will want to ensure </w:t>
      </w:r>
      <w:r w:rsidR="008478EB">
        <w:t xml:space="preserve">that we are careful to identify any additional features that make sense to filter for and that we are consistent with how things are identified.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7674"/>
      </w:tblGrid>
      <w:tr w:rsidR="008478EB" w:rsidTr="007A138B">
        <w:tc>
          <w:tcPr>
            <w:tcW w:w="1615" w:type="dxa"/>
            <w:tcBorders>
              <w:bottom w:val="single" w:sz="12" w:space="0" w:color="auto"/>
            </w:tcBorders>
          </w:tcPr>
          <w:p w:rsidR="008478EB" w:rsidRDefault="008478EB" w:rsidP="00055CB8">
            <w:r>
              <w:rPr>
                <w:noProof/>
              </w:rPr>
              <w:drawing>
                <wp:inline distT="0" distB="0" distL="0" distR="0">
                  <wp:extent cx="866775" cy="828346"/>
                  <wp:effectExtent l="0" t="0" r="0" b="0"/>
                  <wp:docPr id="1" name="Picture 1"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7084" t="6250" r="8332" b="12917"/>
                          <a:stretch/>
                        </pic:blipFill>
                        <pic:spPr bwMode="auto">
                          <a:xfrm>
                            <a:off x="0" y="0"/>
                            <a:ext cx="893416" cy="8538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735" w:type="dxa"/>
            <w:tcBorders>
              <w:bottom w:val="single" w:sz="12" w:space="0" w:color="auto"/>
            </w:tcBorders>
          </w:tcPr>
          <w:p w:rsidR="008478EB" w:rsidRDefault="009156C3" w:rsidP="00C46AB8">
            <w:pPr>
              <w:ind w:left="-20"/>
            </w:pPr>
            <w:bookmarkStart w:id="40" w:name="NS6"/>
            <w:bookmarkEnd w:id="40"/>
            <w:r>
              <w:rPr>
                <w:b/>
              </w:rPr>
              <w:t xml:space="preserve">NEXT STEP 6: </w:t>
            </w:r>
            <w:r w:rsidR="008478EB">
              <w:t xml:space="preserve">The second phase of identifying features will be to hold meetings with departments classrooms to ensure that we have captured the information correctly. </w:t>
            </w:r>
            <w:r w:rsidR="00A05C1D">
              <w:t>The ARC ELSS committee will be holding these meetings</w:t>
            </w:r>
            <w:r w:rsidR="008478EB">
              <w:t xml:space="preserve"> through the first part of Spring 2019</w:t>
            </w:r>
            <w:r w:rsidR="00A05C1D">
              <w:t xml:space="preserve"> in order to ensure that we have</w:t>
            </w:r>
            <w:r w:rsidR="002370DD">
              <w:t xml:space="preserve"> </w:t>
            </w:r>
            <w:r w:rsidR="00A05C1D">
              <w:t>both identified all of the features needed and that these features have been accurately recorded for all of the rooms</w:t>
            </w:r>
            <w:r w:rsidR="008478EB">
              <w:t>.</w:t>
            </w:r>
          </w:p>
        </w:tc>
      </w:tr>
      <w:tr w:rsidR="0099596E" w:rsidTr="007A138B">
        <w:tc>
          <w:tcPr>
            <w:tcW w:w="1615" w:type="dxa"/>
            <w:tcBorders>
              <w:top w:val="single" w:sz="12" w:space="0" w:color="auto"/>
            </w:tcBorders>
          </w:tcPr>
          <w:p w:rsidR="0099596E" w:rsidRDefault="0099596E" w:rsidP="00055CB8">
            <w:pPr>
              <w:rPr>
                <w:noProof/>
              </w:rPr>
            </w:pPr>
            <w:r>
              <w:rPr>
                <w:noProof/>
              </w:rPr>
              <w:drawing>
                <wp:anchor distT="0" distB="0" distL="114300" distR="114300" simplePos="0" relativeHeight="251676672" behindDoc="0" locked="0" layoutInCell="1" allowOverlap="1" wp14:anchorId="13D48632" wp14:editId="5B2CF54B">
                  <wp:simplePos x="0" y="0"/>
                  <wp:positionH relativeFrom="column">
                    <wp:posOffset>-13335</wp:posOffset>
                  </wp:positionH>
                  <wp:positionV relativeFrom="paragraph">
                    <wp:posOffset>59055</wp:posOffset>
                  </wp:positionV>
                  <wp:extent cx="925195" cy="859790"/>
                  <wp:effectExtent l="0" t="0" r="8255" b="0"/>
                  <wp:wrapSquare wrapText="bothSides"/>
                  <wp:docPr id="103" name="Picture 103"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9717" t="16490" r="11418" b="12011"/>
                          <a:stretch/>
                        </pic:blipFill>
                        <pic:spPr bwMode="auto">
                          <a:xfrm>
                            <a:off x="0" y="0"/>
                            <a:ext cx="925195" cy="859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735" w:type="dxa"/>
            <w:tcBorders>
              <w:top w:val="single" w:sz="12" w:space="0" w:color="auto"/>
            </w:tcBorders>
          </w:tcPr>
          <w:p w:rsidR="00A05C1D" w:rsidRDefault="0099596E" w:rsidP="00A05C1D">
            <w:pPr>
              <w:ind w:left="-20"/>
            </w:pPr>
            <w:r>
              <w:t xml:space="preserve">Ad Astra allows us to identify as many features as we need, however the performance of the system degrades as we get increasingly granular with feature requests. </w:t>
            </w:r>
          </w:p>
          <w:p w:rsidR="009156C3" w:rsidRDefault="009156C3" w:rsidP="009156C3">
            <w:bookmarkStart w:id="41" w:name="BP4"/>
            <w:bookmarkEnd w:id="41"/>
            <w:r>
              <w:rPr>
                <w:b/>
              </w:rPr>
              <w:t xml:space="preserve">BUSINESS PRACTICE 4: </w:t>
            </w:r>
            <w:r w:rsidR="00A05C1D">
              <w:t xml:space="preserve">We will need to create a business practice to identify what constitutes a </w:t>
            </w:r>
            <w:r w:rsidR="00A05C1D" w:rsidRPr="009156C3">
              <w:rPr>
                <w:i/>
              </w:rPr>
              <w:t xml:space="preserve">required </w:t>
            </w:r>
            <w:r w:rsidR="00A05C1D">
              <w:t xml:space="preserve">feature (the section or meeting may not occur without this feature being present) and what is a preferred feature (nice to have, but not required). </w:t>
            </w:r>
          </w:p>
          <w:p w:rsidR="009156C3" w:rsidRDefault="009156C3" w:rsidP="009156C3">
            <w:bookmarkStart w:id="42" w:name="BP5"/>
            <w:bookmarkEnd w:id="42"/>
            <w:r>
              <w:rPr>
                <w:b/>
              </w:rPr>
              <w:t xml:space="preserve">BUSINESS PRACTICE 5: </w:t>
            </w:r>
            <w:r w:rsidR="00A05C1D">
              <w:t xml:space="preserve">We will need to create a business practice by which we keep the room features updated in the system—this includes updating rooms as features change, bringing new rooms online, and taking rooms offline. </w:t>
            </w:r>
          </w:p>
          <w:p w:rsidR="00833A1F" w:rsidRDefault="009156C3" w:rsidP="009156C3">
            <w:r>
              <w:rPr>
                <w:b/>
              </w:rPr>
              <w:t>BUSINESS P</w:t>
            </w:r>
            <w:bookmarkStart w:id="43" w:name="BP6"/>
            <w:bookmarkEnd w:id="43"/>
            <w:r>
              <w:rPr>
                <w:b/>
              </w:rPr>
              <w:t xml:space="preserve">RACTICE 6: </w:t>
            </w:r>
            <w:r w:rsidR="00833A1F">
              <w:t xml:space="preserve">As we move to a system by which we are searching for rooms by their features, we will need to consider methods to create baselines of room features and methods for this base level of equipment to be supported at the college level rather than division-by-division. </w:t>
            </w:r>
          </w:p>
        </w:tc>
      </w:tr>
    </w:tbl>
    <w:p w:rsidR="00E30D5A" w:rsidRDefault="00881589" w:rsidP="00881589">
      <w:pPr>
        <w:pStyle w:val="Heading3"/>
      </w:pPr>
      <w:bookmarkStart w:id="44" w:name="_Ref530470120"/>
      <w:bookmarkStart w:id="45" w:name="_Ref530470125"/>
      <w:bookmarkStart w:id="46" w:name="_Toc531791691"/>
      <w:r>
        <w:t>Room Regions</w:t>
      </w:r>
      <w:bookmarkEnd w:id="44"/>
      <w:bookmarkEnd w:id="45"/>
      <w:bookmarkEnd w:id="46"/>
    </w:p>
    <w:p w:rsidR="00D26D87" w:rsidRDefault="009B2AA7" w:rsidP="009B2AA7">
      <w:r>
        <w:t xml:space="preserve">Ad Astra provides the option to assign rooms to a </w:t>
      </w:r>
      <w:r w:rsidRPr="00C46AB8">
        <w:rPr>
          <w:i/>
        </w:rPr>
        <w:t>Region</w:t>
      </w:r>
      <w:r>
        <w:t xml:space="preserve">. This provides a user-defined group of buildings and/or rooms used to set scheduling preferences and user security restrictions. The designation of rooms into regions was one of the earliest decisions that we were asked to make in our room inventory and we categorized rooms without fully understanding how (or why) we needed to group together rooms into regions.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D26D87" w:rsidTr="00D26D87">
        <w:tc>
          <w:tcPr>
            <w:tcW w:w="1120" w:type="dxa"/>
          </w:tcPr>
          <w:p w:rsidR="00D26D87" w:rsidRDefault="00D26D87" w:rsidP="00D26D87">
            <w:r>
              <w:rPr>
                <w:noProof/>
              </w:rPr>
              <w:drawing>
                <wp:inline distT="0" distB="0" distL="0" distR="0" wp14:anchorId="60D9336F" wp14:editId="07971EBE">
                  <wp:extent cx="576943" cy="585630"/>
                  <wp:effectExtent l="0" t="0" r="0" b="5080"/>
                  <wp:docPr id="104" name="Picture 104"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D26D87" w:rsidRPr="00881589" w:rsidRDefault="009156C3" w:rsidP="00D26D87">
            <w:bookmarkStart w:id="47" w:name="Decision_10"/>
            <w:bookmarkEnd w:id="47"/>
            <w:r>
              <w:rPr>
                <w:b/>
              </w:rPr>
              <w:t xml:space="preserve">DECISION 10: </w:t>
            </w:r>
            <w:r w:rsidR="00D26D87">
              <w:t>Our initial room regions were relatively simplistic (e.g. “Davies First Floor” which included all of the classrooms in the first floor of Davies Hall). These initial Room Regions were geographical or to group rooms together in regions of the campus:</w:t>
            </w:r>
          </w:p>
          <w:p w:rsidR="00D26D87" w:rsidRDefault="00D26D87" w:rsidP="00D26D87"/>
        </w:tc>
      </w:tr>
    </w:tbl>
    <w:tbl>
      <w:tblPr>
        <w:tblW w:w="805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470"/>
        <w:gridCol w:w="974"/>
        <w:gridCol w:w="3800"/>
      </w:tblGrid>
      <w:tr w:rsidR="00D26D87" w:rsidRPr="00D26D87" w:rsidTr="009231F3">
        <w:trPr>
          <w:trHeight w:val="858"/>
          <w:tblHeader/>
        </w:trPr>
        <w:tc>
          <w:tcPr>
            <w:tcW w:w="3470" w:type="dxa"/>
            <w:shd w:val="clear" w:color="000000" w:fill="D9D9D9"/>
            <w:noWrap/>
            <w:vAlign w:val="center"/>
            <w:hideMark/>
          </w:tcPr>
          <w:p w:rsidR="00D26D87" w:rsidRPr="00D26D87" w:rsidRDefault="00D26D87" w:rsidP="009231F3">
            <w:pPr>
              <w:spacing w:after="0" w:line="240" w:lineRule="auto"/>
              <w:jc w:val="center"/>
              <w:rPr>
                <w:rFonts w:eastAsia="Times New Roman"/>
                <w:b/>
                <w:bCs/>
                <w:color w:val="000000"/>
              </w:rPr>
            </w:pPr>
            <w:r w:rsidRPr="00D26D87">
              <w:rPr>
                <w:rFonts w:eastAsia="Times New Roman"/>
                <w:b/>
                <w:bCs/>
                <w:color w:val="000000"/>
              </w:rPr>
              <w:t>Region</w:t>
            </w:r>
          </w:p>
        </w:tc>
        <w:tc>
          <w:tcPr>
            <w:tcW w:w="788" w:type="dxa"/>
            <w:shd w:val="clear" w:color="000000" w:fill="D9D9D9"/>
            <w:vAlign w:val="center"/>
            <w:hideMark/>
          </w:tcPr>
          <w:p w:rsidR="00D26D87" w:rsidRPr="00D26D87" w:rsidRDefault="00D26D87" w:rsidP="009231F3">
            <w:pPr>
              <w:spacing w:after="0" w:line="240" w:lineRule="auto"/>
              <w:jc w:val="center"/>
              <w:rPr>
                <w:rFonts w:eastAsia="Times New Roman"/>
                <w:b/>
                <w:bCs/>
                <w:color w:val="000000"/>
              </w:rPr>
            </w:pPr>
            <w:r w:rsidRPr="00D26D87">
              <w:rPr>
                <w:rFonts w:eastAsia="Times New Roman"/>
                <w:b/>
                <w:bCs/>
                <w:color w:val="000000"/>
              </w:rPr>
              <w:t>#Rooms in Region</w:t>
            </w:r>
          </w:p>
        </w:tc>
        <w:tc>
          <w:tcPr>
            <w:tcW w:w="3800" w:type="dxa"/>
            <w:shd w:val="clear" w:color="000000" w:fill="D9D9D9"/>
            <w:noWrap/>
            <w:vAlign w:val="center"/>
            <w:hideMark/>
          </w:tcPr>
          <w:p w:rsidR="00D26D87" w:rsidRPr="00D26D87" w:rsidRDefault="00D26D87" w:rsidP="009231F3">
            <w:pPr>
              <w:spacing w:after="0" w:line="240" w:lineRule="auto"/>
              <w:jc w:val="center"/>
              <w:rPr>
                <w:rFonts w:eastAsia="Times New Roman"/>
                <w:b/>
                <w:bCs/>
                <w:color w:val="000000"/>
              </w:rPr>
            </w:pPr>
            <w:r w:rsidRPr="00D26D87">
              <w:rPr>
                <w:rFonts w:eastAsia="Times New Roman"/>
                <w:b/>
                <w:bCs/>
                <w:color w:val="000000"/>
              </w:rPr>
              <w:t>Description</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1st Floor Davies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1st Floor Davies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2nd Floor Davies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29</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2nd Floor Davies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3rd Floor Davies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99</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3rd Floor Davies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Admin Building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Admin Building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Apprenticeship</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Apprenticeship</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Art Studio Rooms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9</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Art Studio Rooms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lastRenderedPageBreak/>
              <w:t>Arts &amp; Science</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Arts &amp; Science</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BCS Complex</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7</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BCS Complex</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Beaver Football Stadium</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Beaver Football Stadium</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Center for Leadership Development</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Center for Leadership Development</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Child Development Center - EAST</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Child Development Center - EAST</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Fields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Fields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Fine and Applied Arts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59</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Fine and Applied Arts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Fine and Applied Arts Office Complex</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15</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Fine and Applied Arts Office Complex</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Gym</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Gym</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Health &amp; Education-North</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Health &amp; Education-North</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Health &amp; Education-South</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Health &amp; Education-South</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 and Business Hallway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 and Business Hallway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 Division Office</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 Division Office</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Howard-Mathematics Hallway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Howard-Mathematics Hallway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Howard-North Hallway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Howard-North Hallway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Howard-South Hall</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Howard-South Hall</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-A Wing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16</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-A Wing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-C Wing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-C Wing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-D Wing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5</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-D Wing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-G Wing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5</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-G Wing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-Track</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Inderkum</w:t>
            </w:r>
            <w:proofErr w:type="spellEnd"/>
            <w:r w:rsidRPr="00370A79">
              <w:rPr>
                <w:rFonts w:eastAsia="Times New Roman"/>
                <w:color w:val="000000"/>
                <w:sz w:val="20"/>
                <w:szCs w:val="20"/>
              </w:rPr>
              <w:t>-Track</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ITC</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ITC</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Kinesiology &amp; Athletics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Kinesiology &amp; Athletics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Learning Resource Center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Learning Resource Center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1st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1st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2nd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2nd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3rd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8</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3rd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Lower Level</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27</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Library Lower Level</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LRC</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LRC</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Math Complex</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Math Complex</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Mather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5</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Mather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 - First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 - First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Center-First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6</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McClellan Center-First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McClellanCenter</w:t>
            </w:r>
            <w:proofErr w:type="spellEnd"/>
            <w:r w:rsidRPr="00370A79">
              <w:rPr>
                <w:rFonts w:eastAsia="Times New Roman"/>
                <w:color w:val="000000"/>
                <w:sz w:val="20"/>
                <w:szCs w:val="20"/>
              </w:rPr>
              <w:t>-Second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McClellanCenter</w:t>
            </w:r>
            <w:proofErr w:type="spellEnd"/>
            <w:r w:rsidRPr="00370A79">
              <w:rPr>
                <w:rFonts w:eastAsia="Times New Roman"/>
                <w:color w:val="000000"/>
                <w:sz w:val="20"/>
                <w:szCs w:val="20"/>
              </w:rPr>
              <w:t>-Second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 - First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 - First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Natomas-First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Natomas-First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Natomas-Second Floor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Natomas-Second Floor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Operations-Cafeteria</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Operations-Cafeteria</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Paramedics Building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Paramedics Building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Portable Village</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19</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Portable Village</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Raef</w:t>
            </w:r>
            <w:proofErr w:type="spellEnd"/>
            <w:r w:rsidRPr="00370A79">
              <w:rPr>
                <w:rFonts w:eastAsia="Times New Roman"/>
                <w:color w:val="000000"/>
                <w:sz w:val="20"/>
                <w:szCs w:val="20"/>
              </w:rPr>
              <w:t xml:space="preserve"> Hall</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proofErr w:type="spellStart"/>
            <w:r w:rsidRPr="00370A79">
              <w:rPr>
                <w:rFonts w:eastAsia="Times New Roman"/>
                <w:color w:val="000000"/>
                <w:sz w:val="20"/>
                <w:szCs w:val="20"/>
              </w:rPr>
              <w:t>Raef</w:t>
            </w:r>
            <w:proofErr w:type="spellEnd"/>
            <w:r w:rsidRPr="00370A79">
              <w:rPr>
                <w:rFonts w:eastAsia="Times New Roman"/>
                <w:color w:val="000000"/>
                <w:sz w:val="20"/>
                <w:szCs w:val="20"/>
              </w:rPr>
              <w:t xml:space="preserve"> Hall</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 Faculty Building</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18</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 Faculty Building</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 Portables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 Portables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Science-Biology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6</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Science-Biology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Science-Chemistry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10</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Science-Chemistry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Science-Geology</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3</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Science-Geology</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Soccer Stadium</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Soccer Stadium</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Sport Fields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Sport Fields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Student Center</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8</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Student Center</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lastRenderedPageBreak/>
              <w:t>Student Service</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Student Service</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Tech Ed</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24</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Tech Ed</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Tech Ed-Engineering/Physics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26</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Tech Ed-Engineering/Physics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Tennis Courts</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1</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Tennis Courts</w:t>
            </w:r>
          </w:p>
        </w:tc>
      </w:tr>
      <w:tr w:rsidR="00D26D87" w:rsidRPr="00D26D87" w:rsidTr="00F7632B">
        <w:trPr>
          <w:trHeight w:val="216"/>
        </w:trPr>
        <w:tc>
          <w:tcPr>
            <w:tcW w:w="347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Twin Rivers Unified School District</w:t>
            </w:r>
          </w:p>
        </w:tc>
        <w:tc>
          <w:tcPr>
            <w:tcW w:w="788" w:type="dxa"/>
            <w:shd w:val="clear" w:color="auto" w:fill="auto"/>
            <w:noWrap/>
            <w:vAlign w:val="bottom"/>
            <w:hideMark/>
          </w:tcPr>
          <w:p w:rsidR="00D26D87" w:rsidRPr="00370A79" w:rsidRDefault="00D26D87" w:rsidP="00D26D87">
            <w:pPr>
              <w:spacing w:after="0" w:line="240" w:lineRule="auto"/>
              <w:jc w:val="right"/>
              <w:rPr>
                <w:rFonts w:eastAsia="Times New Roman"/>
                <w:color w:val="000000"/>
                <w:sz w:val="20"/>
                <w:szCs w:val="20"/>
              </w:rPr>
            </w:pPr>
            <w:r w:rsidRPr="00370A79">
              <w:rPr>
                <w:rFonts w:eastAsia="Times New Roman"/>
                <w:color w:val="000000"/>
                <w:sz w:val="20"/>
                <w:szCs w:val="20"/>
              </w:rPr>
              <w:t>2</w:t>
            </w:r>
          </w:p>
        </w:tc>
        <w:tc>
          <w:tcPr>
            <w:tcW w:w="3800" w:type="dxa"/>
            <w:shd w:val="clear" w:color="auto" w:fill="auto"/>
            <w:noWrap/>
            <w:vAlign w:val="bottom"/>
            <w:hideMark/>
          </w:tcPr>
          <w:p w:rsidR="00D26D87" w:rsidRPr="00370A79" w:rsidRDefault="00D26D87" w:rsidP="00D26D87">
            <w:pPr>
              <w:spacing w:after="0" w:line="240" w:lineRule="auto"/>
              <w:rPr>
                <w:rFonts w:eastAsia="Times New Roman"/>
                <w:color w:val="000000"/>
                <w:sz w:val="20"/>
                <w:szCs w:val="20"/>
              </w:rPr>
            </w:pPr>
            <w:r w:rsidRPr="00370A79">
              <w:rPr>
                <w:rFonts w:eastAsia="Times New Roman"/>
                <w:color w:val="000000"/>
                <w:sz w:val="20"/>
                <w:szCs w:val="20"/>
              </w:rPr>
              <w:t>Twin Rivers Unified School District</w:t>
            </w:r>
          </w:p>
        </w:tc>
      </w:tr>
    </w:tbl>
    <w:p w:rsidR="00D26D87" w:rsidRPr="00A31C34" w:rsidRDefault="007C0864" w:rsidP="009B2AA7">
      <w:pPr>
        <w:rPr>
          <w:rFonts w:eastAsiaTheme="majorEastAsia"/>
          <w:b/>
          <w:i/>
          <w:color w:val="1F4E79" w:themeColor="accent1" w:themeShade="80"/>
          <w:sz w:val="28"/>
          <w:szCs w:val="26"/>
        </w:rPr>
      </w:pPr>
      <w:r>
        <w:t xml:space="preserve">It was not until </w:t>
      </w:r>
      <w:r w:rsidR="007345B6">
        <w:t>the ELSS committee</w:t>
      </w:r>
      <w:r>
        <w:t xml:space="preserve"> began to write out the Room Preference rules (See </w:t>
      </w:r>
      <w:r w:rsidR="00A31C34">
        <w:rPr>
          <w:i/>
        </w:rPr>
        <w:t xml:space="preserve">Room Preference Rules </w:t>
      </w:r>
      <w:r>
        <w:t xml:space="preserve">on page </w:t>
      </w:r>
      <w:r>
        <w:fldChar w:fldCharType="begin"/>
      </w:r>
      <w:r>
        <w:instrText xml:space="preserve"> PAGEREF _Ref530050661 \h </w:instrText>
      </w:r>
      <w:r>
        <w:fldChar w:fldCharType="separate"/>
      </w:r>
      <w:r w:rsidR="00274B47">
        <w:rPr>
          <w:noProof/>
        </w:rPr>
        <w:t>17</w:t>
      </w:r>
      <w:r>
        <w:fldChar w:fldCharType="end"/>
      </w:r>
      <w:r>
        <w:t xml:space="preserve"> for more information) that we realized two important things about the Room Regions:</w:t>
      </w:r>
    </w:p>
    <w:p w:rsidR="007C0864" w:rsidRDefault="00575605" w:rsidP="00945A54">
      <w:pPr>
        <w:pStyle w:val="ListParagraph"/>
        <w:numPr>
          <w:ilvl w:val="0"/>
          <w:numId w:val="22"/>
        </w:numPr>
      </w:pPr>
      <w:r>
        <w:t>A room</w:t>
      </w:r>
      <w:r w:rsidR="007C0864">
        <w:t xml:space="preserve"> </w:t>
      </w:r>
      <w:r>
        <w:t>may</w:t>
      </w:r>
      <w:r w:rsidR="007C0864">
        <w:t xml:space="preserve"> be assigned to multiple regions</w:t>
      </w:r>
      <w:r>
        <w:t>. For example Fine and Applied Arts 504 can belong to the “Fine and Applied Arts Region,” the “2D Studio Art Classrooms,” and the “Non-traditional classroom setup” regions. Each of these can then be used in particular rules or queries in order to get classes or events into (or excluded from) the appropriate rooms. In this case, we can set up a rule that says “All 2D studio Art classes must be scheduled in the 2D Studio Art Classrooms” or a rule that says “Do not schedule any lecture classes into classrooms in the Non-traditional classroom setup classrooms”.</w:t>
      </w:r>
    </w:p>
    <w:p w:rsidR="007C0864" w:rsidRDefault="00575605" w:rsidP="00945A54">
      <w:pPr>
        <w:pStyle w:val="ListParagraph"/>
        <w:numPr>
          <w:ilvl w:val="0"/>
          <w:numId w:val="22"/>
        </w:numPr>
      </w:pPr>
      <w:r>
        <w:t>Another benefit of rooms being able to be in multiple regions</w:t>
      </w:r>
      <w:r w:rsidR="00833A1F">
        <w:t xml:space="preserve"> is that the system may be set up in order to </w:t>
      </w:r>
      <w:r>
        <w:t xml:space="preserve">use these regions to groups of similar rooms or rooms where things have traditionally been scheduled to ensure that classes get placed in those rooms first. For example, we might have a suite of lecture rooms that Political Science courses have traditionally been scheduled in. We can set up a rule which says “It is preferred that all classes be scheduled in the </w:t>
      </w:r>
      <w:r w:rsidR="00833A1F">
        <w:t>‘</w:t>
      </w:r>
      <w:r>
        <w:t>Political Science Preferred Classrooms</w:t>
      </w:r>
      <w:r w:rsidR="00833A1F">
        <w:t>’</w:t>
      </w:r>
      <w:r>
        <w:t xml:space="preserve"> before looking for other room options”. </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7764"/>
      </w:tblGrid>
      <w:tr w:rsidR="007C0864" w:rsidTr="00370A79">
        <w:tc>
          <w:tcPr>
            <w:tcW w:w="1686" w:type="dxa"/>
            <w:tcBorders>
              <w:bottom w:val="single" w:sz="12" w:space="0" w:color="auto"/>
            </w:tcBorders>
          </w:tcPr>
          <w:p w:rsidR="007C0864" w:rsidRDefault="007C0864" w:rsidP="001A0B10">
            <w:r>
              <w:rPr>
                <w:noProof/>
              </w:rPr>
              <w:drawing>
                <wp:inline distT="0" distB="0" distL="0" distR="0" wp14:anchorId="7F6C1CF9" wp14:editId="71A080C7">
                  <wp:extent cx="866775" cy="828346"/>
                  <wp:effectExtent l="0" t="0" r="0" b="0"/>
                  <wp:docPr id="105" name="Picture 105"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7084" t="6250" r="8332" b="12917"/>
                          <a:stretch/>
                        </pic:blipFill>
                        <pic:spPr bwMode="auto">
                          <a:xfrm>
                            <a:off x="0" y="0"/>
                            <a:ext cx="893416" cy="8538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764" w:type="dxa"/>
            <w:tcBorders>
              <w:bottom w:val="single" w:sz="12" w:space="0" w:color="auto"/>
            </w:tcBorders>
          </w:tcPr>
          <w:p w:rsidR="007C0864" w:rsidRDefault="009156C3" w:rsidP="009156C3">
            <w:bookmarkStart w:id="48" w:name="NS7"/>
            <w:bookmarkEnd w:id="48"/>
            <w:r>
              <w:rPr>
                <w:b/>
              </w:rPr>
              <w:t xml:space="preserve">NEXT STEP 7: </w:t>
            </w:r>
            <w:r w:rsidR="00833A1F">
              <w:t xml:space="preserve">As the Room Preference Rules are refined and </w:t>
            </w:r>
            <w:r w:rsidR="00C46AB8">
              <w:t xml:space="preserve">groups of rooms are identified </w:t>
            </w:r>
            <w:r w:rsidR="00833A1F">
              <w:t>that nee</w:t>
            </w:r>
            <w:r w:rsidR="00C46AB8">
              <w:t xml:space="preserve">d to be placed into regions, </w:t>
            </w:r>
            <w:r w:rsidR="00833A1F">
              <w:t xml:space="preserve">new regions </w:t>
            </w:r>
            <w:r w:rsidR="00C46AB8">
              <w:t xml:space="preserve">will need to be developed </w:t>
            </w:r>
            <w:r w:rsidR="00833A1F">
              <w:t xml:space="preserve">to reflect scheduling interests. </w:t>
            </w:r>
            <w:r w:rsidR="00833A1F" w:rsidRPr="009156C3">
              <w:rPr>
                <w:b/>
              </w:rPr>
              <w:t xml:space="preserve">The regions have not been fully leveraged within the system and </w:t>
            </w:r>
            <w:r w:rsidR="00C46AB8" w:rsidRPr="009156C3">
              <w:rPr>
                <w:b/>
              </w:rPr>
              <w:t>there is a n</w:t>
            </w:r>
            <w:r w:rsidR="00833A1F" w:rsidRPr="009156C3">
              <w:rPr>
                <w:b/>
              </w:rPr>
              <w:t>eed to continue working on refining the regional grouping</w:t>
            </w:r>
            <w:r w:rsidR="0055051E" w:rsidRPr="009156C3">
              <w:rPr>
                <w:b/>
              </w:rPr>
              <w:t>s</w:t>
            </w:r>
            <w:r w:rsidR="00833A1F" w:rsidRPr="009156C3">
              <w:rPr>
                <w:b/>
              </w:rPr>
              <w:t xml:space="preserve"> for rooms.</w:t>
            </w:r>
          </w:p>
        </w:tc>
      </w:tr>
      <w:tr w:rsidR="007C0864" w:rsidTr="00370A79">
        <w:tc>
          <w:tcPr>
            <w:tcW w:w="1686" w:type="dxa"/>
            <w:tcBorders>
              <w:top w:val="single" w:sz="12" w:space="0" w:color="auto"/>
            </w:tcBorders>
          </w:tcPr>
          <w:p w:rsidR="007C0864" w:rsidRDefault="007C0864" w:rsidP="001A0B10">
            <w:pPr>
              <w:rPr>
                <w:noProof/>
              </w:rPr>
            </w:pPr>
            <w:r>
              <w:rPr>
                <w:noProof/>
              </w:rPr>
              <w:drawing>
                <wp:anchor distT="0" distB="0" distL="114300" distR="114300" simplePos="0" relativeHeight="251678720" behindDoc="0" locked="0" layoutInCell="1" allowOverlap="1" wp14:anchorId="77007841" wp14:editId="68123B97">
                  <wp:simplePos x="0" y="0"/>
                  <wp:positionH relativeFrom="column">
                    <wp:posOffset>-13335</wp:posOffset>
                  </wp:positionH>
                  <wp:positionV relativeFrom="paragraph">
                    <wp:posOffset>59055</wp:posOffset>
                  </wp:positionV>
                  <wp:extent cx="925195" cy="859790"/>
                  <wp:effectExtent l="0" t="0" r="8255" b="0"/>
                  <wp:wrapSquare wrapText="bothSides"/>
                  <wp:docPr id="106" name="Picture 106"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9717" t="16490" r="11418" b="12011"/>
                          <a:stretch/>
                        </pic:blipFill>
                        <pic:spPr bwMode="auto">
                          <a:xfrm>
                            <a:off x="0" y="0"/>
                            <a:ext cx="925195" cy="859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764" w:type="dxa"/>
            <w:tcBorders>
              <w:top w:val="single" w:sz="12" w:space="0" w:color="auto"/>
            </w:tcBorders>
          </w:tcPr>
          <w:p w:rsidR="007C0864" w:rsidRDefault="009156C3" w:rsidP="009156C3">
            <w:bookmarkStart w:id="49" w:name="BP7"/>
            <w:bookmarkEnd w:id="49"/>
            <w:r>
              <w:rPr>
                <w:b/>
              </w:rPr>
              <w:t xml:space="preserve">BUSINESS PRACTICE 7: </w:t>
            </w:r>
            <w:r w:rsidR="00833A1F">
              <w:t xml:space="preserve">Grouping rooms into regions provides powerful tools for streamlining the creation of usage rules </w:t>
            </w:r>
            <w:r w:rsidR="00701C4A">
              <w:t>and</w:t>
            </w:r>
            <w:r w:rsidR="00833A1F">
              <w:t xml:space="preserve"> ties into some of the reporting features within Ad Astra Schedule. We will need t</w:t>
            </w:r>
            <w:r w:rsidR="00701C4A">
              <w:t>o</w:t>
            </w:r>
            <w:r w:rsidR="00833A1F">
              <w:t xml:space="preserve"> build business practices to cover how rooms are grouped together </w:t>
            </w:r>
            <w:r w:rsidR="00701C4A">
              <w:t>to prevent a potential for these Room Regions to be used in a manner to exclude people from using rooms (i.e. there might be attempt to place rooms into a region of “These Rooms are Mine, Nobody else can use them.”)</w:t>
            </w:r>
          </w:p>
        </w:tc>
      </w:tr>
    </w:tbl>
    <w:p w:rsidR="00881589" w:rsidRDefault="00881589" w:rsidP="00370A79">
      <w:pPr>
        <w:pStyle w:val="Heading3"/>
        <w:spacing w:before="0"/>
      </w:pPr>
      <w:bookmarkStart w:id="50" w:name="_Toc531791692"/>
      <w:r>
        <w:t>Other Configured Room Elements</w:t>
      </w:r>
      <w:bookmarkEnd w:id="50"/>
    </w:p>
    <w:p w:rsidR="00701C4A" w:rsidRDefault="00701C4A" w:rsidP="00370A79">
      <w:pPr>
        <w:spacing w:after="0"/>
      </w:pPr>
      <w:r>
        <w:t>In addition to the items above, each room also has some additional options that have been configured (or will need to be configured),</w:t>
      </w:r>
    </w:p>
    <w:p w:rsidR="00881589" w:rsidRPr="00881589" w:rsidRDefault="00881589" w:rsidP="00370A79">
      <w:pPr>
        <w:pStyle w:val="ListParagraph"/>
        <w:ind w:left="360"/>
      </w:pPr>
      <w:r w:rsidRPr="00701C4A">
        <w:rPr>
          <w:b/>
        </w:rPr>
        <w:t>May Not Schedule</w:t>
      </w:r>
      <w:r w:rsidR="00701C4A">
        <w:br/>
      </w:r>
      <w:r w:rsidR="00701C4A" w:rsidRPr="00701C4A">
        <w:t>Room is off line and unavailable for scheduling.</w:t>
      </w:r>
      <w:r w:rsidR="00701C4A">
        <w:t xml:space="preserve"> This may be used when a room needs to be taken offline, </w:t>
      </w:r>
    </w:p>
    <w:p w:rsidR="00881589" w:rsidRPr="00881589" w:rsidRDefault="00881589" w:rsidP="00370A79">
      <w:pPr>
        <w:pStyle w:val="ListParagraph"/>
        <w:ind w:left="360"/>
      </w:pPr>
      <w:r w:rsidRPr="00701C4A">
        <w:rPr>
          <w:b/>
        </w:rPr>
        <w:t>Arranged Schedule</w:t>
      </w:r>
      <w:r w:rsidR="00701C4A">
        <w:br/>
      </w:r>
      <w:r w:rsidR="00701C4A" w:rsidRPr="00701C4A">
        <w:t xml:space="preserve">Room is only available for those sections flagged as “Arranged”. This is </w:t>
      </w:r>
      <w:r w:rsidR="00701C4A">
        <w:t>typically an off-campus, on-line, or otherwise “fake” room used for reporting purposes.</w:t>
      </w:r>
    </w:p>
    <w:p w:rsidR="00881589" w:rsidRPr="00701C4A" w:rsidRDefault="00881589" w:rsidP="00370A79">
      <w:pPr>
        <w:pStyle w:val="ListParagraph"/>
        <w:ind w:left="360"/>
        <w:rPr>
          <w:b/>
        </w:rPr>
      </w:pPr>
      <w:r w:rsidRPr="00701C4A">
        <w:rPr>
          <w:b/>
        </w:rPr>
        <w:t>Do Not Optimize</w:t>
      </w:r>
      <w:r w:rsidR="00701C4A">
        <w:rPr>
          <w:b/>
        </w:rPr>
        <w:br/>
      </w:r>
      <w:r w:rsidR="0049716C" w:rsidRPr="0049716C">
        <w:t>Room is only available for manual scheduling.</w:t>
      </w:r>
      <w:r w:rsidR="0049716C">
        <w:t xml:space="preserve"> This removes the room for consideration to be optimized. Generally, all offices and conference rooms have had this feature selected to prevent the system from trying to schedule classes into them.</w:t>
      </w:r>
    </w:p>
    <w:p w:rsidR="00881589" w:rsidRPr="00881589" w:rsidRDefault="00881589" w:rsidP="007345B6">
      <w:pPr>
        <w:pStyle w:val="ListParagraph"/>
        <w:keepNext/>
        <w:widowControl/>
        <w:ind w:left="360"/>
      </w:pPr>
      <w:r w:rsidRPr="0049716C">
        <w:rPr>
          <w:b/>
        </w:rPr>
        <w:lastRenderedPageBreak/>
        <w:t>May be Shared</w:t>
      </w:r>
      <w:r w:rsidR="0049716C">
        <w:br/>
        <w:t>Room may be shared by multiple sections, up to the number specified and the room capacity. Room is only available for manual scheduling. Shared rooms may be shared by multiple sections simultaneously. This classification should be limited to special use rooms like gymnasiums and labs, where multiple activities can be occurring at the same time. Enabling the sharing option will allow the room to be manually double-booked, up to the number of allowed sections and the capacity of the room. The room assignment optimizer does not schedule rooms flagged as "May Be Shared".</w:t>
      </w:r>
    </w:p>
    <w:p w:rsidR="00881589" w:rsidRPr="00881589" w:rsidRDefault="00881589" w:rsidP="00370A79">
      <w:pPr>
        <w:pStyle w:val="ListParagraph"/>
        <w:ind w:left="360"/>
      </w:pPr>
      <w:r w:rsidRPr="0049716C">
        <w:rPr>
          <w:b/>
        </w:rPr>
        <w:t>HVAC Zone</w:t>
      </w:r>
      <w:r w:rsidR="0049716C">
        <w:br/>
        <w:t xml:space="preserve">We can attach the Heating and Cooling zone to each room and then facilities could potentially pull the usage information from the Ad Astra </w:t>
      </w:r>
      <w:r w:rsidR="009E205D">
        <w:t>Application Program Interface (</w:t>
      </w:r>
      <w:r w:rsidR="0049716C">
        <w:t>API</w:t>
      </w:r>
      <w:r w:rsidR="009E205D">
        <w:t>)</w:t>
      </w:r>
      <w:r w:rsidR="0049716C">
        <w:t xml:space="preserve"> and use this information to turn on and off the system as there is (or is not) scheduled usage. DO Facilities Management is quite interested in developing this feature; however, none of the campuses have entered in this information yet. It will take some software interface development in order for this to work and is part of a later phase of implementation of this system.</w:t>
      </w:r>
    </w:p>
    <w:p w:rsidR="00881589" w:rsidRPr="00881589" w:rsidRDefault="00881589" w:rsidP="00370A79">
      <w:pPr>
        <w:pStyle w:val="ListParagraph"/>
        <w:ind w:left="360"/>
      </w:pPr>
      <w:r w:rsidRPr="002B4CAF">
        <w:rPr>
          <w:b/>
        </w:rPr>
        <w:t>Key Number</w:t>
      </w:r>
      <w:r w:rsidR="002B4CAF">
        <w:br/>
        <w:t xml:space="preserve">Similar to the HVAC information above, we have the ability to attach key information to each room. There is a potential that we could then generate key requests from the system as faculty are assigned to new rooms. We are not there yet, but this is potentially viable as we become more adept at using this system (and we enter in the key information). </w:t>
      </w:r>
    </w:p>
    <w:p w:rsidR="002B4CAF" w:rsidRPr="00881589" w:rsidRDefault="00171C53" w:rsidP="00370A79">
      <w:pPr>
        <w:pStyle w:val="ListParagraph"/>
        <w:ind w:left="360"/>
      </w:pPr>
      <w:r w:rsidRPr="00F9560B">
        <w:rPr>
          <w:b/>
        </w:rPr>
        <w:t>Max Occupancy</w:t>
      </w:r>
      <w:r w:rsidR="002B4CAF">
        <w:br/>
        <w:t>Represents the maximum number of people allowed in the room and is often dictated by the fire code. This is not used for scheduling purposes but is a reporting field.</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7764"/>
      </w:tblGrid>
      <w:tr w:rsidR="00370A79" w:rsidTr="00BA55A1">
        <w:tc>
          <w:tcPr>
            <w:tcW w:w="1686" w:type="dxa"/>
            <w:tcBorders>
              <w:bottom w:val="single" w:sz="12" w:space="0" w:color="auto"/>
            </w:tcBorders>
          </w:tcPr>
          <w:p w:rsidR="00370A79" w:rsidRDefault="00370A79" w:rsidP="00BA55A1">
            <w:bookmarkStart w:id="51" w:name="_Ref530050661"/>
            <w:r>
              <w:rPr>
                <w:noProof/>
              </w:rPr>
              <w:drawing>
                <wp:inline distT="0" distB="0" distL="0" distR="0" wp14:anchorId="527D91BE" wp14:editId="364CFF7D">
                  <wp:extent cx="866775" cy="828346"/>
                  <wp:effectExtent l="0" t="0" r="0" b="0"/>
                  <wp:docPr id="111" name="Picture 111"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7084" t="6250" r="8332" b="12917"/>
                          <a:stretch/>
                        </pic:blipFill>
                        <pic:spPr bwMode="auto">
                          <a:xfrm>
                            <a:off x="0" y="0"/>
                            <a:ext cx="893416" cy="8538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764" w:type="dxa"/>
            <w:tcBorders>
              <w:bottom w:val="single" w:sz="12" w:space="0" w:color="auto"/>
            </w:tcBorders>
          </w:tcPr>
          <w:p w:rsidR="00370A79" w:rsidRDefault="009156C3" w:rsidP="009156C3">
            <w:bookmarkStart w:id="52" w:name="NS8"/>
            <w:bookmarkEnd w:id="52"/>
            <w:r>
              <w:rPr>
                <w:b/>
              </w:rPr>
              <w:t xml:space="preserve">NEXT STEP 8: </w:t>
            </w:r>
            <w:r w:rsidR="0055051E">
              <w:t>C</w:t>
            </w:r>
            <w:r w:rsidR="00370A79">
              <w:t xml:space="preserve">apture and input the HVAC and Key information for each of our rooms. </w:t>
            </w:r>
          </w:p>
          <w:p w:rsidR="009E205D" w:rsidRDefault="009156C3" w:rsidP="009156C3">
            <w:bookmarkStart w:id="53" w:name="NS9"/>
            <w:bookmarkEnd w:id="53"/>
            <w:r>
              <w:rPr>
                <w:b/>
              </w:rPr>
              <w:t xml:space="preserve">NEXT STEP 9: </w:t>
            </w:r>
            <w:r w:rsidR="009E205D">
              <w:t>Explore opportunities to leverage the systems API for automatic Key requests and IMRON building unlocks.</w:t>
            </w:r>
          </w:p>
          <w:p w:rsidR="009E205D" w:rsidRPr="00370A79" w:rsidRDefault="009156C3" w:rsidP="009156C3">
            <w:bookmarkStart w:id="54" w:name="NS10"/>
            <w:bookmarkEnd w:id="54"/>
            <w:r>
              <w:rPr>
                <w:b/>
              </w:rPr>
              <w:t xml:space="preserve">NEXT STEP 10: </w:t>
            </w:r>
            <w:r w:rsidR="009E205D">
              <w:t>Work with district FM to explore HVAC automation.</w:t>
            </w:r>
          </w:p>
        </w:tc>
      </w:tr>
      <w:tr w:rsidR="00370A79" w:rsidTr="00BA55A1">
        <w:tc>
          <w:tcPr>
            <w:tcW w:w="1686" w:type="dxa"/>
            <w:tcBorders>
              <w:top w:val="single" w:sz="12" w:space="0" w:color="auto"/>
            </w:tcBorders>
          </w:tcPr>
          <w:p w:rsidR="00370A79" w:rsidRDefault="00370A79" w:rsidP="00BA55A1">
            <w:pPr>
              <w:rPr>
                <w:noProof/>
              </w:rPr>
            </w:pPr>
            <w:r>
              <w:rPr>
                <w:noProof/>
              </w:rPr>
              <w:drawing>
                <wp:anchor distT="0" distB="0" distL="114300" distR="114300" simplePos="0" relativeHeight="251682816" behindDoc="0" locked="0" layoutInCell="1" allowOverlap="1" wp14:anchorId="49C1D212" wp14:editId="2BA4D422">
                  <wp:simplePos x="0" y="0"/>
                  <wp:positionH relativeFrom="column">
                    <wp:posOffset>-11430</wp:posOffset>
                  </wp:positionH>
                  <wp:positionV relativeFrom="paragraph">
                    <wp:posOffset>91440</wp:posOffset>
                  </wp:positionV>
                  <wp:extent cx="723900" cy="672465"/>
                  <wp:effectExtent l="0" t="0" r="0" b="0"/>
                  <wp:wrapSquare wrapText="bothSides"/>
                  <wp:docPr id="112" name="Picture 112"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717" t="16490" r="11418" b="12011"/>
                          <a:stretch/>
                        </pic:blipFill>
                        <pic:spPr bwMode="auto">
                          <a:xfrm>
                            <a:off x="0" y="0"/>
                            <a:ext cx="723900" cy="672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764" w:type="dxa"/>
            <w:tcBorders>
              <w:top w:val="single" w:sz="12" w:space="0" w:color="auto"/>
            </w:tcBorders>
          </w:tcPr>
          <w:p w:rsidR="00370A79" w:rsidRDefault="009156C3" w:rsidP="009156C3">
            <w:bookmarkStart w:id="55" w:name="BP8"/>
            <w:bookmarkEnd w:id="55"/>
            <w:r>
              <w:rPr>
                <w:b/>
              </w:rPr>
              <w:t xml:space="preserve">BUSINESS PRACTICE 8: </w:t>
            </w:r>
            <w:r w:rsidR="00915D63">
              <w:t>Establish</w:t>
            </w:r>
            <w:r w:rsidR="009E205D">
              <w:t xml:space="preserve"> a process </w:t>
            </w:r>
            <w:r w:rsidR="0055051E">
              <w:t xml:space="preserve">to </w:t>
            </w:r>
            <w:r w:rsidR="009E205D" w:rsidRPr="009156C3">
              <w:rPr>
                <w:i/>
              </w:rPr>
              <w:t xml:space="preserve">update </w:t>
            </w:r>
            <w:r w:rsidR="009E205D">
              <w:t>Key and HVAC information for rooms as locks are re-keyed and HVAC zones are adjusted.</w:t>
            </w:r>
          </w:p>
        </w:tc>
      </w:tr>
    </w:tbl>
    <w:p w:rsidR="00881589" w:rsidRPr="00A31C34" w:rsidRDefault="007C0864" w:rsidP="00A31C34">
      <w:pPr>
        <w:pStyle w:val="Heading2"/>
      </w:pPr>
      <w:bookmarkStart w:id="56" w:name="_Toc531791693"/>
      <w:r>
        <w:t>Room Preference Rules</w:t>
      </w:r>
      <w:bookmarkEnd w:id="51"/>
      <w:bookmarkEnd w:id="56"/>
    </w:p>
    <w:p w:rsidR="00FD5BA2" w:rsidRPr="005B0C98" w:rsidRDefault="00FD5BA2" w:rsidP="00FD5BA2">
      <w:r w:rsidRPr="005B0C98">
        <w:t xml:space="preserve">Academic room scheduling preferences in Astra Schedule allow </w:t>
      </w:r>
      <w:r w:rsidR="006040A6">
        <w:t>a user</w:t>
      </w:r>
      <w:r w:rsidRPr="005B0C98">
        <w:t xml:space="preserve"> to specify a preference for (or require or exclude) certain Room Types, Features, Regions, Buildings or even specific Rooms based on the subject, course, meeting type, instructor, and/or campus of the course section in question.</w:t>
      </w:r>
    </w:p>
    <w:p w:rsidR="00FD5BA2" w:rsidRPr="005B0C98" w:rsidRDefault="00FD5BA2" w:rsidP="00FD5BA2">
      <w:r w:rsidRPr="005B0C98">
        <w:t>Term-specific, section-level scheduling preferences can be edited as desired, but section records will otherwise automatically have scheduling preferences applied from rules defined in Preference Sets. Preference rules within a set contain both rule matching attributes (campus, meeting type, subject, course, instructor) and the rule preferences (room type, feature, region, building, room, OR meeting pattern groups/meeting patterns). The order in which the rules are applied is determined by the order of the rules within the preference set.</w:t>
      </w:r>
    </w:p>
    <w:p w:rsidR="00FD5BA2" w:rsidRPr="005B0C98" w:rsidRDefault="00FD5BA2" w:rsidP="00FD5BA2">
      <w:r w:rsidRPr="005B0C98">
        <w:t>On a rule-by-rule basis, preferences of a specific type (i.e. Room Type) can be configured to "override" any other preference rules encountered during the application of preferences. If a section matches the rule, any preferences it already has for that type will be removed and replaced with the new ones. This feature allows certain course sections to have preferences applied that are different than the broader rule that may have been applied earlier in the process.</w:t>
      </w:r>
    </w:p>
    <w:p w:rsidR="00FD5BA2" w:rsidRPr="005B0C98" w:rsidRDefault="00FD5BA2" w:rsidP="00FD5BA2">
      <w:r w:rsidRPr="005B0C98">
        <w:lastRenderedPageBreak/>
        <w:t>Finally, specific preferences can be "blocked" for certain sections. For example, a broad preference may be applied early in the rule set that grants a preference to many sections. If there is a specific section offering combination that is an exception to the rule, then a rule may be created to block the application of that preference for the individual. This feature allows the application of broad preferences with exceptions.</w:t>
      </w:r>
    </w:p>
    <w:p w:rsidR="00FD5BA2" w:rsidRDefault="00FD5BA2" w:rsidP="00FD5BA2">
      <w:r w:rsidRPr="005B0C98">
        <w:t>The system will evaluate each rule defined in the preference set, in the order configured, and apply preferences to sections with attributes that match the defined rule. By default, preferences are combined for sections that match multiple rules. However, if a rule is encountered that is an "override" then it will eliminate other preferences that were previously applied for sections that match the override rule. Likewise, if a rule is encountered with a "block" applied, then the section in question will not receive the applicable preference.</w:t>
      </w:r>
    </w:p>
    <w:p w:rsidR="00BA55A1" w:rsidRDefault="00BA55A1" w:rsidP="00D76AB8">
      <w:pPr>
        <w:pStyle w:val="Heading3"/>
      </w:pPr>
      <w:bookmarkStart w:id="57" w:name="_Toc531791694"/>
      <w:r>
        <w:t>Data Driven Rule Building</w:t>
      </w:r>
      <w:bookmarkEnd w:id="57"/>
    </w:p>
    <w:p w:rsidR="00BA55A1" w:rsidRDefault="00BA55A1" w:rsidP="00BA55A1">
      <w:r>
        <w:t xml:space="preserve">An analysis was performed of the how sections were scheduled into rooms in the FA18 and SP18 terms. It was deemed infeasible to go back further than SP18 with an analysis of how spaces were used due to the disruption caused by taking the Liberal Arts building off-line. </w:t>
      </w:r>
      <w:r w:rsidR="00382E96">
        <w:t>Utilizing the SP18 and FA18 schedules a report was built to evaluate all of the sections scheduled in each room on the ARC campus. The report was structured to provide the following:</w:t>
      </w:r>
    </w:p>
    <w:p w:rsidR="00382E96" w:rsidRDefault="00382E96" w:rsidP="00945A54">
      <w:pPr>
        <w:pStyle w:val="ListParagraph"/>
        <w:numPr>
          <w:ilvl w:val="0"/>
          <w:numId w:val="28"/>
        </w:numPr>
      </w:pPr>
      <w:r>
        <w:t>A list of each section scheduled in a room in SP18 and FA18.</w:t>
      </w:r>
    </w:p>
    <w:p w:rsidR="00382E96" w:rsidRDefault="00382E96" w:rsidP="00945A54">
      <w:pPr>
        <w:pStyle w:val="ListParagraph"/>
        <w:numPr>
          <w:ilvl w:val="0"/>
          <w:numId w:val="28"/>
        </w:numPr>
      </w:pPr>
      <w:r>
        <w:t>For each of the sections the report identified if the room was scheduled only in that room or if the course was scheduled in additional rooms.</w:t>
      </w:r>
    </w:p>
    <w:p w:rsidR="00382E96" w:rsidRPr="00BA55A1" w:rsidRDefault="00382E96" w:rsidP="00382E96">
      <w:r>
        <w:t xml:space="preserve">The report provided an analysis of the scheduling patterns </w:t>
      </w:r>
      <w:r w:rsidR="003939FF">
        <w:t xml:space="preserve">to </w:t>
      </w:r>
      <w:r w:rsidR="00D92A62">
        <w:t>analyze</w:t>
      </w:r>
      <w:r>
        <w:t xml:space="preserve"> if the room was exclusively </w:t>
      </w:r>
      <w:r w:rsidR="003939FF">
        <w:t xml:space="preserve">scheduled by a department, </w:t>
      </w:r>
      <w:r w:rsidR="00D92A62">
        <w:t>primarily scheduled by one department (but shared with others)</w:t>
      </w:r>
      <w:r w:rsidR="003E31D2">
        <w:t>,</w:t>
      </w:r>
      <w:r w:rsidR="00D92A62">
        <w:t xml:space="preserve"> or shared by multiple </w:t>
      </w:r>
      <w:r w:rsidR="003E31D2">
        <w:t xml:space="preserve">departments. This report also identified if a classroom was only scheduled for lab sections, a mixture of lecture and lab sections, or only scheduled for lecture sections. Find the ARC historical scheduling room analysis at </w:t>
      </w:r>
      <w:hyperlink r:id="rId36" w:history="1">
        <w:r w:rsidR="003E31D2" w:rsidRPr="00A41490">
          <w:rPr>
            <w:rStyle w:val="Hyperlink"/>
          </w:rPr>
          <w:t>http://bit.ly/2Tib3FD</w:t>
        </w:r>
      </w:hyperlink>
      <w:r w:rsidR="003E31D2">
        <w:t xml:space="preserve">. </w:t>
      </w:r>
    </w:p>
    <w:p w:rsidR="00F9560B" w:rsidRDefault="00D76AB8" w:rsidP="00D76AB8">
      <w:pPr>
        <w:pStyle w:val="Heading3"/>
      </w:pPr>
      <w:bookmarkStart w:id="58" w:name="_Toc531791695"/>
      <w:r>
        <w:t>Building the Room Preference Rules, First Steps</w:t>
      </w:r>
      <w:bookmarkEnd w:id="58"/>
    </w:p>
    <w:p w:rsidR="00B31720" w:rsidRDefault="00D76AB8" w:rsidP="00881589">
      <w:r>
        <w:t xml:space="preserve">Once ARC had a working </w:t>
      </w:r>
      <w:r w:rsidR="00370A79">
        <w:t xml:space="preserve">suite of rooms within Ad Astra, </w:t>
      </w:r>
      <w:r w:rsidR="009E205D">
        <w:t xml:space="preserve">the ARC ELSS </w:t>
      </w:r>
      <w:r w:rsidR="00370A79">
        <w:t xml:space="preserve">began to </w:t>
      </w:r>
      <w:r w:rsidR="009E205D">
        <w:t xml:space="preserve">identify criteria that would require that a room would be categorized as unavailable except for a narrow list of courses. </w:t>
      </w:r>
      <w:r w:rsidR="00B31720">
        <w:t>The reason for this was to identify which rooms needed to be designated as sufficiently “different” to preclude them from being available for general classes to be scheduled.</w:t>
      </w:r>
    </w:p>
    <w:tbl>
      <w:tblPr>
        <w:tblW w:w="93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317"/>
        <w:gridCol w:w="5037"/>
      </w:tblGrid>
      <w:tr w:rsidR="00B31720" w:rsidRPr="00B31720" w:rsidTr="00B31720">
        <w:trPr>
          <w:trHeight w:val="283"/>
        </w:trPr>
        <w:tc>
          <w:tcPr>
            <w:tcW w:w="4317" w:type="dxa"/>
            <w:shd w:val="clear" w:color="auto" w:fill="D9D9D9" w:themeFill="background1" w:themeFillShade="D9"/>
            <w:noWrap/>
            <w:vAlign w:val="bottom"/>
            <w:hideMark/>
          </w:tcPr>
          <w:p w:rsidR="00B31720" w:rsidRPr="00B31720" w:rsidRDefault="00B31720" w:rsidP="00B31720">
            <w:pPr>
              <w:spacing w:after="0" w:line="240" w:lineRule="auto"/>
              <w:rPr>
                <w:rFonts w:eastAsia="Times New Roman"/>
                <w:b/>
                <w:color w:val="000000"/>
              </w:rPr>
            </w:pPr>
            <w:r w:rsidRPr="00B31720">
              <w:rPr>
                <w:rFonts w:eastAsia="Times New Roman"/>
                <w:b/>
                <w:color w:val="000000"/>
              </w:rPr>
              <w:t>Exclusion Criteria</w:t>
            </w:r>
          </w:p>
        </w:tc>
        <w:tc>
          <w:tcPr>
            <w:tcW w:w="5037" w:type="dxa"/>
            <w:shd w:val="clear" w:color="auto" w:fill="D9D9D9" w:themeFill="background1" w:themeFillShade="D9"/>
          </w:tcPr>
          <w:p w:rsidR="00B31720" w:rsidRPr="00B31720" w:rsidRDefault="00B31720" w:rsidP="00B31720">
            <w:pPr>
              <w:spacing w:after="0" w:line="240" w:lineRule="auto"/>
              <w:rPr>
                <w:rFonts w:eastAsia="Times New Roman"/>
                <w:b/>
                <w:color w:val="000000"/>
              </w:rPr>
            </w:pPr>
            <w:r w:rsidRPr="00B31720">
              <w:rPr>
                <w:rFonts w:eastAsia="Times New Roman"/>
                <w:b/>
                <w:color w:val="000000"/>
              </w:rPr>
              <w:t>Example</w:t>
            </w:r>
          </w:p>
        </w:tc>
      </w:tr>
      <w:tr w:rsidR="00B31720" w:rsidRPr="00B31720" w:rsidTr="00B31720">
        <w:trPr>
          <w:trHeight w:val="283"/>
        </w:trPr>
        <w:tc>
          <w:tcPr>
            <w:tcW w:w="4317" w:type="dxa"/>
            <w:shd w:val="clear" w:color="auto" w:fill="auto"/>
            <w:noWrap/>
            <w:vAlign w:val="bottom"/>
            <w:hideMark/>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No instructional furniture (Open Classroom)</w:t>
            </w:r>
          </w:p>
        </w:tc>
        <w:tc>
          <w:tcPr>
            <w:tcW w:w="5037" w:type="dxa"/>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 xml:space="preserve">Fine Arts 515 is an acting classroom with no furniture. </w:t>
            </w:r>
          </w:p>
        </w:tc>
      </w:tr>
      <w:tr w:rsidR="00B31720" w:rsidRPr="00B31720" w:rsidTr="00B31720">
        <w:trPr>
          <w:trHeight w:val="283"/>
        </w:trPr>
        <w:tc>
          <w:tcPr>
            <w:tcW w:w="4317" w:type="dxa"/>
            <w:shd w:val="clear" w:color="auto" w:fill="auto"/>
            <w:noWrap/>
            <w:vAlign w:val="center"/>
            <w:hideMark/>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Specialty equipment that precludes normal class dynamics</w:t>
            </w:r>
          </w:p>
        </w:tc>
        <w:tc>
          <w:tcPr>
            <w:tcW w:w="5037" w:type="dxa"/>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Tech Ed 332A is a welding laboratory.</w:t>
            </w:r>
          </w:p>
        </w:tc>
      </w:tr>
      <w:tr w:rsidR="00B31720" w:rsidRPr="00B31720" w:rsidTr="00B31720">
        <w:trPr>
          <w:trHeight w:val="283"/>
        </w:trPr>
        <w:tc>
          <w:tcPr>
            <w:tcW w:w="4317" w:type="dxa"/>
            <w:shd w:val="clear" w:color="auto" w:fill="auto"/>
            <w:noWrap/>
            <w:vAlign w:val="bottom"/>
            <w:hideMark/>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Safety/Legal Concerns</w:t>
            </w:r>
          </w:p>
        </w:tc>
        <w:tc>
          <w:tcPr>
            <w:tcW w:w="5037" w:type="dxa"/>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Health Ed 702 is the Mortuary classroom.</w:t>
            </w:r>
          </w:p>
        </w:tc>
      </w:tr>
      <w:tr w:rsidR="00B31720" w:rsidRPr="00B31720" w:rsidTr="00B31720">
        <w:trPr>
          <w:trHeight w:val="283"/>
        </w:trPr>
        <w:tc>
          <w:tcPr>
            <w:tcW w:w="4317" w:type="dxa"/>
            <w:shd w:val="clear" w:color="auto" w:fill="auto"/>
            <w:noWrap/>
            <w:vAlign w:val="bottom"/>
            <w:hideMark/>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Specialty Lab/Impacted Program</w:t>
            </w:r>
          </w:p>
        </w:tc>
        <w:tc>
          <w:tcPr>
            <w:tcW w:w="5037" w:type="dxa"/>
          </w:tcPr>
          <w:p w:rsidR="00B31720" w:rsidRPr="00B31720" w:rsidRDefault="00B31720" w:rsidP="00B31720">
            <w:pPr>
              <w:spacing w:after="0" w:line="240" w:lineRule="auto"/>
              <w:rPr>
                <w:rFonts w:eastAsia="Times New Roman"/>
                <w:color w:val="000000"/>
                <w:sz w:val="20"/>
              </w:rPr>
            </w:pPr>
            <w:r w:rsidRPr="00B31720">
              <w:rPr>
                <w:rFonts w:eastAsia="Times New Roman"/>
                <w:color w:val="000000"/>
                <w:sz w:val="20"/>
              </w:rPr>
              <w:t>LRC WAC is the Writing Across the Disciplines lab.</w:t>
            </w:r>
          </w:p>
        </w:tc>
      </w:tr>
    </w:tbl>
    <w:p w:rsidR="00B31720" w:rsidRDefault="00582C27" w:rsidP="00881589">
      <w:r>
        <w:t xml:space="preserve">If </w:t>
      </w:r>
      <w:r w:rsidR="000A5C28">
        <w:t xml:space="preserve">specialty </w:t>
      </w:r>
      <w:r>
        <w:t>rooms are not designated within the system, Ad Astra does not know</w:t>
      </w:r>
      <w:r w:rsidR="000A5C28">
        <w:t xml:space="preserve">, for example, </w:t>
      </w:r>
      <w:r>
        <w:t>that it would</w:t>
      </w:r>
      <w:r w:rsidR="000A5C28">
        <w:t xml:space="preserve"> be inappropriate to schedule a</w:t>
      </w:r>
      <w:r>
        <w:t xml:space="preserve">n Accounting class into the Pool (something that happened the first time we ran the optimizer without any rules having been set).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582C27" w:rsidTr="00B427B1">
        <w:tc>
          <w:tcPr>
            <w:tcW w:w="1124" w:type="dxa"/>
            <w:tcBorders>
              <w:bottom w:val="single" w:sz="12" w:space="0" w:color="auto"/>
            </w:tcBorders>
          </w:tcPr>
          <w:p w:rsidR="00582C27" w:rsidRDefault="00582C27" w:rsidP="00BA55A1">
            <w:r>
              <w:rPr>
                <w:noProof/>
              </w:rPr>
              <w:drawing>
                <wp:inline distT="0" distB="0" distL="0" distR="0" wp14:anchorId="6749D338" wp14:editId="163903C2">
                  <wp:extent cx="576943" cy="585630"/>
                  <wp:effectExtent l="0" t="0" r="0" b="5080"/>
                  <wp:docPr id="113" name="Picture 113"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582C27" w:rsidRDefault="00C75C6D" w:rsidP="003E31D2">
            <w:bookmarkStart w:id="59" w:name="Decision_11"/>
            <w:bookmarkEnd w:id="59"/>
            <w:r>
              <w:rPr>
                <w:b/>
              </w:rPr>
              <w:t xml:space="preserve">DECISION 11: </w:t>
            </w:r>
            <w:r w:rsidR="00582C27">
              <w:t>Utilizing the approved criteria and with a historical evaluation of scheduling patterns</w:t>
            </w:r>
            <w:r w:rsidR="003E31D2">
              <w:t xml:space="preserve"> </w:t>
            </w:r>
            <w:r w:rsidR="00424014">
              <w:t xml:space="preserve">a list of 78 rooms were identified as needing to be excluded from being generally available to be scheduled. See </w:t>
            </w:r>
            <w:r w:rsidR="00424014">
              <w:fldChar w:fldCharType="begin"/>
            </w:r>
            <w:r w:rsidR="00424014">
              <w:instrText xml:space="preserve"> REF _Ref530139537 \h </w:instrText>
            </w:r>
            <w:r w:rsidR="00424014">
              <w:fldChar w:fldCharType="separate"/>
            </w:r>
            <w:r w:rsidR="00274B47">
              <w:rPr>
                <w:b/>
                <w:bCs/>
              </w:rPr>
              <w:t>Error! Not a valid result for table.</w:t>
            </w:r>
            <w:r w:rsidR="00424014">
              <w:fldChar w:fldCharType="end"/>
            </w:r>
            <w:r w:rsidR="00424014">
              <w:t xml:space="preserve"> </w:t>
            </w:r>
            <w:r w:rsidR="006B2281">
              <w:t xml:space="preserve">on </w:t>
            </w:r>
            <w:r w:rsidR="00424014">
              <w:t xml:space="preserve">Page </w:t>
            </w:r>
            <w:r w:rsidR="00424014">
              <w:fldChar w:fldCharType="begin"/>
            </w:r>
            <w:r w:rsidR="00424014">
              <w:instrText xml:space="preserve"> PAGEREF _Ref530139537 \h </w:instrText>
            </w:r>
            <w:r w:rsidR="00424014">
              <w:fldChar w:fldCharType="separate"/>
            </w:r>
            <w:r w:rsidR="00274B47">
              <w:rPr>
                <w:noProof/>
              </w:rPr>
              <w:t>43</w:t>
            </w:r>
            <w:r w:rsidR="00424014">
              <w:fldChar w:fldCharType="end"/>
            </w:r>
            <w:r w:rsidR="00424014">
              <w:t xml:space="preserve"> for these excluded rooms.</w:t>
            </w:r>
            <w:r w:rsidR="00424014" w:rsidRPr="00881589">
              <w:t xml:space="preserve"> </w:t>
            </w:r>
          </w:p>
        </w:tc>
      </w:tr>
      <w:tr w:rsidR="00B427B1" w:rsidTr="00B427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4" w:type="dxa"/>
            <w:tcBorders>
              <w:top w:val="single" w:sz="12" w:space="0" w:color="auto"/>
              <w:left w:val="nil"/>
              <w:bottom w:val="nil"/>
              <w:right w:val="nil"/>
            </w:tcBorders>
          </w:tcPr>
          <w:p w:rsidR="00B427B1" w:rsidRDefault="00B427B1" w:rsidP="00BA55A1">
            <w:pPr>
              <w:rPr>
                <w:noProof/>
              </w:rPr>
            </w:pPr>
            <w:r>
              <w:rPr>
                <w:noProof/>
              </w:rPr>
              <w:lastRenderedPageBreak/>
              <w:drawing>
                <wp:anchor distT="0" distB="0" distL="114300" distR="114300" simplePos="0" relativeHeight="251684864" behindDoc="0" locked="0" layoutInCell="1" allowOverlap="1" wp14:anchorId="7AA9143C" wp14:editId="437A3D34">
                  <wp:simplePos x="0" y="0"/>
                  <wp:positionH relativeFrom="column">
                    <wp:posOffset>-11430</wp:posOffset>
                  </wp:positionH>
                  <wp:positionV relativeFrom="paragraph">
                    <wp:posOffset>57150</wp:posOffset>
                  </wp:positionV>
                  <wp:extent cx="527050" cy="489585"/>
                  <wp:effectExtent l="0" t="0" r="6350" b="5715"/>
                  <wp:wrapSquare wrapText="bothSides"/>
                  <wp:docPr id="114" name="Picture 114"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320" w:type="dxa"/>
            <w:tcBorders>
              <w:top w:val="single" w:sz="12" w:space="0" w:color="auto"/>
              <w:left w:val="nil"/>
              <w:bottom w:val="nil"/>
              <w:right w:val="nil"/>
            </w:tcBorders>
          </w:tcPr>
          <w:p w:rsidR="00B427B1" w:rsidRDefault="00C75C6D" w:rsidP="00C75C6D">
            <w:bookmarkStart w:id="60" w:name="BP9"/>
            <w:bookmarkEnd w:id="60"/>
            <w:r>
              <w:rPr>
                <w:b/>
              </w:rPr>
              <w:t xml:space="preserve">BUSINESS PRACTICE 9: </w:t>
            </w:r>
            <w:r w:rsidR="00915D63">
              <w:t>Establish</w:t>
            </w:r>
            <w:r w:rsidR="00B427B1">
              <w:t xml:space="preserve"> a process by which additions or edits to the Excluded rooms list </w:t>
            </w:r>
            <w:r w:rsidR="00BA55A1">
              <w:t>are approved and then coded into Ad Astra</w:t>
            </w:r>
            <w:r>
              <w:t>.</w:t>
            </w:r>
          </w:p>
        </w:tc>
      </w:tr>
    </w:tbl>
    <w:p w:rsidR="000A5C28" w:rsidRDefault="000A5C28" w:rsidP="006B2281">
      <w:pPr>
        <w:pStyle w:val="Heading3"/>
      </w:pPr>
      <w:bookmarkStart w:id="61" w:name="_Toc531791696"/>
      <w:r>
        <w:t xml:space="preserve">Room Preferences: Criteria </w:t>
      </w:r>
      <w:r w:rsidR="00EC0160">
        <w:t>for Triggering Rules</w:t>
      </w:r>
      <w:bookmarkEnd w:id="61"/>
    </w:p>
    <w:p w:rsidR="000A5C28" w:rsidRDefault="000A5C28" w:rsidP="006B2281">
      <w:pPr>
        <w:keepNext/>
        <w:keepLines/>
      </w:pPr>
      <w:r>
        <w:t>Rules are built through two sets of data points: the Criteria and the Preferences. The criteria are what trigger the rule and consist of:</w:t>
      </w:r>
    </w:p>
    <w:p w:rsidR="000A5C28" w:rsidRDefault="001341BB" w:rsidP="006B2281">
      <w:pPr>
        <w:pStyle w:val="ListParagraph"/>
        <w:keepNext/>
        <w:keepLines/>
        <w:widowControl/>
        <w:numPr>
          <w:ilvl w:val="0"/>
          <w:numId w:val="29"/>
        </w:numPr>
      </w:pPr>
      <w:r w:rsidRPr="001341BB">
        <w:rPr>
          <w:b/>
        </w:rPr>
        <w:t>Campus</w:t>
      </w:r>
      <w:r>
        <w:br/>
        <w:t xml:space="preserve">With the split of Ad Astra instance into one for each college, the Campus field now is mapped to our Location codes: ARC Main, Mather, McClellan, Natomas, and Off Site. </w:t>
      </w:r>
    </w:p>
    <w:p w:rsidR="001341BB" w:rsidRDefault="001341BB" w:rsidP="00945A54">
      <w:pPr>
        <w:pStyle w:val="ListParagraph"/>
        <w:numPr>
          <w:ilvl w:val="0"/>
          <w:numId w:val="29"/>
        </w:numPr>
      </w:pPr>
      <w:r>
        <w:rPr>
          <w:b/>
        </w:rPr>
        <w:t>Meeting Type</w:t>
      </w:r>
      <w:r>
        <w:rPr>
          <w:b/>
        </w:rPr>
        <w:br/>
      </w:r>
      <w:r>
        <w:t xml:space="preserve">Rules can be set to trigger if sections are scheduled as Lecture or Laboratory. This can be beneficial for disciplines </w:t>
      </w:r>
      <w:r w:rsidR="00EC0160">
        <w:t>that</w:t>
      </w:r>
      <w:r>
        <w:t xml:space="preserve"> might split their lecture and lab locations (many of the sciences do this to maximize time in the laboratory facilities). </w:t>
      </w:r>
    </w:p>
    <w:p w:rsidR="00EC0160" w:rsidRDefault="00EC0160" w:rsidP="00945A54">
      <w:pPr>
        <w:pStyle w:val="ListParagraph"/>
        <w:numPr>
          <w:ilvl w:val="0"/>
          <w:numId w:val="29"/>
        </w:numPr>
      </w:pPr>
      <w:r>
        <w:rPr>
          <w:b/>
        </w:rPr>
        <w:t>Subject</w:t>
      </w:r>
      <w:r>
        <w:rPr>
          <w:b/>
        </w:rPr>
        <w:br/>
      </w:r>
      <w:r>
        <w:t>Rules may be triggered by the subject designator (i.e. ART, ENGWR, BIOL, et cetera),</w:t>
      </w:r>
    </w:p>
    <w:p w:rsidR="00EC0160" w:rsidRDefault="00EC0160" w:rsidP="00945A54">
      <w:pPr>
        <w:pStyle w:val="ListParagraph"/>
        <w:numPr>
          <w:ilvl w:val="0"/>
          <w:numId w:val="29"/>
        </w:numPr>
      </w:pPr>
      <w:r>
        <w:rPr>
          <w:b/>
        </w:rPr>
        <w:t>Course</w:t>
      </w:r>
      <w:r>
        <w:rPr>
          <w:b/>
        </w:rPr>
        <w:br/>
      </w:r>
      <w:r>
        <w:t>Rules can be triggered by specific courses (i.e. ART 300, ENGWR 302, BIOL 400, et cetera).</w:t>
      </w:r>
    </w:p>
    <w:p w:rsidR="00EC0160" w:rsidRDefault="00EC0160" w:rsidP="00945A54">
      <w:pPr>
        <w:pStyle w:val="ListParagraph"/>
        <w:numPr>
          <w:ilvl w:val="0"/>
          <w:numId w:val="29"/>
        </w:numPr>
      </w:pPr>
      <w:r>
        <w:rPr>
          <w:b/>
        </w:rPr>
        <w:t>Instructor</w:t>
      </w:r>
      <w:r>
        <w:rPr>
          <w:b/>
        </w:rPr>
        <w:br/>
      </w:r>
      <w:r>
        <w:t>Rules can be triggered by a specific faculty member. Ad Astra recommends that we use this level of granularity sparingly—if we were to apply 1,000 individual faculty room preferences the system would, more likely than not, be unable to function. See the proposed business practice below for more specifics</w:t>
      </w:r>
    </w:p>
    <w:p w:rsidR="00EC0160" w:rsidRPr="00EC0160" w:rsidRDefault="00EC0160" w:rsidP="00EC0160">
      <w:r>
        <w:t xml:space="preserve">Multiple criteria may be selected for a rule, for example a rule may be set up to be triggered: “For courses scheduled on </w:t>
      </w:r>
      <w:r w:rsidRPr="00EC0160">
        <w:rPr>
          <w:b/>
        </w:rPr>
        <w:t>ARC Main</w:t>
      </w:r>
      <w:r>
        <w:rPr>
          <w:b/>
        </w:rPr>
        <w:t xml:space="preserve">, </w:t>
      </w:r>
      <w:r>
        <w:t xml:space="preserve">that are </w:t>
      </w:r>
      <w:r>
        <w:rPr>
          <w:b/>
        </w:rPr>
        <w:t xml:space="preserve">Lecture </w:t>
      </w:r>
      <w:r>
        <w:t xml:space="preserve">sections, taught in the </w:t>
      </w:r>
      <w:r>
        <w:rPr>
          <w:b/>
        </w:rPr>
        <w:t xml:space="preserve">BIOL </w:t>
      </w:r>
      <w:r>
        <w:t xml:space="preserve">subject, and are taught by </w:t>
      </w:r>
      <w:r>
        <w:rPr>
          <w:b/>
        </w:rPr>
        <w:t>John Smith</w:t>
      </w:r>
      <w:r>
        <w:t>.” The criteria selected for a rule can provide for a very broad trigger (i.e. only selecting “ARC Main” would create a rule for all courses taught on the main campus) or down to an individual section taught by a particular faculty member.</w:t>
      </w: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416"/>
      </w:tblGrid>
      <w:tr w:rsidR="001341BB" w:rsidTr="007345B6">
        <w:tc>
          <w:tcPr>
            <w:tcW w:w="1124" w:type="dxa"/>
          </w:tcPr>
          <w:p w:rsidR="001341BB" w:rsidRDefault="001341BB" w:rsidP="00EC0160">
            <w:pPr>
              <w:rPr>
                <w:noProof/>
              </w:rPr>
            </w:pPr>
            <w:r>
              <w:rPr>
                <w:noProof/>
              </w:rPr>
              <w:drawing>
                <wp:anchor distT="0" distB="0" distL="114300" distR="114300" simplePos="0" relativeHeight="251686912" behindDoc="0" locked="0" layoutInCell="1" allowOverlap="1" wp14:anchorId="402F7A78" wp14:editId="787A3238">
                  <wp:simplePos x="0" y="0"/>
                  <wp:positionH relativeFrom="column">
                    <wp:posOffset>-11430</wp:posOffset>
                  </wp:positionH>
                  <wp:positionV relativeFrom="paragraph">
                    <wp:posOffset>57150</wp:posOffset>
                  </wp:positionV>
                  <wp:extent cx="527050" cy="489585"/>
                  <wp:effectExtent l="0" t="0" r="6350" b="5715"/>
                  <wp:wrapSquare wrapText="bothSides"/>
                  <wp:docPr id="117" name="Picture 117"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416" w:type="dxa"/>
          </w:tcPr>
          <w:p w:rsidR="00C75C6D" w:rsidRDefault="00C75C6D" w:rsidP="00C75C6D">
            <w:bookmarkStart w:id="62" w:name="BP10"/>
            <w:bookmarkEnd w:id="62"/>
            <w:r>
              <w:rPr>
                <w:b/>
              </w:rPr>
              <w:t xml:space="preserve">Business Practice 10: </w:t>
            </w:r>
            <w:r w:rsidR="001341BB">
              <w:t xml:space="preserve">Evaluate the Location codes used for scheduling programs that are not technically on ARC’s main campus (e.g. Apprenticeship or Study Abroad) to see if it might be possible to utilize the “ARC Off Site” location code to better reflect our business practices and to clean up the data being imported to Ad Astra. </w:t>
            </w:r>
            <w:r>
              <w:t xml:space="preserve"> </w:t>
            </w:r>
          </w:p>
          <w:p w:rsidR="00EC0160" w:rsidRDefault="00C75C6D" w:rsidP="00C75C6D">
            <w:bookmarkStart w:id="63" w:name="BP11"/>
            <w:bookmarkEnd w:id="63"/>
            <w:r>
              <w:rPr>
                <w:b/>
              </w:rPr>
              <w:t xml:space="preserve">Business Practice 11: </w:t>
            </w:r>
            <w:r w:rsidR="00EC0160">
              <w:t>Need to establish a business practice by which individual faculty members may have specific room usages rules associated with them. This may be due to ADA accommodations (i.e. “Only schedule John Smith on the first floor of Davies while he is recovering from his broken leg”), medical concerns (i.e. “Do not Schedule Jane Smith into any room with a chalkboard as she is allergic to chalk”), performance recommendations from the PRT process (i.e. “Do not schedule John Doe into any room larger than 35 while he works to retool his student engagement as recommended in the most recent PRT review” or specific technological requirements (i.e. Jane Doe must be scheduled into a room with a Kodachrome slide projector”.</w:t>
            </w:r>
          </w:p>
        </w:tc>
      </w:tr>
    </w:tbl>
    <w:p w:rsidR="000A5C28" w:rsidRDefault="00EC0160" w:rsidP="00EC0160">
      <w:pPr>
        <w:pStyle w:val="Heading3"/>
      </w:pPr>
      <w:bookmarkStart w:id="64" w:name="_Toc531791697"/>
      <w:r>
        <w:t>Room Preferences: Preferences</w:t>
      </w:r>
      <w:bookmarkEnd w:id="64"/>
    </w:p>
    <w:p w:rsidR="00EC0160" w:rsidRDefault="00EC0160" w:rsidP="00EC0160">
      <w:r>
        <w:t xml:space="preserve">The “Preferences” are what are triggered by the criteria. </w:t>
      </w:r>
      <w:r w:rsidR="00345002">
        <w:t xml:space="preserve">There can be multiple preferences triggered by each criteria and the preferences can be weighted. In addition, preferences can be designated as “Normal” which indicates that the preference is preferred but not required, “Required” which indicates that this criteria must be met, “Excluded” which indicates that this criteria must not be met (this allows for rooms like the pool to be excluded for all sections except for the appropriate sections—this is accomplished </w:t>
      </w:r>
      <w:r w:rsidR="00345002">
        <w:lastRenderedPageBreak/>
        <w:t xml:space="preserve">through an “override” rule), finally rules can be designated as “Blocked” in order to exempt specific sections from other broad rules. </w:t>
      </w:r>
      <w:r>
        <w:t>These preferences can trigger requirements for sections to be scheduled into:</w:t>
      </w:r>
    </w:p>
    <w:p w:rsidR="00EC0160" w:rsidRPr="00345002" w:rsidRDefault="00345002" w:rsidP="006B2281">
      <w:pPr>
        <w:pStyle w:val="ListParagraph"/>
        <w:keepNext/>
        <w:keepLines/>
        <w:widowControl/>
        <w:numPr>
          <w:ilvl w:val="0"/>
          <w:numId w:val="30"/>
        </w:numPr>
        <w:rPr>
          <w:b/>
        </w:rPr>
      </w:pPr>
      <w:r w:rsidRPr="00345002">
        <w:rPr>
          <w:b/>
        </w:rPr>
        <w:t>Room Types</w:t>
      </w:r>
      <w:r>
        <w:rPr>
          <w:b/>
        </w:rPr>
        <w:br/>
      </w:r>
      <w:r>
        <w:t xml:space="preserve">This </w:t>
      </w:r>
      <w:r w:rsidR="007345B6">
        <w:t>setting</w:t>
      </w:r>
      <w:r>
        <w:t xml:space="preserve"> allows for sections to be designated into particular types of rooms. The Room Types were established as a part of the room configuration process (see </w:t>
      </w:r>
      <w:r>
        <w:fldChar w:fldCharType="begin"/>
      </w:r>
      <w:r>
        <w:instrText xml:space="preserve"> REF _Ref530469833 \h </w:instrText>
      </w:r>
      <w:r>
        <w:fldChar w:fldCharType="separate"/>
      </w:r>
      <w:r w:rsidR="00274B47" w:rsidRPr="00881589">
        <w:t>Types of Rooms</w:t>
      </w:r>
      <w:r>
        <w:fldChar w:fldCharType="end"/>
      </w:r>
      <w:r>
        <w:t xml:space="preserve"> on page </w:t>
      </w:r>
      <w:r>
        <w:fldChar w:fldCharType="begin"/>
      </w:r>
      <w:r>
        <w:instrText xml:space="preserve"> PAGEREF _Ref530469817 \h </w:instrText>
      </w:r>
      <w:r>
        <w:fldChar w:fldCharType="separate"/>
      </w:r>
      <w:r w:rsidR="00274B47">
        <w:rPr>
          <w:noProof/>
        </w:rPr>
        <w:t>10</w:t>
      </w:r>
      <w:r>
        <w:fldChar w:fldCharType="end"/>
      </w:r>
      <w:r>
        <w:t>).</w:t>
      </w:r>
    </w:p>
    <w:p w:rsidR="00345002" w:rsidRPr="00345002" w:rsidRDefault="00345002" w:rsidP="00945A54">
      <w:pPr>
        <w:pStyle w:val="ListParagraph"/>
        <w:numPr>
          <w:ilvl w:val="0"/>
          <w:numId w:val="30"/>
        </w:numPr>
        <w:rPr>
          <w:b/>
        </w:rPr>
      </w:pPr>
      <w:r>
        <w:rPr>
          <w:b/>
        </w:rPr>
        <w:t>Features</w:t>
      </w:r>
      <w:r>
        <w:rPr>
          <w:b/>
        </w:rPr>
        <w:br/>
      </w:r>
      <w:r>
        <w:t xml:space="preserve">This </w:t>
      </w:r>
      <w:r w:rsidR="007345B6">
        <w:t xml:space="preserve">setting </w:t>
      </w:r>
      <w:r>
        <w:t xml:space="preserve">allows for sections to be designated into rooms which have particular features in them. The Room Features were established as a part of the room configuration process (see </w:t>
      </w:r>
      <w:r>
        <w:fldChar w:fldCharType="begin"/>
      </w:r>
      <w:r>
        <w:instrText xml:space="preserve"> REF _Ref530034959 \h </w:instrText>
      </w:r>
      <w:r>
        <w:fldChar w:fldCharType="separate"/>
      </w:r>
      <w:r w:rsidR="00274B47">
        <w:t>Room Features</w:t>
      </w:r>
      <w:r>
        <w:fldChar w:fldCharType="end"/>
      </w:r>
      <w:r>
        <w:t xml:space="preserve"> on page </w:t>
      </w:r>
      <w:r>
        <w:fldChar w:fldCharType="begin"/>
      </w:r>
      <w:r>
        <w:instrText xml:space="preserve"> PAGEREF _Ref530034959 \h </w:instrText>
      </w:r>
      <w:r>
        <w:fldChar w:fldCharType="separate"/>
      </w:r>
      <w:r w:rsidR="00274B47">
        <w:rPr>
          <w:noProof/>
        </w:rPr>
        <w:t>11</w:t>
      </w:r>
      <w:r>
        <w:fldChar w:fldCharType="end"/>
      </w:r>
      <w:r>
        <w:t>).</w:t>
      </w:r>
    </w:p>
    <w:p w:rsidR="00345002" w:rsidRPr="00345002" w:rsidRDefault="00345002" w:rsidP="00945A54">
      <w:pPr>
        <w:pStyle w:val="ListParagraph"/>
        <w:numPr>
          <w:ilvl w:val="0"/>
          <w:numId w:val="30"/>
        </w:numPr>
        <w:rPr>
          <w:b/>
        </w:rPr>
      </w:pPr>
      <w:r>
        <w:rPr>
          <w:b/>
        </w:rPr>
        <w:t>Regions</w:t>
      </w:r>
      <w:r>
        <w:rPr>
          <w:b/>
        </w:rPr>
        <w:br/>
      </w:r>
      <w:r>
        <w:t xml:space="preserve">This </w:t>
      </w:r>
      <w:r w:rsidR="007345B6">
        <w:t xml:space="preserve">setting </w:t>
      </w:r>
      <w:r>
        <w:t xml:space="preserve">allows for sections to be </w:t>
      </w:r>
      <w:r w:rsidR="007345B6">
        <w:t>scheduled</w:t>
      </w:r>
      <w:r>
        <w:t xml:space="preserve"> into </w:t>
      </w:r>
      <w:r w:rsidR="007345B6">
        <w:t>‘</w:t>
      </w:r>
      <w:r>
        <w:t>regions</w:t>
      </w:r>
      <w:r w:rsidR="007345B6">
        <w:t>’</w:t>
      </w:r>
      <w:r>
        <w:t xml:space="preserve"> of rooms. The Room Regions were established as a part of the room configuration process (see </w:t>
      </w:r>
      <w:r>
        <w:fldChar w:fldCharType="begin"/>
      </w:r>
      <w:r>
        <w:instrText xml:space="preserve"> REF _Ref530470120 \h </w:instrText>
      </w:r>
      <w:r>
        <w:fldChar w:fldCharType="separate"/>
      </w:r>
      <w:r w:rsidR="00274B47">
        <w:t>Room Regions</w:t>
      </w:r>
      <w:r>
        <w:fldChar w:fldCharType="end"/>
      </w:r>
      <w:r>
        <w:t xml:space="preserve"> on page </w:t>
      </w:r>
      <w:r>
        <w:fldChar w:fldCharType="begin"/>
      </w:r>
      <w:r>
        <w:instrText xml:space="preserve"> PAGEREF _Ref530470125 \h </w:instrText>
      </w:r>
      <w:r>
        <w:fldChar w:fldCharType="separate"/>
      </w:r>
      <w:r w:rsidR="00274B47">
        <w:rPr>
          <w:noProof/>
        </w:rPr>
        <w:t>14</w:t>
      </w:r>
      <w:r>
        <w:fldChar w:fldCharType="end"/>
      </w:r>
      <w:r>
        <w:t xml:space="preserve">). </w:t>
      </w:r>
    </w:p>
    <w:p w:rsidR="00345002" w:rsidRDefault="00345002" w:rsidP="00945A54">
      <w:pPr>
        <w:pStyle w:val="ListParagraph"/>
        <w:numPr>
          <w:ilvl w:val="0"/>
          <w:numId w:val="30"/>
        </w:numPr>
        <w:rPr>
          <w:b/>
        </w:rPr>
      </w:pPr>
      <w:r>
        <w:rPr>
          <w:b/>
        </w:rPr>
        <w:t>Buildings</w:t>
      </w:r>
      <w:r>
        <w:rPr>
          <w:b/>
        </w:rPr>
        <w:br/>
      </w:r>
      <w:r>
        <w:t xml:space="preserve">This </w:t>
      </w:r>
      <w:r w:rsidR="007345B6">
        <w:t xml:space="preserve">setting </w:t>
      </w:r>
      <w:r>
        <w:t xml:space="preserve">allows for sections to be designated into particular buildings on the campus. </w:t>
      </w:r>
    </w:p>
    <w:p w:rsidR="00345002" w:rsidRPr="00345002" w:rsidRDefault="00345002" w:rsidP="00945A54">
      <w:pPr>
        <w:pStyle w:val="ListParagraph"/>
        <w:numPr>
          <w:ilvl w:val="0"/>
          <w:numId w:val="30"/>
        </w:numPr>
        <w:rPr>
          <w:b/>
        </w:rPr>
      </w:pPr>
      <w:r>
        <w:rPr>
          <w:b/>
        </w:rPr>
        <w:t>Rooms</w:t>
      </w:r>
      <w:r>
        <w:rPr>
          <w:b/>
        </w:rPr>
        <w:br/>
      </w:r>
      <w:r>
        <w:t xml:space="preserve">This </w:t>
      </w:r>
      <w:r w:rsidR="007345B6">
        <w:t xml:space="preserve">setting </w:t>
      </w:r>
      <w:r>
        <w:t>allows for sections to be designated into particular rooms on the campus.</w:t>
      </w:r>
      <w:r>
        <w:rPr>
          <w:b/>
        </w:rPr>
        <w:br/>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0"/>
        <w:gridCol w:w="8280"/>
      </w:tblGrid>
      <w:tr w:rsidR="00345002" w:rsidRPr="00370A79" w:rsidTr="00A31C34">
        <w:tc>
          <w:tcPr>
            <w:tcW w:w="1170" w:type="dxa"/>
          </w:tcPr>
          <w:p w:rsidR="00345002" w:rsidRDefault="00345002" w:rsidP="00345002">
            <w:r>
              <w:rPr>
                <w:noProof/>
              </w:rPr>
              <w:drawing>
                <wp:inline distT="0" distB="0" distL="0" distR="0" wp14:anchorId="3238199A" wp14:editId="2D3AED22">
                  <wp:extent cx="580030" cy="554313"/>
                  <wp:effectExtent l="0" t="0" r="0" b="0"/>
                  <wp:docPr id="118" name="Picture 118"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084" t="6250" r="8332" b="12917"/>
                          <a:stretch/>
                        </pic:blipFill>
                        <pic:spPr bwMode="auto">
                          <a:xfrm>
                            <a:off x="0" y="0"/>
                            <a:ext cx="619196" cy="5917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280" w:type="dxa"/>
          </w:tcPr>
          <w:p w:rsidR="00345002" w:rsidRPr="00370A79" w:rsidRDefault="00C75C6D" w:rsidP="00C75C6D">
            <w:bookmarkStart w:id="65" w:name="NS11"/>
            <w:bookmarkEnd w:id="65"/>
            <w:r>
              <w:rPr>
                <w:b/>
              </w:rPr>
              <w:t xml:space="preserve">Next Step 11: </w:t>
            </w:r>
            <w:r w:rsidR="00F7632B">
              <w:t>R</w:t>
            </w:r>
            <w:r w:rsidR="00345002">
              <w:t xml:space="preserve">efine regions to produce appropriate groupings of rooms to aid in effective rule creation. </w:t>
            </w:r>
          </w:p>
        </w:tc>
      </w:tr>
    </w:tbl>
    <w:p w:rsidR="00745E4A" w:rsidRDefault="00745E4A" w:rsidP="00274B47"/>
    <w:p w:rsidR="00745E4A" w:rsidRDefault="00745E4A" w:rsidP="00745E4A">
      <w:pPr>
        <w:rPr>
          <w:rFonts w:eastAsiaTheme="majorEastAsia"/>
          <w:color w:val="1F4E79" w:themeColor="accent1" w:themeShade="80"/>
          <w:sz w:val="28"/>
          <w:szCs w:val="26"/>
        </w:rPr>
      </w:pPr>
      <w:r>
        <w:br w:type="page"/>
      </w:r>
    </w:p>
    <w:p w:rsidR="00524A11" w:rsidRDefault="00371A53" w:rsidP="00745E4A">
      <w:pPr>
        <w:pStyle w:val="Heading2"/>
      </w:pPr>
      <w:bookmarkStart w:id="66" w:name="_Toc531791698"/>
      <w:r>
        <w:lastRenderedPageBreak/>
        <w:t>Block (</w:t>
      </w:r>
      <w:r w:rsidR="00524A11">
        <w:t>Standard</w:t>
      </w:r>
      <w:r>
        <w:t>)</w:t>
      </w:r>
      <w:r w:rsidR="00524A11">
        <w:t xml:space="preserve"> Meeting Patterns</w:t>
      </w:r>
      <w:bookmarkEnd w:id="66"/>
    </w:p>
    <w:p w:rsidR="00363B74" w:rsidRDefault="00935D1E" w:rsidP="00935D1E">
      <w:pPr>
        <w:spacing w:after="0"/>
      </w:pPr>
      <w:r w:rsidRPr="00A328B3">
        <w:rPr>
          <w:color w:val="000000" w:themeColor="text1"/>
        </w:rPr>
        <w:t xml:space="preserve">Research indicates that students are </w:t>
      </w:r>
      <w:r w:rsidR="00A328B3" w:rsidRPr="00A328B3">
        <w:rPr>
          <w:color w:val="000000" w:themeColor="text1"/>
        </w:rPr>
        <w:t xml:space="preserve">more successful at completing a degree or certificate if they are able to construct a schedule which allows for 12-15 units to be taken a semester. While this may not be possible for many of our students, we need to be conscious of structural barriers that may be in place which prevent students from taking more than a single course in a semester. </w:t>
      </w:r>
      <w:r w:rsidRPr="00363B74">
        <w:rPr>
          <w:color w:val="000000" w:themeColor="text1"/>
        </w:rPr>
        <w:t xml:space="preserve">If sections </w:t>
      </w:r>
      <w:r w:rsidR="00A328B3" w:rsidRPr="00363B74">
        <w:rPr>
          <w:color w:val="000000" w:themeColor="text1"/>
        </w:rPr>
        <w:t>are scheduled with</w:t>
      </w:r>
      <w:r w:rsidR="002370DD">
        <w:rPr>
          <w:color w:val="000000" w:themeColor="text1"/>
        </w:rPr>
        <w:t xml:space="preserve"> </w:t>
      </w:r>
      <w:r w:rsidRPr="00363B74">
        <w:rPr>
          <w:color w:val="000000" w:themeColor="text1"/>
        </w:rPr>
        <w:t xml:space="preserve">irregular start </w:t>
      </w:r>
      <w:r w:rsidR="00A328B3" w:rsidRPr="00363B74">
        <w:rPr>
          <w:color w:val="000000" w:themeColor="text1"/>
        </w:rPr>
        <w:t xml:space="preserve">and ending </w:t>
      </w:r>
      <w:r w:rsidRPr="00363B74">
        <w:rPr>
          <w:color w:val="000000" w:themeColor="text1"/>
        </w:rPr>
        <w:t>times</w:t>
      </w:r>
      <w:r w:rsidR="00A328B3" w:rsidRPr="00363B74">
        <w:rPr>
          <w:color w:val="000000" w:themeColor="text1"/>
        </w:rPr>
        <w:t>,</w:t>
      </w:r>
      <w:r w:rsidRPr="00363B74">
        <w:rPr>
          <w:color w:val="000000" w:themeColor="text1"/>
        </w:rPr>
        <w:t xml:space="preserve"> it may make it difficult for students to plan to take multiple </w:t>
      </w:r>
      <w:r w:rsidR="00363B74" w:rsidRPr="00363B74">
        <w:rPr>
          <w:color w:val="000000" w:themeColor="text1"/>
        </w:rPr>
        <w:t xml:space="preserve">courses in a semester. </w:t>
      </w:r>
      <w:r w:rsidR="00363B74">
        <w:rPr>
          <w:color w:val="000000" w:themeColor="text1"/>
        </w:rPr>
        <w:t>In the Fall 2018 semester there were 666 different patterns scheduled for courses.</w:t>
      </w:r>
      <w:r w:rsidR="00363B74">
        <w:rPr>
          <w:rStyle w:val="FootnoteReference"/>
          <w:color w:val="000000" w:themeColor="text1"/>
        </w:rPr>
        <w:footnoteReference w:id="4"/>
      </w:r>
      <w:r w:rsidR="00363B74" w:rsidRPr="00363B74">
        <w:t xml:space="preserve"> </w:t>
      </w:r>
      <w:r w:rsidR="00363B74">
        <w:t>While there are a variety of reasons why sections may be scheduled at various times and on various days, this variety of scheduling patterns may present unique problems for students to schedule multiple courses in a semester and can also present issues with room usage—as sections are scheduled at times which cross over other sections students cannot take these conflicting sections and the rooms are unable to be scheduled for more than one section. An analysis was performed to identify the most utilized meeting patterns that produced the uniform potential for a student schedule that allows multiple sections to be taken.</w:t>
      </w:r>
      <w:r w:rsidR="007A0C0E">
        <w:t xml:space="preserve"> </w:t>
      </w:r>
    </w:p>
    <w:p w:rsidR="00C12B99" w:rsidRDefault="00C12B99" w:rsidP="00935D1E">
      <w:pPr>
        <w:spacing w:after="0"/>
      </w:pPr>
      <w:r>
        <w:t>Several key principals/benefits of utilizing block scheduling are:</w:t>
      </w:r>
    </w:p>
    <w:p w:rsidR="00C12B99" w:rsidRDefault="00C12B99" w:rsidP="00C12B99">
      <w:pPr>
        <w:pStyle w:val="ListParagraph"/>
        <w:numPr>
          <w:ilvl w:val="0"/>
          <w:numId w:val="45"/>
        </w:numPr>
      </w:pPr>
      <w:r>
        <w:t>To provide students the opportunity to take as many sections as possible by reducing the number of overlapping start and stop times;</w:t>
      </w:r>
    </w:p>
    <w:p w:rsidR="00C12B99" w:rsidRDefault="00C12B99" w:rsidP="00C12B99">
      <w:pPr>
        <w:pStyle w:val="ListParagraph"/>
        <w:numPr>
          <w:ilvl w:val="0"/>
          <w:numId w:val="45"/>
        </w:numPr>
      </w:pPr>
      <w:r>
        <w:t>Reduce the number of conflicting course times which necessitate the processing of overlap forms and cause students to either be unable to enroll in both sections or to miss the beginning or ending of conflicting courses;</w:t>
      </w:r>
    </w:p>
    <w:p w:rsidR="00C12B99" w:rsidRDefault="00C12B99" w:rsidP="00C12B99">
      <w:pPr>
        <w:pStyle w:val="ListParagraph"/>
        <w:numPr>
          <w:ilvl w:val="0"/>
          <w:numId w:val="45"/>
        </w:numPr>
      </w:pPr>
      <w:r>
        <w:t>To maximize the efficiency of our space usage.</w:t>
      </w:r>
    </w:p>
    <w:p w:rsidR="00522405" w:rsidRDefault="00522405" w:rsidP="00935D1E">
      <w:pPr>
        <w:spacing w:after="0"/>
      </w:pPr>
      <w:r>
        <w:rPr>
          <w:noProof/>
        </w:rPr>
        <w:drawing>
          <wp:inline distT="0" distB="0" distL="0" distR="0" wp14:anchorId="1D50921C" wp14:editId="6267640D">
            <wp:extent cx="2876550" cy="28575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00C12B99">
        <w:rPr>
          <w:noProof/>
        </w:rPr>
        <w:drawing>
          <wp:inline distT="0" distB="0" distL="0" distR="0" wp14:anchorId="2B833A16" wp14:editId="241B5DD1">
            <wp:extent cx="2857500" cy="2847975"/>
            <wp:effectExtent l="0" t="0" r="0" b="952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54767" w:rsidRDefault="00CB06A2" w:rsidP="00935D1E">
      <w:pPr>
        <w:spacing w:after="0"/>
      </w:pPr>
      <w:r>
        <w:t xml:space="preserve">The first step in analyzing potential scheduling blocks is to determine what constitutes a common type of course. As of December 2018, there are </w:t>
      </w:r>
      <w:r w:rsidR="007955D6">
        <w:t>1849</w:t>
      </w:r>
      <w:r>
        <w:t xml:space="preserve"> active courses in the ARC catalog. The most common type of course </w:t>
      </w:r>
      <w:r w:rsidR="009849BE">
        <w:t>offered at ARC is</w:t>
      </w:r>
      <w:r>
        <w:t xml:space="preserve"> a 3-unit lecture only course with </w:t>
      </w:r>
      <w:r w:rsidR="007955D6">
        <w:t>350</w:t>
      </w:r>
      <w:r>
        <w:t xml:space="preserve"> courses (</w:t>
      </w:r>
      <w:r w:rsidR="007955D6">
        <w:t>19</w:t>
      </w:r>
      <w:r>
        <w:t xml:space="preserve">% of the catalog). In Fall of 2018, </w:t>
      </w:r>
      <w:r w:rsidR="00C12B99">
        <w:t>63%</w:t>
      </w:r>
      <w:r>
        <w:t xml:space="preserve"> of the </w:t>
      </w:r>
      <w:r w:rsidR="00C12B99">
        <w:t xml:space="preserve">full-term </w:t>
      </w:r>
      <w:r>
        <w:t xml:space="preserve">courses </w:t>
      </w:r>
      <w:r w:rsidR="00C12B99">
        <w:t>scheduled on the ARC Main Campus</w:t>
      </w:r>
      <w:r w:rsidR="009849BE">
        <w:t xml:space="preserve"> were</w:t>
      </w:r>
      <w:r w:rsidR="008849CE">
        <w:t xml:space="preserve"> </w:t>
      </w:r>
      <w:r w:rsidR="009849BE">
        <w:t>.200 FTE, 3-unit lecture sections</w:t>
      </w:r>
      <w:r w:rsidR="00C12B99">
        <w:t>. For this 63%</w:t>
      </w:r>
      <w:r w:rsidR="009849BE">
        <w:t xml:space="preserve"> of the </w:t>
      </w:r>
      <w:r w:rsidR="00C12B99">
        <w:t xml:space="preserve">Fall </w:t>
      </w:r>
      <w:r w:rsidR="009849BE">
        <w:t>sections</w:t>
      </w:r>
      <w:r w:rsidR="00C12B99">
        <w:t xml:space="preserve"> scheduled on the Main campus</w:t>
      </w:r>
      <w:r w:rsidR="009849BE">
        <w:t>, there were 1</w:t>
      </w:r>
      <w:r w:rsidR="00C12B99">
        <w:t>93</w:t>
      </w:r>
      <w:r w:rsidR="009849BE">
        <w:t xml:space="preserve"> different Scheduling Patterns </w:t>
      </w:r>
      <w:r w:rsidR="00C12B99">
        <w:t>scheduled</w:t>
      </w:r>
      <w:r w:rsidR="009849BE">
        <w:t xml:space="preserve">. </w:t>
      </w:r>
      <w:r w:rsidR="00954767">
        <w:t xml:space="preserve">As 3-unit lecture only classes are the most common type of class scheduled at ARC and because these sections naturally stack up on two-day a week </w:t>
      </w:r>
      <w:r w:rsidR="00954767">
        <w:t xml:space="preserve">schedule </w:t>
      </w:r>
      <w:r w:rsidR="00954767">
        <w:t xml:space="preserve">(our most </w:t>
      </w:r>
      <w:r w:rsidR="00954767">
        <w:lastRenderedPageBreak/>
        <w:t>common day patterns) with one hour and twenty minute blocks of time, the start and end times for these blocks become the defining factors for the rest of the blocks:</w:t>
      </w:r>
    </w:p>
    <w:p w:rsidR="00954767" w:rsidRDefault="001B77FD" w:rsidP="001B77FD">
      <w:pPr>
        <w:pStyle w:val="Heading3"/>
      </w:pPr>
      <w:r>
        <w:t xml:space="preserve">Block Schedule </w:t>
      </w:r>
      <w:r w:rsidR="00954767">
        <w:t>Overarching Guidelines</w:t>
      </w:r>
    </w:p>
    <w:p w:rsidR="001B77FD" w:rsidRDefault="00954767" w:rsidP="00774DA5">
      <w:pPr>
        <w:pStyle w:val="ListParagraph"/>
        <w:numPr>
          <w:ilvl w:val="0"/>
          <w:numId w:val="0"/>
        </w:numPr>
        <w:ind w:left="720"/>
      </w:pPr>
      <w:r>
        <w:t>There are more 3-unit lecture classes at ARC than any other format, and since these courses fit</w:t>
      </w:r>
      <w:r w:rsidR="001B77FD">
        <w:t xml:space="preserve"> </w:t>
      </w:r>
      <w:r>
        <w:t>contiguously with a 10-minute passing time every 90 minutes, these “blocks” starting at 7:30AM</w:t>
      </w:r>
      <w:r w:rsidR="001B77FD">
        <w:t xml:space="preserve"> </w:t>
      </w:r>
      <w:r>
        <w:t>form the basis for scheduling other class formats.</w:t>
      </w:r>
    </w:p>
    <w:p w:rsidR="001B77FD" w:rsidRDefault="00954767" w:rsidP="001B77FD">
      <w:pPr>
        <w:pStyle w:val="ListParagraph"/>
        <w:numPr>
          <w:ilvl w:val="0"/>
          <w:numId w:val="46"/>
        </w:numPr>
      </w:pPr>
      <w:r>
        <w:t>Try to keep other class formats from crossing more than 2 “blocks” in general, and try to avoid</w:t>
      </w:r>
      <w:r w:rsidR="001B77FD">
        <w:t xml:space="preserve"> </w:t>
      </w:r>
      <w:r>
        <w:t>more than one crossing during peak hours (assumed to be 9AM-1PM).</w:t>
      </w:r>
    </w:p>
    <w:p w:rsidR="00954767" w:rsidRDefault="00954767" w:rsidP="001B77FD">
      <w:pPr>
        <w:pStyle w:val="ListParagraph"/>
        <w:numPr>
          <w:ilvl w:val="0"/>
          <w:numId w:val="46"/>
        </w:numPr>
      </w:pPr>
      <w:r>
        <w:t>Start evening classes at 6PM (no earlier than 5:30PM) to allow working students to travel from</w:t>
      </w:r>
      <w:r w:rsidR="001B77FD">
        <w:t xml:space="preserve"> </w:t>
      </w:r>
      <w:r>
        <w:t>work to campus for class</w:t>
      </w:r>
    </w:p>
    <w:p w:rsidR="00CB06A2" w:rsidRPr="00363B74" w:rsidRDefault="009849BE" w:rsidP="00935D1E">
      <w:pPr>
        <w:spacing w:after="0"/>
        <w:rPr>
          <w:color w:val="000000" w:themeColor="text1"/>
        </w:rPr>
      </w:pPr>
      <w:r>
        <w:t xml:space="preserve">The most common Scheduling Patterns were identified as the Standard Block for .200 FTE Lecture only sections. </w:t>
      </w:r>
    </w:p>
    <w:p w:rsidR="009849BE" w:rsidRPr="00F7632B" w:rsidRDefault="001B77FD" w:rsidP="00663966">
      <w:pPr>
        <w:pStyle w:val="Heading4"/>
        <w:keepNext/>
        <w:keepLines/>
      </w:pPr>
      <w:r>
        <w:t xml:space="preserve">Two Day A Week </w:t>
      </w:r>
      <w:r w:rsidR="009849BE" w:rsidRPr="00F7632B">
        <w:t>Blocks for Lecture only, 3-unit courses. (54 hours lecture, .200 FTE)</w:t>
      </w:r>
    </w:p>
    <w:tbl>
      <w:tblPr>
        <w:tblW w:w="8380" w:type="dxa"/>
        <w:tblLook w:val="04A0" w:firstRow="1" w:lastRow="0" w:firstColumn="1" w:lastColumn="0" w:noHBand="0" w:noVBand="1"/>
      </w:tblPr>
      <w:tblGrid>
        <w:gridCol w:w="1795"/>
        <w:gridCol w:w="5490"/>
        <w:gridCol w:w="1095"/>
      </w:tblGrid>
      <w:tr w:rsidR="009849BE" w:rsidRPr="00507A91" w:rsidTr="001B77FD">
        <w:trPr>
          <w:trHeight w:val="260"/>
          <w:tblHeader/>
        </w:trPr>
        <w:tc>
          <w:tcPr>
            <w:tcW w:w="1795"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9849BE" w:rsidRPr="00507A91" w:rsidRDefault="009849BE" w:rsidP="00663966">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t>Pattern</w:t>
            </w:r>
          </w:p>
        </w:tc>
        <w:tc>
          <w:tcPr>
            <w:tcW w:w="5490" w:type="dxa"/>
            <w:tcBorders>
              <w:top w:val="single" w:sz="4" w:space="0" w:color="auto"/>
              <w:left w:val="nil"/>
              <w:bottom w:val="single" w:sz="4" w:space="0" w:color="auto"/>
              <w:right w:val="single" w:sz="4" w:space="0" w:color="auto"/>
            </w:tcBorders>
            <w:shd w:val="clear" w:color="000000" w:fill="D9D9D9"/>
            <w:vAlign w:val="bottom"/>
            <w:hideMark/>
          </w:tcPr>
          <w:p w:rsidR="009849BE" w:rsidRPr="00507A91" w:rsidRDefault="009849BE" w:rsidP="00663966">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t xml:space="preserve">Description </w:t>
            </w:r>
          </w:p>
        </w:tc>
        <w:tc>
          <w:tcPr>
            <w:tcW w:w="1095" w:type="dxa"/>
            <w:tcBorders>
              <w:top w:val="single" w:sz="4" w:space="0" w:color="auto"/>
              <w:left w:val="nil"/>
              <w:bottom w:val="single" w:sz="4" w:space="0" w:color="auto"/>
              <w:right w:val="single" w:sz="4" w:space="0" w:color="auto"/>
            </w:tcBorders>
            <w:shd w:val="clear" w:color="000000" w:fill="D9D9D9"/>
            <w:vAlign w:val="bottom"/>
            <w:hideMark/>
          </w:tcPr>
          <w:p w:rsidR="009849BE" w:rsidRPr="0055051E" w:rsidRDefault="009849BE" w:rsidP="00663966">
            <w:pPr>
              <w:keepNext/>
              <w:keepLines/>
              <w:spacing w:after="0" w:line="240" w:lineRule="auto"/>
              <w:jc w:val="center"/>
              <w:rPr>
                <w:rFonts w:eastAsia="Times New Roman"/>
                <w:b/>
                <w:bCs/>
                <w:color w:val="000000"/>
                <w:sz w:val="20"/>
                <w:szCs w:val="24"/>
              </w:rPr>
            </w:pPr>
            <w:r w:rsidRPr="0055051E">
              <w:rPr>
                <w:rFonts w:eastAsia="Times New Roman"/>
                <w:b/>
                <w:bCs/>
                <w:color w:val="000000"/>
                <w:sz w:val="20"/>
                <w:szCs w:val="24"/>
              </w:rPr>
              <w:t># Scheduled FA18</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7:30-8:50A</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58</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7:30-8:50A</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55</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9-10:20A</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214</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9-10:20A</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221</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10:30-11:50A</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246</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10:30-11:50A</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Standard 3-unit lectur</w:t>
            </w:r>
            <w:r>
              <w:rPr>
                <w:rFonts w:eastAsia="Times New Roman"/>
                <w:color w:val="000000"/>
                <w:sz w:val="20"/>
              </w:rPr>
              <w:t>e pattern, on-grid, prime-time</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258</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12-1:20P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172</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12-1:20P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149</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1:30-2:50P</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MW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138</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1:30-2:50P</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TTH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139</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3-4:20P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MW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88</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3-4:20P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MW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85</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6-7:20P</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MW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75</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6-7:20P</w:t>
            </w:r>
          </w:p>
        </w:tc>
        <w:tc>
          <w:tcPr>
            <w:tcW w:w="5490" w:type="dxa"/>
            <w:tcBorders>
              <w:top w:val="nil"/>
              <w:left w:val="nil"/>
              <w:bottom w:val="single" w:sz="4" w:space="0" w:color="auto"/>
              <w:right w:val="single" w:sz="4" w:space="0" w:color="auto"/>
            </w:tcBorders>
            <w:shd w:val="clear" w:color="auto" w:fill="auto"/>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TTH </w:t>
            </w:r>
          </w:p>
        </w:tc>
        <w:tc>
          <w:tcPr>
            <w:tcW w:w="1095" w:type="dxa"/>
            <w:tcBorders>
              <w:top w:val="nil"/>
              <w:left w:val="nil"/>
              <w:bottom w:val="single" w:sz="4" w:space="0" w:color="auto"/>
              <w:right w:val="single" w:sz="4" w:space="0" w:color="auto"/>
            </w:tcBorders>
            <w:shd w:val="clear" w:color="auto" w:fill="auto"/>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69</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MW 7:30-8:50P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MW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46</w:t>
            </w:r>
          </w:p>
        </w:tc>
      </w:tr>
      <w:tr w:rsidR="009849BE" w:rsidRPr="00507A91" w:rsidTr="001B77FD">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TR 7:30-8:50P</w:t>
            </w:r>
          </w:p>
        </w:tc>
        <w:tc>
          <w:tcPr>
            <w:tcW w:w="5490" w:type="dxa"/>
            <w:tcBorders>
              <w:top w:val="nil"/>
              <w:left w:val="nil"/>
              <w:bottom w:val="single" w:sz="4" w:space="0" w:color="auto"/>
              <w:right w:val="single" w:sz="4" w:space="0" w:color="auto"/>
            </w:tcBorders>
            <w:shd w:val="clear" w:color="auto" w:fill="DEEAF6" w:themeFill="accent1" w:themeFillTint="33"/>
            <w:vAlign w:val="bottom"/>
            <w:hideMark/>
          </w:tcPr>
          <w:p w:rsidR="009849BE" w:rsidRPr="00507A91" w:rsidRDefault="009849BE" w:rsidP="006111B9">
            <w:pPr>
              <w:spacing w:after="0" w:line="240" w:lineRule="auto"/>
              <w:rPr>
                <w:rFonts w:eastAsia="Times New Roman"/>
                <w:color w:val="000000"/>
                <w:sz w:val="20"/>
              </w:rPr>
            </w:pPr>
            <w:r w:rsidRPr="00507A91">
              <w:rPr>
                <w:rFonts w:eastAsia="Times New Roman"/>
                <w:color w:val="000000"/>
                <w:sz w:val="20"/>
              </w:rPr>
              <w:t xml:space="preserve">Standard 3-unit lecture pattern, on-grid for TTH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9849BE" w:rsidRPr="00507A91" w:rsidRDefault="009849BE" w:rsidP="006111B9">
            <w:pPr>
              <w:spacing w:after="0" w:line="240" w:lineRule="auto"/>
              <w:jc w:val="right"/>
              <w:rPr>
                <w:rFonts w:eastAsia="Times New Roman"/>
                <w:color w:val="000000"/>
                <w:sz w:val="20"/>
              </w:rPr>
            </w:pPr>
            <w:r w:rsidRPr="00507A91">
              <w:rPr>
                <w:rFonts w:eastAsia="Times New Roman"/>
                <w:color w:val="000000"/>
                <w:sz w:val="20"/>
              </w:rPr>
              <w:t>39</w:t>
            </w:r>
          </w:p>
        </w:tc>
      </w:tr>
    </w:tbl>
    <w:p w:rsidR="00363B74" w:rsidRPr="00BA0B4A" w:rsidRDefault="001B77FD" w:rsidP="00935D1E">
      <w:pPr>
        <w:spacing w:after="0"/>
        <w:rPr>
          <w:color w:val="000000" w:themeColor="text1"/>
        </w:rPr>
      </w:pPr>
      <w:r>
        <w:rPr>
          <w:color w:val="000000" w:themeColor="text1"/>
        </w:rPr>
        <w:t xml:space="preserve">The lecture </w:t>
      </w:r>
      <w:r w:rsidR="00BA0B4A" w:rsidRPr="00BA0B4A">
        <w:rPr>
          <w:color w:val="000000" w:themeColor="text1"/>
        </w:rPr>
        <w:t>blocks also work for courses taught in the third most common pattern for ARC courses</w:t>
      </w:r>
      <w:r w:rsidR="00BA0B4A">
        <w:rPr>
          <w:color w:val="000000" w:themeColor="text1"/>
        </w:rPr>
        <w:t xml:space="preserve">: </w:t>
      </w:r>
      <w:r w:rsidR="00BA0B4A" w:rsidRPr="00BA0B4A">
        <w:rPr>
          <w:color w:val="000000" w:themeColor="text1"/>
        </w:rPr>
        <w:t xml:space="preserve">a </w:t>
      </w:r>
      <w:r w:rsidR="00BA0B4A">
        <w:rPr>
          <w:color w:val="000000" w:themeColor="text1"/>
        </w:rPr>
        <w:t xml:space="preserve">.350 FTE </w:t>
      </w:r>
      <w:r w:rsidR="00BA0B4A" w:rsidRPr="00BA0B4A">
        <w:rPr>
          <w:color w:val="000000" w:themeColor="text1"/>
        </w:rPr>
        <w:t>3-unit lecture and 1-unit lab section</w:t>
      </w:r>
      <w:r w:rsidR="00BA0B4A">
        <w:rPr>
          <w:color w:val="000000" w:themeColor="text1"/>
        </w:rPr>
        <w:t xml:space="preserve">. These courses represent </w:t>
      </w:r>
      <w:r w:rsidR="00BA0B4A" w:rsidRPr="00BA0B4A">
        <w:rPr>
          <w:color w:val="000000" w:themeColor="text1"/>
        </w:rPr>
        <w:t>108 courses in the ARC catalog or 5.39% of the total courses.</w:t>
      </w:r>
      <w:r>
        <w:rPr>
          <w:color w:val="000000" w:themeColor="text1"/>
        </w:rPr>
        <w:t xml:space="preserve"> </w:t>
      </w:r>
    </w:p>
    <w:p w:rsidR="00F7632B" w:rsidRDefault="001B77FD" w:rsidP="00EC256D">
      <w:pPr>
        <w:pStyle w:val="Heading4"/>
        <w:keepNext/>
        <w:spacing w:before="240"/>
      </w:pPr>
      <w:r>
        <w:t xml:space="preserve">Two Day A Week </w:t>
      </w:r>
      <w:r w:rsidR="00F7632B" w:rsidRPr="00F7632B">
        <w:t>Blocks for Lecture</w:t>
      </w:r>
      <w:r w:rsidR="00F7632B">
        <w:t>/Lab</w:t>
      </w:r>
      <w:r w:rsidR="00F7632B" w:rsidRPr="00F7632B">
        <w:t>, 3-unit courses. (</w:t>
      </w:r>
      <w:r w:rsidR="00F7632B">
        <w:t>36</w:t>
      </w:r>
      <w:r w:rsidR="00F7632B" w:rsidRPr="00F7632B">
        <w:t xml:space="preserve"> hours lecture, </w:t>
      </w:r>
      <w:r w:rsidR="00F7632B">
        <w:t>54 Hours Lab</w:t>
      </w:r>
      <w:r w:rsidR="00F7632B" w:rsidRPr="00F7632B">
        <w:t>.2</w:t>
      </w:r>
      <w:r w:rsidR="00F7632B">
        <w:t>83</w:t>
      </w:r>
      <w:r w:rsidR="00F7632B" w:rsidRPr="00F7632B">
        <w:t xml:space="preserve"> FTE)</w:t>
      </w:r>
    </w:p>
    <w:p w:rsidR="00AC5545" w:rsidRDefault="008849CE" w:rsidP="00F7632B">
      <w:r>
        <w:rPr>
          <w:color w:val="000000" w:themeColor="text1"/>
        </w:rPr>
        <w:t>The next most common type of course offered at ARC is a 2-unit lecture and 1-unit lab section</w:t>
      </w:r>
      <w:r w:rsidR="002370DD">
        <w:rPr>
          <w:color w:val="000000" w:themeColor="text1"/>
        </w:rPr>
        <w:t xml:space="preserve"> </w:t>
      </w:r>
      <w:r>
        <w:rPr>
          <w:color w:val="000000" w:themeColor="text1"/>
        </w:rPr>
        <w:t>with 1</w:t>
      </w:r>
      <w:r w:rsidR="00753EC6">
        <w:rPr>
          <w:color w:val="000000" w:themeColor="text1"/>
        </w:rPr>
        <w:t>61</w:t>
      </w:r>
      <w:r>
        <w:rPr>
          <w:color w:val="000000" w:themeColor="text1"/>
        </w:rPr>
        <w:t xml:space="preserve"> in the ARC catalog or 9% of the course offerings at ARC. In the Fall of 2018, </w:t>
      </w:r>
      <w:r w:rsidR="00753EC6">
        <w:rPr>
          <w:color w:val="000000" w:themeColor="text1"/>
        </w:rPr>
        <w:t>16</w:t>
      </w:r>
      <w:r>
        <w:rPr>
          <w:color w:val="000000" w:themeColor="text1"/>
        </w:rPr>
        <w:t xml:space="preserve">% of face-to-face courses scheduled at ARC were .283 2-unit lecture, 1-unit lab sections. Because these lecture/lab sections require more in-class time, they conflict </w:t>
      </w:r>
      <w:bookmarkStart w:id="67" w:name="_GoBack"/>
      <w:bookmarkEnd w:id="67"/>
      <w:r>
        <w:rPr>
          <w:color w:val="000000" w:themeColor="text1"/>
        </w:rPr>
        <w:t>with the standard .200 lecture blocks, so an emphasis was made to ensure that they had common start times.</w:t>
      </w:r>
    </w:p>
    <w:tbl>
      <w:tblPr>
        <w:tblW w:w="9265" w:type="dxa"/>
        <w:tblLook w:val="04A0" w:firstRow="1" w:lastRow="0" w:firstColumn="1" w:lastColumn="0" w:noHBand="0" w:noVBand="1"/>
      </w:tblPr>
      <w:tblGrid>
        <w:gridCol w:w="1795"/>
        <w:gridCol w:w="916"/>
        <w:gridCol w:w="5459"/>
        <w:gridCol w:w="1095"/>
      </w:tblGrid>
      <w:tr w:rsidR="00AC5545" w:rsidRPr="00AC5545" w:rsidTr="006B2281">
        <w:trPr>
          <w:trHeight w:val="600"/>
          <w:tblHeader/>
        </w:trPr>
        <w:tc>
          <w:tcPr>
            <w:tcW w:w="1795"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AC5545" w:rsidRPr="00AC5545" w:rsidRDefault="00AC5545" w:rsidP="001B77FD">
            <w:pPr>
              <w:keepNext/>
              <w:keepLines/>
              <w:spacing w:after="0" w:line="240" w:lineRule="auto"/>
              <w:jc w:val="center"/>
              <w:rPr>
                <w:rFonts w:eastAsia="Times New Roman"/>
                <w:b/>
                <w:bCs/>
                <w:color w:val="000000"/>
                <w:sz w:val="24"/>
                <w:szCs w:val="24"/>
              </w:rPr>
            </w:pPr>
            <w:r w:rsidRPr="00AC5545">
              <w:rPr>
                <w:rFonts w:eastAsia="Times New Roman"/>
                <w:b/>
                <w:bCs/>
                <w:color w:val="000000"/>
                <w:sz w:val="24"/>
                <w:szCs w:val="24"/>
              </w:rPr>
              <w:lastRenderedPageBreak/>
              <w:t>Pattern</w:t>
            </w:r>
          </w:p>
        </w:tc>
        <w:tc>
          <w:tcPr>
            <w:tcW w:w="916" w:type="dxa"/>
            <w:tcBorders>
              <w:top w:val="single" w:sz="4" w:space="0" w:color="auto"/>
              <w:left w:val="nil"/>
              <w:bottom w:val="single" w:sz="4" w:space="0" w:color="auto"/>
              <w:right w:val="single" w:sz="4" w:space="0" w:color="auto"/>
            </w:tcBorders>
            <w:shd w:val="clear" w:color="000000" w:fill="D9D9D9"/>
            <w:vAlign w:val="bottom"/>
            <w:hideMark/>
          </w:tcPr>
          <w:p w:rsidR="00AC5545" w:rsidRPr="0055051E" w:rsidRDefault="00AC5545" w:rsidP="00AC5545">
            <w:pPr>
              <w:spacing w:after="0" w:line="240" w:lineRule="auto"/>
              <w:jc w:val="center"/>
              <w:rPr>
                <w:rFonts w:eastAsia="Times New Roman"/>
                <w:b/>
                <w:bCs/>
                <w:color w:val="000000"/>
                <w:sz w:val="20"/>
                <w:szCs w:val="24"/>
              </w:rPr>
            </w:pPr>
            <w:r w:rsidRPr="0055051E">
              <w:rPr>
                <w:rFonts w:eastAsia="Times New Roman"/>
                <w:b/>
                <w:bCs/>
                <w:color w:val="000000"/>
                <w:sz w:val="20"/>
                <w:szCs w:val="24"/>
              </w:rPr>
              <w:t>Meeting Type</w:t>
            </w:r>
          </w:p>
        </w:tc>
        <w:tc>
          <w:tcPr>
            <w:tcW w:w="5459" w:type="dxa"/>
            <w:tcBorders>
              <w:top w:val="single" w:sz="4" w:space="0" w:color="auto"/>
              <w:left w:val="nil"/>
              <w:bottom w:val="single" w:sz="4" w:space="0" w:color="auto"/>
              <w:right w:val="single" w:sz="4" w:space="0" w:color="auto"/>
            </w:tcBorders>
            <w:shd w:val="clear" w:color="000000" w:fill="D9D9D9"/>
            <w:vAlign w:val="bottom"/>
            <w:hideMark/>
          </w:tcPr>
          <w:p w:rsidR="00AC5545" w:rsidRPr="00AC5545" w:rsidRDefault="00AC5545" w:rsidP="00AC5545">
            <w:pPr>
              <w:spacing w:after="0" w:line="240" w:lineRule="auto"/>
              <w:jc w:val="center"/>
              <w:rPr>
                <w:rFonts w:eastAsia="Times New Roman"/>
                <w:b/>
                <w:bCs/>
                <w:color w:val="000000"/>
                <w:sz w:val="24"/>
                <w:szCs w:val="24"/>
              </w:rPr>
            </w:pPr>
            <w:r w:rsidRPr="00AC5545">
              <w:rPr>
                <w:rFonts w:eastAsia="Times New Roman"/>
                <w:b/>
                <w:bCs/>
                <w:color w:val="000000"/>
                <w:sz w:val="24"/>
                <w:szCs w:val="24"/>
              </w:rPr>
              <w:t xml:space="preserve">Description </w:t>
            </w:r>
          </w:p>
        </w:tc>
        <w:tc>
          <w:tcPr>
            <w:tcW w:w="1095" w:type="dxa"/>
            <w:tcBorders>
              <w:top w:val="single" w:sz="4" w:space="0" w:color="auto"/>
              <w:left w:val="nil"/>
              <w:bottom w:val="single" w:sz="4" w:space="0" w:color="auto"/>
              <w:right w:val="single" w:sz="4" w:space="0" w:color="auto"/>
            </w:tcBorders>
            <w:shd w:val="clear" w:color="000000" w:fill="D9D9D9"/>
            <w:vAlign w:val="bottom"/>
            <w:hideMark/>
          </w:tcPr>
          <w:p w:rsidR="00AC5545" w:rsidRPr="0055051E" w:rsidRDefault="00AC5545" w:rsidP="00AC5545">
            <w:pPr>
              <w:spacing w:after="0" w:line="240" w:lineRule="auto"/>
              <w:jc w:val="center"/>
              <w:rPr>
                <w:rFonts w:eastAsia="Times New Roman"/>
                <w:b/>
                <w:bCs/>
                <w:color w:val="000000"/>
                <w:sz w:val="20"/>
                <w:szCs w:val="24"/>
              </w:rPr>
            </w:pPr>
            <w:r w:rsidRPr="0055051E">
              <w:rPr>
                <w:rFonts w:eastAsia="Times New Roman"/>
                <w:b/>
                <w:bCs/>
                <w:color w:val="000000"/>
                <w:sz w:val="20"/>
                <w:szCs w:val="24"/>
              </w:rPr>
              <w:t># Scheduled FA18</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1B77FD">
            <w:pPr>
              <w:keepNext/>
              <w:keepLines/>
              <w:spacing w:after="0" w:line="240" w:lineRule="auto"/>
              <w:rPr>
                <w:rFonts w:eastAsia="Times New Roman"/>
                <w:color w:val="000000"/>
                <w:sz w:val="20"/>
              </w:rPr>
            </w:pPr>
            <w:r w:rsidRPr="00AC5545">
              <w:rPr>
                <w:rFonts w:eastAsia="Times New Roman"/>
                <w:color w:val="000000"/>
                <w:sz w:val="20"/>
              </w:rPr>
              <w:t>MW 9:00-9:50A</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 prime time</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44</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1B77FD">
            <w:pPr>
              <w:keepNext/>
              <w:keepLines/>
              <w:spacing w:after="0" w:line="240" w:lineRule="auto"/>
              <w:rPr>
                <w:rFonts w:eastAsia="Times New Roman"/>
                <w:color w:val="000000"/>
                <w:sz w:val="20"/>
              </w:rPr>
            </w:pPr>
            <w:r w:rsidRPr="00AC5545">
              <w:rPr>
                <w:rFonts w:eastAsia="Times New Roman"/>
                <w:color w:val="000000"/>
                <w:sz w:val="20"/>
              </w:rPr>
              <w:t>MW 10:00-11:20A</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 prime time</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31</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9:00-9:50A</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 prime time</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29</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10:00-11:20A</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 prime time</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33</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12:00-12:50P</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 prime time</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36</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1:00-2:20P</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 prime time</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25</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12:00-12:50P</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 prime time</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25</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1:00-2:20P</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 prime time</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25</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3:00-3:50P</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34</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4:00-5:20P</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27</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3:00-3:50P</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25</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4:00-5:20P</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18</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6:00-6:50</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17</w:t>
            </w:r>
          </w:p>
        </w:tc>
      </w:tr>
      <w:tr w:rsidR="00AC5545"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MW 7:00-8:20</w:t>
            </w:r>
          </w:p>
        </w:tc>
        <w:tc>
          <w:tcPr>
            <w:tcW w:w="916"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auto"/>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w:t>
            </w:r>
          </w:p>
        </w:tc>
        <w:tc>
          <w:tcPr>
            <w:tcW w:w="1095" w:type="dxa"/>
            <w:tcBorders>
              <w:top w:val="nil"/>
              <w:left w:val="nil"/>
              <w:bottom w:val="single" w:sz="4" w:space="0" w:color="auto"/>
              <w:right w:val="single" w:sz="4" w:space="0" w:color="auto"/>
            </w:tcBorders>
            <w:shd w:val="clear" w:color="auto" w:fill="auto"/>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37</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6:00-6:50</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proofErr w:type="spellStart"/>
            <w:r w:rsidRPr="00AC5545">
              <w:rPr>
                <w:rFonts w:eastAsia="Times New Roman"/>
                <w:color w:val="000000"/>
                <w:sz w:val="20"/>
              </w:rPr>
              <w:t>Lec</w:t>
            </w:r>
            <w:proofErr w:type="spellEnd"/>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Lecture portion of .283 Lecture/Lab section</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11</w:t>
            </w:r>
          </w:p>
        </w:tc>
      </w:tr>
      <w:tr w:rsidR="00F2239E" w:rsidRPr="00AC5545" w:rsidTr="006B2281">
        <w:trPr>
          <w:trHeight w:val="144"/>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TR 7:00-8:20</w:t>
            </w:r>
          </w:p>
        </w:tc>
        <w:tc>
          <w:tcPr>
            <w:tcW w:w="916"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Lab</w:t>
            </w:r>
          </w:p>
        </w:tc>
        <w:tc>
          <w:tcPr>
            <w:tcW w:w="5459" w:type="dxa"/>
            <w:tcBorders>
              <w:top w:val="nil"/>
              <w:left w:val="nil"/>
              <w:bottom w:val="single" w:sz="4" w:space="0" w:color="auto"/>
              <w:right w:val="single" w:sz="4" w:space="0" w:color="auto"/>
            </w:tcBorders>
            <w:shd w:val="clear" w:color="auto" w:fill="DEEAF6" w:themeFill="accent1" w:themeFillTint="33"/>
            <w:vAlign w:val="bottom"/>
            <w:hideMark/>
          </w:tcPr>
          <w:p w:rsidR="00AC5545" w:rsidRPr="00AC5545" w:rsidRDefault="00AC5545" w:rsidP="00AC5545">
            <w:pPr>
              <w:spacing w:after="0" w:line="240" w:lineRule="auto"/>
              <w:rPr>
                <w:rFonts w:eastAsia="Times New Roman"/>
                <w:color w:val="000000"/>
                <w:sz w:val="20"/>
              </w:rPr>
            </w:pPr>
            <w:r w:rsidRPr="00AC5545">
              <w:rPr>
                <w:rFonts w:eastAsia="Times New Roman"/>
                <w:color w:val="000000"/>
                <w:sz w:val="20"/>
              </w:rPr>
              <w:t>Standard Lab portion of .283 Lecture/Lab section</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AC5545" w:rsidRPr="00AC5545" w:rsidRDefault="00AC5545" w:rsidP="00AC5545">
            <w:pPr>
              <w:spacing w:after="0" w:line="240" w:lineRule="auto"/>
              <w:jc w:val="right"/>
              <w:rPr>
                <w:rFonts w:eastAsia="Times New Roman"/>
                <w:color w:val="000000"/>
                <w:sz w:val="20"/>
              </w:rPr>
            </w:pPr>
            <w:r w:rsidRPr="00AC5545">
              <w:rPr>
                <w:rFonts w:eastAsia="Times New Roman"/>
                <w:color w:val="000000"/>
                <w:sz w:val="20"/>
              </w:rPr>
              <w:t>23</w:t>
            </w:r>
          </w:p>
        </w:tc>
      </w:tr>
    </w:tbl>
    <w:p w:rsidR="0055051E" w:rsidRDefault="008849CE" w:rsidP="008849CE">
      <w:r>
        <w:t xml:space="preserve">These blocks also work for the </w:t>
      </w:r>
      <w:r w:rsidR="001D43FD">
        <w:t>courses which are 2-</w:t>
      </w:r>
      <w:r>
        <w:t>unit lecture courses (70 or 3.49% of courses in the ARC catalog</w:t>
      </w:r>
      <w:r w:rsidR="001D43FD">
        <w:t>) and 1-unit lab courses (138 or 6.88% of courses in the ARC catalog).</w:t>
      </w:r>
    </w:p>
    <w:p w:rsidR="001D43FD" w:rsidRDefault="001B77FD" w:rsidP="001D43FD">
      <w:pPr>
        <w:pStyle w:val="Heading4"/>
      </w:pPr>
      <w:r>
        <w:t xml:space="preserve">Two Day A Week </w:t>
      </w:r>
      <w:r w:rsidR="001D43FD">
        <w:t>Blocks for Lecture</w:t>
      </w:r>
      <w:r w:rsidR="00BA0B4A">
        <w:t xml:space="preserve"> only</w:t>
      </w:r>
      <w:r w:rsidR="001D43FD">
        <w:t>, 4-unit courses (</w:t>
      </w:r>
      <w:r w:rsidR="00BA0B4A">
        <w:t>72</w:t>
      </w:r>
      <w:r w:rsidR="001D43FD">
        <w:t xml:space="preserve"> hours lecture</w:t>
      </w:r>
      <w:r w:rsidR="00BA0B4A">
        <w:t xml:space="preserve">, </w:t>
      </w:r>
      <w:r w:rsidR="001D43FD">
        <w:t>.</w:t>
      </w:r>
      <w:r w:rsidR="00BA0B4A">
        <w:t>267</w:t>
      </w:r>
      <w:r w:rsidR="001D43FD">
        <w:t xml:space="preserve"> FTE)</w:t>
      </w:r>
    </w:p>
    <w:p w:rsidR="00BA0B4A" w:rsidRDefault="00BA0B4A" w:rsidP="00BA0B4A">
      <w:r>
        <w:t xml:space="preserve">These courses represent </w:t>
      </w:r>
      <w:r w:rsidR="00753EC6">
        <w:t>73</w:t>
      </w:r>
      <w:r>
        <w:t xml:space="preserve"> co</w:t>
      </w:r>
      <w:r w:rsidR="00753EC6">
        <w:t>urses in the ARC catalog or 4</w:t>
      </w:r>
      <w:r>
        <w:t xml:space="preserve">% of the courses. In Fall of 2018, these sections represented </w:t>
      </w:r>
      <w:r w:rsidR="00753EC6">
        <w:t>9</w:t>
      </w:r>
      <w:r>
        <w:t xml:space="preserve">% of the </w:t>
      </w:r>
      <w:r w:rsidR="00753EC6">
        <w:t xml:space="preserve">full-term </w:t>
      </w:r>
      <w:r>
        <w:t xml:space="preserve">sections offered in the schedule. </w:t>
      </w:r>
    </w:p>
    <w:tbl>
      <w:tblPr>
        <w:tblW w:w="9265" w:type="dxa"/>
        <w:tblLook w:val="04A0" w:firstRow="1" w:lastRow="0" w:firstColumn="1" w:lastColumn="0" w:noHBand="0" w:noVBand="1"/>
      </w:tblPr>
      <w:tblGrid>
        <w:gridCol w:w="1795"/>
        <w:gridCol w:w="6375"/>
        <w:gridCol w:w="1095"/>
      </w:tblGrid>
      <w:tr w:rsidR="00BA0B4A" w:rsidRPr="00507A91" w:rsidTr="006B2281">
        <w:trPr>
          <w:trHeight w:val="600"/>
        </w:trPr>
        <w:tc>
          <w:tcPr>
            <w:tcW w:w="1795"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BA0B4A" w:rsidRPr="00507A91" w:rsidRDefault="00BA0B4A" w:rsidP="006B2281">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t>Pattern</w:t>
            </w:r>
          </w:p>
        </w:tc>
        <w:tc>
          <w:tcPr>
            <w:tcW w:w="6375" w:type="dxa"/>
            <w:tcBorders>
              <w:top w:val="single" w:sz="4" w:space="0" w:color="auto"/>
              <w:left w:val="nil"/>
              <w:bottom w:val="single" w:sz="4" w:space="0" w:color="auto"/>
              <w:right w:val="single" w:sz="4" w:space="0" w:color="auto"/>
            </w:tcBorders>
            <w:shd w:val="clear" w:color="000000" w:fill="D9D9D9"/>
            <w:vAlign w:val="bottom"/>
            <w:hideMark/>
          </w:tcPr>
          <w:p w:rsidR="00BA0B4A" w:rsidRPr="00507A91" w:rsidRDefault="00BA0B4A" w:rsidP="006B2281">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t xml:space="preserve">Description </w:t>
            </w:r>
          </w:p>
        </w:tc>
        <w:tc>
          <w:tcPr>
            <w:tcW w:w="1095" w:type="dxa"/>
            <w:tcBorders>
              <w:top w:val="single" w:sz="4" w:space="0" w:color="auto"/>
              <w:left w:val="nil"/>
              <w:bottom w:val="single" w:sz="4" w:space="0" w:color="auto"/>
              <w:right w:val="single" w:sz="4" w:space="0" w:color="auto"/>
            </w:tcBorders>
            <w:shd w:val="clear" w:color="000000" w:fill="D9D9D9"/>
            <w:vAlign w:val="bottom"/>
            <w:hideMark/>
          </w:tcPr>
          <w:p w:rsidR="00BA0B4A" w:rsidRPr="0055051E" w:rsidRDefault="00BA0B4A" w:rsidP="006B2281">
            <w:pPr>
              <w:keepNext/>
              <w:keepLines/>
              <w:spacing w:after="0" w:line="240" w:lineRule="auto"/>
              <w:jc w:val="center"/>
              <w:rPr>
                <w:rFonts w:eastAsia="Times New Roman"/>
                <w:b/>
                <w:bCs/>
                <w:color w:val="000000"/>
                <w:sz w:val="20"/>
                <w:szCs w:val="24"/>
              </w:rPr>
            </w:pPr>
            <w:r w:rsidRPr="0055051E">
              <w:rPr>
                <w:rFonts w:eastAsia="Times New Roman"/>
                <w:b/>
                <w:bCs/>
                <w:color w:val="000000"/>
                <w:sz w:val="20"/>
                <w:szCs w:val="24"/>
              </w:rPr>
              <w:t># Scheduled FA18</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MW </w:t>
            </w:r>
            <w:r>
              <w:rPr>
                <w:rFonts w:eastAsia="Times New Roman"/>
                <w:color w:val="000000"/>
                <w:sz w:val="20"/>
              </w:rPr>
              <w:t>8</w:t>
            </w:r>
            <w:r w:rsidRPr="00507A91">
              <w:rPr>
                <w:rFonts w:eastAsia="Times New Roman"/>
                <w:color w:val="000000"/>
                <w:sz w:val="20"/>
              </w:rPr>
              <w:t>:</w:t>
            </w:r>
            <w:r>
              <w:rPr>
                <w:rFonts w:eastAsia="Times New Roman"/>
                <w:color w:val="000000"/>
                <w:sz w:val="20"/>
              </w:rPr>
              <w:t>0</w:t>
            </w:r>
            <w:r w:rsidRPr="00507A91">
              <w:rPr>
                <w:rFonts w:eastAsia="Times New Roman"/>
                <w:color w:val="000000"/>
                <w:sz w:val="20"/>
              </w:rPr>
              <w:t>0-</w:t>
            </w:r>
            <w:r>
              <w:rPr>
                <w:rFonts w:eastAsia="Times New Roman"/>
                <w:color w:val="000000"/>
                <w:sz w:val="20"/>
              </w:rPr>
              <w:t>10</w:t>
            </w:r>
            <w:r w:rsidRPr="00507A91">
              <w:rPr>
                <w:rFonts w:eastAsia="Times New Roman"/>
                <w:color w:val="000000"/>
                <w:sz w:val="20"/>
              </w:rPr>
              <w:t>:</w:t>
            </w:r>
            <w:r>
              <w:rPr>
                <w:rFonts w:eastAsia="Times New Roman"/>
                <w:color w:val="000000"/>
                <w:sz w:val="20"/>
              </w:rPr>
              <w:t>05</w:t>
            </w:r>
            <w:r w:rsidRPr="00507A91">
              <w:rPr>
                <w:rFonts w:eastAsia="Times New Roman"/>
                <w:color w:val="000000"/>
                <w:sz w:val="20"/>
              </w:rPr>
              <w:t>A</w:t>
            </w:r>
          </w:p>
        </w:tc>
        <w:tc>
          <w:tcPr>
            <w:tcW w:w="6375" w:type="dxa"/>
            <w:tcBorders>
              <w:top w:val="nil"/>
              <w:left w:val="nil"/>
              <w:bottom w:val="single" w:sz="4" w:space="0" w:color="auto"/>
              <w:right w:val="single" w:sz="4" w:space="0" w:color="auto"/>
            </w:tcBorders>
            <w:shd w:val="clear" w:color="auto" w:fill="auto"/>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13</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8</w:t>
            </w:r>
            <w:r w:rsidRPr="00507A91">
              <w:rPr>
                <w:rFonts w:eastAsia="Times New Roman"/>
                <w:color w:val="000000"/>
                <w:sz w:val="20"/>
              </w:rPr>
              <w:t>:</w:t>
            </w:r>
            <w:r>
              <w:rPr>
                <w:rFonts w:eastAsia="Times New Roman"/>
                <w:color w:val="000000"/>
                <w:sz w:val="20"/>
              </w:rPr>
              <w:t>0</w:t>
            </w:r>
            <w:r w:rsidRPr="00507A91">
              <w:rPr>
                <w:rFonts w:eastAsia="Times New Roman"/>
                <w:color w:val="000000"/>
                <w:sz w:val="20"/>
              </w:rPr>
              <w:t>0-</w:t>
            </w:r>
            <w:r>
              <w:rPr>
                <w:rFonts w:eastAsia="Times New Roman"/>
                <w:color w:val="000000"/>
                <w:sz w:val="20"/>
              </w:rPr>
              <w:t>10</w:t>
            </w:r>
            <w:r w:rsidRPr="00507A91">
              <w:rPr>
                <w:rFonts w:eastAsia="Times New Roman"/>
                <w:color w:val="000000"/>
                <w:sz w:val="20"/>
              </w:rPr>
              <w:t>:</w:t>
            </w:r>
            <w:r>
              <w:rPr>
                <w:rFonts w:eastAsia="Times New Roman"/>
                <w:color w:val="000000"/>
                <w:sz w:val="20"/>
              </w:rPr>
              <w:t>05</w:t>
            </w:r>
            <w:r w:rsidRPr="00507A91">
              <w:rPr>
                <w:rFonts w:eastAsia="Times New Roman"/>
                <w:color w:val="000000"/>
                <w:sz w:val="20"/>
              </w:rPr>
              <w:t>A</w:t>
            </w:r>
          </w:p>
        </w:tc>
        <w:tc>
          <w:tcPr>
            <w:tcW w:w="6375" w:type="dxa"/>
            <w:tcBorders>
              <w:top w:val="nil"/>
              <w:left w:val="nil"/>
              <w:bottom w:val="single" w:sz="4" w:space="0" w:color="auto"/>
              <w:right w:val="single" w:sz="4" w:space="0" w:color="auto"/>
            </w:tcBorders>
            <w:shd w:val="clear" w:color="auto" w:fill="auto"/>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8</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MW </w:t>
            </w:r>
            <w:r>
              <w:rPr>
                <w:rFonts w:eastAsia="Times New Roman"/>
                <w:color w:val="000000"/>
                <w:sz w:val="20"/>
              </w:rPr>
              <w:t>10:30</w:t>
            </w:r>
            <w:r w:rsidRPr="00507A91">
              <w:rPr>
                <w:rFonts w:eastAsia="Times New Roman"/>
                <w:color w:val="000000"/>
                <w:sz w:val="20"/>
              </w:rPr>
              <w:t>-</w:t>
            </w:r>
            <w:r>
              <w:rPr>
                <w:rFonts w:eastAsia="Times New Roman"/>
                <w:color w:val="000000"/>
                <w:sz w:val="20"/>
              </w:rPr>
              <w:t>12</w:t>
            </w:r>
            <w:r w:rsidRPr="00507A91">
              <w:rPr>
                <w:rFonts w:eastAsia="Times New Roman"/>
                <w:color w:val="000000"/>
                <w:sz w:val="20"/>
              </w:rPr>
              <w:t>:</w:t>
            </w:r>
            <w:r>
              <w:rPr>
                <w:rFonts w:eastAsia="Times New Roman"/>
                <w:color w:val="000000"/>
                <w:sz w:val="20"/>
              </w:rPr>
              <w:t>35P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3</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10:30</w:t>
            </w:r>
            <w:r w:rsidRPr="00507A91">
              <w:rPr>
                <w:rFonts w:eastAsia="Times New Roman"/>
                <w:color w:val="000000"/>
                <w:sz w:val="20"/>
              </w:rPr>
              <w:t>-</w:t>
            </w:r>
            <w:r>
              <w:rPr>
                <w:rFonts w:eastAsia="Times New Roman"/>
                <w:color w:val="000000"/>
                <w:sz w:val="20"/>
              </w:rPr>
              <w:t>12</w:t>
            </w:r>
            <w:r w:rsidRPr="00507A91">
              <w:rPr>
                <w:rFonts w:eastAsia="Times New Roman"/>
                <w:color w:val="000000"/>
                <w:sz w:val="20"/>
              </w:rPr>
              <w:t>:</w:t>
            </w:r>
            <w:r>
              <w:rPr>
                <w:rFonts w:eastAsia="Times New Roman"/>
                <w:color w:val="000000"/>
                <w:sz w:val="20"/>
              </w:rPr>
              <w:t>35P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5</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BA0B4A" w:rsidRPr="00507A91" w:rsidRDefault="00BA0B4A" w:rsidP="006B2281">
            <w:pPr>
              <w:keepNext/>
              <w:keepLines/>
              <w:spacing w:after="0" w:line="240" w:lineRule="auto"/>
              <w:rPr>
                <w:rFonts w:eastAsia="Times New Roman"/>
                <w:color w:val="000000"/>
                <w:sz w:val="20"/>
              </w:rPr>
            </w:pPr>
            <w:r>
              <w:rPr>
                <w:rFonts w:eastAsia="Times New Roman"/>
                <w:color w:val="000000"/>
                <w:sz w:val="20"/>
              </w:rPr>
              <w:t>MW 1</w:t>
            </w:r>
            <w:r w:rsidRPr="00507A91">
              <w:rPr>
                <w:rFonts w:eastAsia="Times New Roman"/>
                <w:color w:val="000000"/>
                <w:sz w:val="20"/>
              </w:rPr>
              <w:t>:30-</w:t>
            </w:r>
            <w:r>
              <w:rPr>
                <w:rFonts w:eastAsia="Times New Roman"/>
                <w:color w:val="000000"/>
                <w:sz w:val="20"/>
              </w:rPr>
              <w:t>3</w:t>
            </w:r>
            <w:r w:rsidRPr="00507A91">
              <w:rPr>
                <w:rFonts w:eastAsia="Times New Roman"/>
                <w:color w:val="000000"/>
                <w:sz w:val="20"/>
              </w:rPr>
              <w:t>:</w:t>
            </w:r>
            <w:r>
              <w:rPr>
                <w:rFonts w:eastAsia="Times New Roman"/>
                <w:color w:val="000000"/>
                <w:sz w:val="20"/>
              </w:rPr>
              <w:t>35P</w:t>
            </w:r>
          </w:p>
        </w:tc>
        <w:tc>
          <w:tcPr>
            <w:tcW w:w="6375" w:type="dxa"/>
            <w:tcBorders>
              <w:top w:val="nil"/>
              <w:left w:val="nil"/>
              <w:bottom w:val="single" w:sz="4" w:space="0" w:color="auto"/>
              <w:right w:val="single" w:sz="4" w:space="0" w:color="auto"/>
            </w:tcBorders>
            <w:shd w:val="clear" w:color="auto" w:fill="auto"/>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w:t>
            </w:r>
          </w:p>
        </w:tc>
        <w:tc>
          <w:tcPr>
            <w:tcW w:w="1095" w:type="dxa"/>
            <w:tcBorders>
              <w:top w:val="nil"/>
              <w:left w:val="nil"/>
              <w:bottom w:val="single" w:sz="4" w:space="0" w:color="auto"/>
              <w:right w:val="single" w:sz="4" w:space="0" w:color="auto"/>
            </w:tcBorders>
            <w:shd w:val="clear" w:color="auto" w:fill="auto"/>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2</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TR </w:t>
            </w:r>
            <w:r w:rsidR="00EC256D">
              <w:rPr>
                <w:rFonts w:eastAsia="Times New Roman"/>
                <w:color w:val="000000"/>
                <w:sz w:val="20"/>
              </w:rPr>
              <w:t>1</w:t>
            </w:r>
            <w:r w:rsidR="00EC256D" w:rsidRPr="00507A91">
              <w:rPr>
                <w:rFonts w:eastAsia="Times New Roman"/>
                <w:color w:val="000000"/>
                <w:sz w:val="20"/>
              </w:rPr>
              <w:t>:30-</w:t>
            </w:r>
            <w:r w:rsidR="00EC256D">
              <w:rPr>
                <w:rFonts w:eastAsia="Times New Roman"/>
                <w:color w:val="000000"/>
                <w:sz w:val="20"/>
              </w:rPr>
              <w:t>3</w:t>
            </w:r>
            <w:r w:rsidR="00EC256D" w:rsidRPr="00507A91">
              <w:rPr>
                <w:rFonts w:eastAsia="Times New Roman"/>
                <w:color w:val="000000"/>
                <w:sz w:val="20"/>
              </w:rPr>
              <w:t>:</w:t>
            </w:r>
            <w:r w:rsidR="00EC256D">
              <w:rPr>
                <w:rFonts w:eastAsia="Times New Roman"/>
                <w:color w:val="000000"/>
                <w:sz w:val="20"/>
              </w:rPr>
              <w:t>35P</w:t>
            </w:r>
          </w:p>
        </w:tc>
        <w:tc>
          <w:tcPr>
            <w:tcW w:w="6375" w:type="dxa"/>
            <w:tcBorders>
              <w:top w:val="nil"/>
              <w:left w:val="nil"/>
              <w:bottom w:val="single" w:sz="4" w:space="0" w:color="auto"/>
              <w:right w:val="single" w:sz="4" w:space="0" w:color="auto"/>
            </w:tcBorders>
            <w:shd w:val="clear" w:color="auto" w:fill="auto"/>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-unit lectur</w:t>
            </w:r>
            <w:r>
              <w:rPr>
                <w:rFonts w:eastAsia="Times New Roman"/>
                <w:color w:val="000000"/>
                <w:sz w:val="20"/>
              </w:rPr>
              <w:t>e pattern, on-grid</w:t>
            </w:r>
          </w:p>
        </w:tc>
        <w:tc>
          <w:tcPr>
            <w:tcW w:w="1095" w:type="dxa"/>
            <w:tcBorders>
              <w:top w:val="nil"/>
              <w:left w:val="nil"/>
              <w:bottom w:val="single" w:sz="4" w:space="0" w:color="auto"/>
              <w:right w:val="single" w:sz="4" w:space="0" w:color="auto"/>
            </w:tcBorders>
            <w:shd w:val="clear" w:color="auto" w:fill="auto"/>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1</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MW </w:t>
            </w:r>
            <w:r w:rsidR="00EC256D">
              <w:rPr>
                <w:rFonts w:eastAsia="Times New Roman"/>
                <w:color w:val="000000"/>
                <w:sz w:val="20"/>
              </w:rPr>
              <w:t>6-8:05</w:t>
            </w:r>
            <w:r w:rsidRPr="00507A91">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w:t>
            </w:r>
            <w:r w:rsidR="00EC256D">
              <w:rPr>
                <w:rFonts w:eastAsia="Times New Roman"/>
                <w:color w:val="000000"/>
                <w:sz w:val="20"/>
              </w:rPr>
              <w:t>4-unit lecture pattern, on-grid</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8</w:t>
            </w:r>
          </w:p>
        </w:tc>
      </w:tr>
      <w:tr w:rsidR="00BA0B4A" w:rsidRPr="00507A91" w:rsidTr="006111B9">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TR </w:t>
            </w:r>
            <w:r w:rsidR="00EC256D">
              <w:rPr>
                <w:rFonts w:eastAsia="Times New Roman"/>
                <w:color w:val="000000"/>
                <w:sz w:val="20"/>
              </w:rPr>
              <w:t>6-8:05</w:t>
            </w:r>
            <w:r w:rsidR="00EC256D" w:rsidRPr="00507A91">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BA0B4A" w:rsidRPr="00507A91" w:rsidRDefault="00BA0B4A" w:rsidP="006B2281">
            <w:pPr>
              <w:keepNext/>
              <w:keepLines/>
              <w:spacing w:after="0" w:line="240" w:lineRule="auto"/>
              <w:rPr>
                <w:rFonts w:eastAsia="Times New Roman"/>
                <w:color w:val="000000"/>
                <w:sz w:val="20"/>
              </w:rPr>
            </w:pPr>
            <w:r w:rsidRPr="00507A91">
              <w:rPr>
                <w:rFonts w:eastAsia="Times New Roman"/>
                <w:color w:val="000000"/>
                <w:sz w:val="20"/>
              </w:rPr>
              <w:t xml:space="preserve">Standard 3-unit lecture pattern, on-grid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BA0B4A" w:rsidRPr="00507A91" w:rsidRDefault="00EC256D" w:rsidP="006B2281">
            <w:pPr>
              <w:keepNext/>
              <w:keepLines/>
              <w:spacing w:after="0" w:line="240" w:lineRule="auto"/>
              <w:jc w:val="right"/>
              <w:rPr>
                <w:rFonts w:eastAsia="Times New Roman"/>
                <w:color w:val="000000"/>
                <w:sz w:val="20"/>
              </w:rPr>
            </w:pPr>
            <w:r>
              <w:rPr>
                <w:rFonts w:eastAsia="Times New Roman"/>
                <w:color w:val="000000"/>
                <w:sz w:val="20"/>
              </w:rPr>
              <w:t>7</w:t>
            </w:r>
          </w:p>
        </w:tc>
      </w:tr>
    </w:tbl>
    <w:p w:rsidR="001B77FD" w:rsidRDefault="001B77FD" w:rsidP="001B77FD">
      <w:pPr>
        <w:pStyle w:val="Heading4"/>
        <w:spacing w:before="240"/>
      </w:pPr>
      <w:r>
        <w:t xml:space="preserve">Blocks for Lecture only, </w:t>
      </w:r>
      <w:r>
        <w:t>5</w:t>
      </w:r>
      <w:r>
        <w:t>-unit courses (</w:t>
      </w:r>
      <w:r>
        <w:t>90</w:t>
      </w:r>
      <w:r>
        <w:t xml:space="preserve"> hours lecture, .</w:t>
      </w:r>
      <w:r w:rsidR="007955D6">
        <w:t>333</w:t>
      </w:r>
      <w:r>
        <w:t xml:space="preserve"> FTE)</w:t>
      </w:r>
    </w:p>
    <w:p w:rsidR="001B77FD" w:rsidRDefault="007955D6" w:rsidP="00BA0B4A">
      <w:r>
        <w:t xml:space="preserve">There are only 5 courses in the ARC Catalog which are 5-unit lecture only courses, however in the Fall 2018 term there were 80 sections of these math courses scheduled in the Full-Term (approximately 4% of the campus offerings).  Of those 80 sections, 43 were scheduled on a two-day pattern.  </w:t>
      </w:r>
    </w:p>
    <w:tbl>
      <w:tblPr>
        <w:tblW w:w="9265" w:type="dxa"/>
        <w:tblLook w:val="04A0" w:firstRow="1" w:lastRow="0" w:firstColumn="1" w:lastColumn="0" w:noHBand="0" w:noVBand="1"/>
      </w:tblPr>
      <w:tblGrid>
        <w:gridCol w:w="1795"/>
        <w:gridCol w:w="6375"/>
        <w:gridCol w:w="1095"/>
      </w:tblGrid>
      <w:tr w:rsidR="007955D6" w:rsidRPr="0055051E" w:rsidTr="00D1018B">
        <w:trPr>
          <w:trHeight w:val="600"/>
        </w:trPr>
        <w:tc>
          <w:tcPr>
            <w:tcW w:w="1795"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7955D6" w:rsidRPr="00507A91" w:rsidRDefault="007955D6" w:rsidP="00D1018B">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lastRenderedPageBreak/>
              <w:t>Pattern</w:t>
            </w:r>
          </w:p>
        </w:tc>
        <w:tc>
          <w:tcPr>
            <w:tcW w:w="6375" w:type="dxa"/>
            <w:tcBorders>
              <w:top w:val="single" w:sz="4" w:space="0" w:color="auto"/>
              <w:left w:val="nil"/>
              <w:bottom w:val="single" w:sz="4" w:space="0" w:color="auto"/>
              <w:right w:val="single" w:sz="4" w:space="0" w:color="auto"/>
            </w:tcBorders>
            <w:shd w:val="clear" w:color="000000" w:fill="D9D9D9"/>
            <w:vAlign w:val="bottom"/>
            <w:hideMark/>
          </w:tcPr>
          <w:p w:rsidR="007955D6" w:rsidRPr="00507A91" w:rsidRDefault="007955D6" w:rsidP="00D1018B">
            <w:pPr>
              <w:keepNext/>
              <w:keepLines/>
              <w:spacing w:after="0" w:line="240" w:lineRule="auto"/>
              <w:jc w:val="center"/>
              <w:rPr>
                <w:rFonts w:eastAsia="Times New Roman"/>
                <w:b/>
                <w:bCs/>
                <w:color w:val="000000"/>
                <w:sz w:val="24"/>
                <w:szCs w:val="24"/>
              </w:rPr>
            </w:pPr>
            <w:r w:rsidRPr="00507A91">
              <w:rPr>
                <w:rFonts w:eastAsia="Times New Roman"/>
                <w:b/>
                <w:bCs/>
                <w:color w:val="000000"/>
                <w:sz w:val="24"/>
                <w:szCs w:val="24"/>
              </w:rPr>
              <w:t xml:space="preserve">Description </w:t>
            </w:r>
          </w:p>
        </w:tc>
        <w:tc>
          <w:tcPr>
            <w:tcW w:w="1095" w:type="dxa"/>
            <w:tcBorders>
              <w:top w:val="single" w:sz="4" w:space="0" w:color="auto"/>
              <w:left w:val="nil"/>
              <w:bottom w:val="single" w:sz="4" w:space="0" w:color="auto"/>
              <w:right w:val="single" w:sz="4" w:space="0" w:color="auto"/>
            </w:tcBorders>
            <w:shd w:val="clear" w:color="000000" w:fill="D9D9D9"/>
            <w:vAlign w:val="bottom"/>
            <w:hideMark/>
          </w:tcPr>
          <w:p w:rsidR="007955D6" w:rsidRPr="0055051E" w:rsidRDefault="007955D6" w:rsidP="00D1018B">
            <w:pPr>
              <w:keepNext/>
              <w:keepLines/>
              <w:spacing w:after="0" w:line="240" w:lineRule="auto"/>
              <w:jc w:val="center"/>
              <w:rPr>
                <w:rFonts w:eastAsia="Times New Roman"/>
                <w:b/>
                <w:bCs/>
                <w:color w:val="000000"/>
                <w:sz w:val="20"/>
                <w:szCs w:val="24"/>
              </w:rPr>
            </w:pPr>
            <w:r w:rsidRPr="0055051E">
              <w:rPr>
                <w:rFonts w:eastAsia="Times New Roman"/>
                <w:b/>
                <w:bCs/>
                <w:color w:val="000000"/>
                <w:sz w:val="20"/>
                <w:szCs w:val="24"/>
              </w:rPr>
              <w:t># Scheduled FA18</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MW </w:t>
            </w:r>
            <w:r>
              <w:rPr>
                <w:rFonts w:eastAsia="Times New Roman"/>
                <w:color w:val="000000"/>
                <w:sz w:val="20"/>
              </w:rPr>
              <w:t>8</w:t>
            </w:r>
            <w:r w:rsidRPr="00507A91">
              <w:rPr>
                <w:rFonts w:eastAsia="Times New Roman"/>
                <w:color w:val="000000"/>
                <w:sz w:val="20"/>
              </w:rPr>
              <w:t>:</w:t>
            </w:r>
            <w:r>
              <w:rPr>
                <w:rFonts w:eastAsia="Times New Roman"/>
                <w:color w:val="000000"/>
                <w:sz w:val="20"/>
              </w:rPr>
              <w:t>0</w:t>
            </w:r>
            <w:r w:rsidRPr="00507A91">
              <w:rPr>
                <w:rFonts w:eastAsia="Times New Roman"/>
                <w:color w:val="000000"/>
                <w:sz w:val="20"/>
              </w:rPr>
              <w:t>0-</w:t>
            </w:r>
            <w:r>
              <w:rPr>
                <w:rFonts w:eastAsia="Times New Roman"/>
                <w:color w:val="000000"/>
                <w:sz w:val="20"/>
              </w:rPr>
              <w:t>10</w:t>
            </w:r>
            <w:r w:rsidRPr="00507A91">
              <w:rPr>
                <w:rFonts w:eastAsia="Times New Roman"/>
                <w:color w:val="000000"/>
                <w:sz w:val="20"/>
              </w:rPr>
              <w:t>:</w:t>
            </w:r>
            <w:r>
              <w:rPr>
                <w:rFonts w:eastAsia="Times New Roman"/>
                <w:color w:val="000000"/>
                <w:sz w:val="20"/>
              </w:rPr>
              <w:t>20</w:t>
            </w:r>
            <w:r w:rsidRPr="00507A91">
              <w:rPr>
                <w:rFonts w:eastAsia="Times New Roman"/>
                <w:color w:val="000000"/>
                <w:sz w:val="20"/>
              </w:rPr>
              <w:t>A</w:t>
            </w:r>
          </w:p>
        </w:tc>
        <w:tc>
          <w:tcPr>
            <w:tcW w:w="6375" w:type="dxa"/>
            <w:tcBorders>
              <w:top w:val="nil"/>
              <w:left w:val="nil"/>
              <w:bottom w:val="single" w:sz="4" w:space="0" w:color="auto"/>
              <w:right w:val="single" w:sz="4" w:space="0" w:color="auto"/>
            </w:tcBorders>
            <w:shd w:val="clear" w:color="auto" w:fill="auto"/>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1</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8</w:t>
            </w:r>
            <w:r w:rsidRPr="00507A91">
              <w:rPr>
                <w:rFonts w:eastAsia="Times New Roman"/>
                <w:color w:val="000000"/>
                <w:sz w:val="20"/>
              </w:rPr>
              <w:t>:</w:t>
            </w:r>
            <w:r>
              <w:rPr>
                <w:rFonts w:eastAsia="Times New Roman"/>
                <w:color w:val="000000"/>
                <w:sz w:val="20"/>
              </w:rPr>
              <w:t>0</w:t>
            </w:r>
            <w:r w:rsidRPr="00507A91">
              <w:rPr>
                <w:rFonts w:eastAsia="Times New Roman"/>
                <w:color w:val="000000"/>
                <w:sz w:val="20"/>
              </w:rPr>
              <w:t>0-</w:t>
            </w:r>
            <w:r>
              <w:rPr>
                <w:rFonts w:eastAsia="Times New Roman"/>
                <w:color w:val="000000"/>
                <w:sz w:val="20"/>
              </w:rPr>
              <w:t>10</w:t>
            </w:r>
            <w:r w:rsidRPr="00507A91">
              <w:rPr>
                <w:rFonts w:eastAsia="Times New Roman"/>
                <w:color w:val="000000"/>
                <w:sz w:val="20"/>
              </w:rPr>
              <w:t>:</w:t>
            </w:r>
            <w:r>
              <w:rPr>
                <w:rFonts w:eastAsia="Times New Roman"/>
                <w:color w:val="000000"/>
                <w:sz w:val="20"/>
              </w:rPr>
              <w:t>20</w:t>
            </w:r>
            <w:r w:rsidRPr="00507A91">
              <w:rPr>
                <w:rFonts w:eastAsia="Times New Roman"/>
                <w:color w:val="000000"/>
                <w:sz w:val="20"/>
              </w:rPr>
              <w:t>A</w:t>
            </w:r>
          </w:p>
        </w:tc>
        <w:tc>
          <w:tcPr>
            <w:tcW w:w="6375" w:type="dxa"/>
            <w:tcBorders>
              <w:top w:val="nil"/>
              <w:left w:val="nil"/>
              <w:bottom w:val="single" w:sz="4" w:space="0" w:color="auto"/>
              <w:right w:val="single" w:sz="4" w:space="0" w:color="auto"/>
            </w:tcBorders>
            <w:shd w:val="clear" w:color="auto" w:fill="auto"/>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auto"/>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3</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MW </w:t>
            </w:r>
            <w:r>
              <w:rPr>
                <w:rFonts w:eastAsia="Times New Roman"/>
                <w:color w:val="000000"/>
                <w:sz w:val="20"/>
              </w:rPr>
              <w:t>10:30</w:t>
            </w:r>
            <w:r w:rsidRPr="00507A91">
              <w:rPr>
                <w:rFonts w:eastAsia="Times New Roman"/>
                <w:color w:val="000000"/>
                <w:sz w:val="20"/>
              </w:rPr>
              <w:t>-</w:t>
            </w:r>
            <w:r>
              <w:rPr>
                <w:rFonts w:eastAsia="Times New Roman"/>
                <w:color w:val="000000"/>
                <w:sz w:val="20"/>
              </w:rPr>
              <w:t>12</w:t>
            </w:r>
            <w:r w:rsidRPr="00507A91">
              <w:rPr>
                <w:rFonts w:eastAsia="Times New Roman"/>
                <w:color w:val="000000"/>
                <w:sz w:val="20"/>
              </w:rPr>
              <w:t>:</w:t>
            </w:r>
            <w:r>
              <w:rPr>
                <w:rFonts w:eastAsia="Times New Roman"/>
                <w:color w:val="000000"/>
                <w:sz w:val="20"/>
              </w:rPr>
              <w:t>50</w:t>
            </w:r>
            <w:r>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2</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10:30</w:t>
            </w:r>
            <w:r w:rsidRPr="00507A91">
              <w:rPr>
                <w:rFonts w:eastAsia="Times New Roman"/>
                <w:color w:val="000000"/>
                <w:sz w:val="20"/>
              </w:rPr>
              <w:t>-</w:t>
            </w:r>
            <w:r>
              <w:rPr>
                <w:rFonts w:eastAsia="Times New Roman"/>
                <w:color w:val="000000"/>
                <w:sz w:val="20"/>
              </w:rPr>
              <w:t>12</w:t>
            </w:r>
            <w:r w:rsidRPr="00507A91">
              <w:rPr>
                <w:rFonts w:eastAsia="Times New Roman"/>
                <w:color w:val="000000"/>
                <w:sz w:val="20"/>
              </w:rPr>
              <w:t>:</w:t>
            </w:r>
            <w:r>
              <w:rPr>
                <w:rFonts w:eastAsia="Times New Roman"/>
                <w:color w:val="000000"/>
                <w:sz w:val="20"/>
              </w:rPr>
              <w:t>50</w:t>
            </w:r>
            <w:r>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prime-time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2</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7955D6" w:rsidRPr="00507A91" w:rsidRDefault="007955D6" w:rsidP="007955D6">
            <w:pPr>
              <w:keepNext/>
              <w:keepLines/>
              <w:spacing w:after="0" w:line="240" w:lineRule="auto"/>
              <w:rPr>
                <w:rFonts w:eastAsia="Times New Roman"/>
                <w:color w:val="000000"/>
                <w:sz w:val="20"/>
              </w:rPr>
            </w:pPr>
            <w:r>
              <w:rPr>
                <w:rFonts w:eastAsia="Times New Roman"/>
                <w:color w:val="000000"/>
                <w:sz w:val="20"/>
              </w:rPr>
              <w:t>MW 1</w:t>
            </w:r>
            <w:r w:rsidRPr="00507A91">
              <w:rPr>
                <w:rFonts w:eastAsia="Times New Roman"/>
                <w:color w:val="000000"/>
                <w:sz w:val="20"/>
              </w:rPr>
              <w:t>:30-</w:t>
            </w:r>
            <w:r>
              <w:rPr>
                <w:rFonts w:eastAsia="Times New Roman"/>
                <w:color w:val="000000"/>
                <w:sz w:val="20"/>
              </w:rPr>
              <w:t>3</w:t>
            </w:r>
            <w:r w:rsidRPr="00507A91">
              <w:rPr>
                <w:rFonts w:eastAsia="Times New Roman"/>
                <w:color w:val="000000"/>
                <w:sz w:val="20"/>
              </w:rPr>
              <w:t>:</w:t>
            </w:r>
            <w:r>
              <w:rPr>
                <w:rFonts w:eastAsia="Times New Roman"/>
                <w:color w:val="000000"/>
                <w:sz w:val="20"/>
              </w:rPr>
              <w:t>50</w:t>
            </w:r>
            <w:r>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auto"/>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 xml:space="preserve">-unit lecture pattern, on-grid </w:t>
            </w:r>
          </w:p>
        </w:tc>
        <w:tc>
          <w:tcPr>
            <w:tcW w:w="1095" w:type="dxa"/>
            <w:tcBorders>
              <w:top w:val="nil"/>
              <w:left w:val="nil"/>
              <w:bottom w:val="single" w:sz="4" w:space="0" w:color="auto"/>
              <w:right w:val="single" w:sz="4" w:space="0" w:color="auto"/>
            </w:tcBorders>
            <w:shd w:val="clear" w:color="auto" w:fill="auto"/>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2</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1</w:t>
            </w:r>
            <w:r w:rsidRPr="00507A91">
              <w:rPr>
                <w:rFonts w:eastAsia="Times New Roman"/>
                <w:color w:val="000000"/>
                <w:sz w:val="20"/>
              </w:rPr>
              <w:t>:30-</w:t>
            </w:r>
            <w:r>
              <w:rPr>
                <w:rFonts w:eastAsia="Times New Roman"/>
                <w:color w:val="000000"/>
                <w:sz w:val="20"/>
              </w:rPr>
              <w:t>3</w:t>
            </w:r>
            <w:r w:rsidRPr="00507A91">
              <w:rPr>
                <w:rFonts w:eastAsia="Times New Roman"/>
                <w:color w:val="000000"/>
                <w:sz w:val="20"/>
              </w:rPr>
              <w:t>:</w:t>
            </w:r>
            <w:r>
              <w:rPr>
                <w:rFonts w:eastAsia="Times New Roman"/>
                <w:color w:val="000000"/>
                <w:sz w:val="20"/>
              </w:rPr>
              <w:t>50</w:t>
            </w:r>
            <w:r>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auto"/>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w:t>
            </w:r>
            <w:r w:rsidRPr="00507A91">
              <w:rPr>
                <w:rFonts w:eastAsia="Times New Roman"/>
                <w:color w:val="000000"/>
                <w:sz w:val="20"/>
              </w:rPr>
              <w:t>-unit lectur</w:t>
            </w:r>
            <w:r>
              <w:rPr>
                <w:rFonts w:eastAsia="Times New Roman"/>
                <w:color w:val="000000"/>
                <w:sz w:val="20"/>
              </w:rPr>
              <w:t>e pattern, on-grid</w:t>
            </w:r>
          </w:p>
        </w:tc>
        <w:tc>
          <w:tcPr>
            <w:tcW w:w="1095" w:type="dxa"/>
            <w:tcBorders>
              <w:top w:val="nil"/>
              <w:left w:val="nil"/>
              <w:bottom w:val="single" w:sz="4" w:space="0" w:color="auto"/>
              <w:right w:val="single" w:sz="4" w:space="0" w:color="auto"/>
            </w:tcBorders>
            <w:shd w:val="clear" w:color="auto" w:fill="auto"/>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4</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MW </w:t>
            </w:r>
            <w:r>
              <w:rPr>
                <w:rFonts w:eastAsia="Times New Roman"/>
                <w:color w:val="000000"/>
                <w:sz w:val="20"/>
              </w:rPr>
              <w:t>6-8:</w:t>
            </w:r>
            <w:r>
              <w:rPr>
                <w:rFonts w:eastAsia="Times New Roman"/>
                <w:color w:val="000000"/>
                <w:sz w:val="20"/>
              </w:rPr>
              <w:t>20</w:t>
            </w:r>
            <w:r w:rsidRPr="00507A91">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w:t>
            </w:r>
            <w:r>
              <w:rPr>
                <w:rFonts w:eastAsia="Times New Roman"/>
                <w:color w:val="000000"/>
                <w:sz w:val="20"/>
              </w:rPr>
              <w:t>4-unit lecture pattern, on-grid</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9</w:t>
            </w:r>
          </w:p>
        </w:tc>
      </w:tr>
      <w:tr w:rsidR="007955D6" w:rsidRPr="00507A91" w:rsidTr="00D1018B">
        <w:trPr>
          <w:trHeight w:val="288"/>
        </w:trPr>
        <w:tc>
          <w:tcPr>
            <w:tcW w:w="1795"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rsidR="007955D6" w:rsidRPr="00507A91" w:rsidRDefault="007955D6" w:rsidP="007955D6">
            <w:pPr>
              <w:keepNext/>
              <w:keepLines/>
              <w:spacing w:after="0" w:line="240" w:lineRule="auto"/>
              <w:rPr>
                <w:rFonts w:eastAsia="Times New Roman"/>
                <w:color w:val="000000"/>
                <w:sz w:val="20"/>
              </w:rPr>
            </w:pPr>
            <w:r w:rsidRPr="00507A91">
              <w:rPr>
                <w:rFonts w:eastAsia="Times New Roman"/>
                <w:color w:val="000000"/>
                <w:sz w:val="20"/>
              </w:rPr>
              <w:t xml:space="preserve">TR </w:t>
            </w:r>
            <w:r>
              <w:rPr>
                <w:rFonts w:eastAsia="Times New Roman"/>
                <w:color w:val="000000"/>
                <w:sz w:val="20"/>
              </w:rPr>
              <w:t>6-8:</w:t>
            </w:r>
            <w:r>
              <w:rPr>
                <w:rFonts w:eastAsia="Times New Roman"/>
                <w:color w:val="000000"/>
                <w:sz w:val="20"/>
              </w:rPr>
              <w:t>20</w:t>
            </w:r>
            <w:r w:rsidRPr="00507A91">
              <w:rPr>
                <w:rFonts w:eastAsia="Times New Roman"/>
                <w:color w:val="000000"/>
                <w:sz w:val="20"/>
              </w:rPr>
              <w:t>P</w:t>
            </w:r>
          </w:p>
        </w:tc>
        <w:tc>
          <w:tcPr>
            <w:tcW w:w="6375" w:type="dxa"/>
            <w:tcBorders>
              <w:top w:val="nil"/>
              <w:left w:val="nil"/>
              <w:bottom w:val="single" w:sz="4" w:space="0" w:color="auto"/>
              <w:right w:val="single" w:sz="4" w:space="0" w:color="auto"/>
            </w:tcBorders>
            <w:shd w:val="clear" w:color="auto" w:fill="DEEAF6" w:themeFill="accent1" w:themeFillTint="33"/>
            <w:vAlign w:val="bottom"/>
            <w:hideMark/>
          </w:tcPr>
          <w:p w:rsidR="007955D6" w:rsidRPr="00507A91" w:rsidRDefault="007955D6" w:rsidP="00D1018B">
            <w:pPr>
              <w:keepNext/>
              <w:keepLines/>
              <w:spacing w:after="0" w:line="240" w:lineRule="auto"/>
              <w:rPr>
                <w:rFonts w:eastAsia="Times New Roman"/>
                <w:color w:val="000000"/>
                <w:sz w:val="20"/>
              </w:rPr>
            </w:pPr>
            <w:r w:rsidRPr="00507A91">
              <w:rPr>
                <w:rFonts w:eastAsia="Times New Roman"/>
                <w:color w:val="000000"/>
                <w:sz w:val="20"/>
              </w:rPr>
              <w:t xml:space="preserve">Standard 3-unit lecture pattern, on-grid </w:t>
            </w:r>
          </w:p>
        </w:tc>
        <w:tc>
          <w:tcPr>
            <w:tcW w:w="1095" w:type="dxa"/>
            <w:tcBorders>
              <w:top w:val="nil"/>
              <w:left w:val="nil"/>
              <w:bottom w:val="single" w:sz="4" w:space="0" w:color="auto"/>
              <w:right w:val="single" w:sz="4" w:space="0" w:color="auto"/>
            </w:tcBorders>
            <w:shd w:val="clear" w:color="auto" w:fill="DEEAF6" w:themeFill="accent1" w:themeFillTint="33"/>
            <w:noWrap/>
            <w:vAlign w:val="bottom"/>
            <w:hideMark/>
          </w:tcPr>
          <w:p w:rsidR="007955D6" w:rsidRPr="00507A91" w:rsidRDefault="007955D6" w:rsidP="00D1018B">
            <w:pPr>
              <w:keepNext/>
              <w:keepLines/>
              <w:spacing w:after="0" w:line="240" w:lineRule="auto"/>
              <w:jc w:val="right"/>
              <w:rPr>
                <w:rFonts w:eastAsia="Times New Roman"/>
                <w:color w:val="000000"/>
                <w:sz w:val="20"/>
              </w:rPr>
            </w:pPr>
            <w:r>
              <w:rPr>
                <w:rFonts w:eastAsia="Times New Roman"/>
                <w:color w:val="000000"/>
                <w:sz w:val="20"/>
              </w:rPr>
              <w:t>9</w:t>
            </w:r>
          </w:p>
        </w:tc>
      </w:tr>
    </w:tbl>
    <w:p w:rsidR="007955D6" w:rsidRDefault="007955D6" w:rsidP="00BA0B4A"/>
    <w:p w:rsidR="00BA0B4A" w:rsidRDefault="00745E4A" w:rsidP="00BA0B4A">
      <w:r>
        <w:t xml:space="preserve">For more information on how the blocks align, see </w:t>
      </w:r>
      <w:r>
        <w:fldChar w:fldCharType="begin"/>
      </w:r>
      <w:r>
        <w:instrText xml:space="preserve"> REF _Ref531791508 \h </w:instrText>
      </w:r>
      <w:r>
        <w:fldChar w:fldCharType="separate"/>
      </w:r>
      <w:r w:rsidR="00274B47">
        <w:t>Appendix 2: Block Schedule Analysis</w:t>
      </w:r>
      <w:r>
        <w:fldChar w:fldCharType="end"/>
      </w:r>
      <w:r>
        <w:t xml:space="preserve"> on  Page </w:t>
      </w:r>
      <w:r>
        <w:fldChar w:fldCharType="begin"/>
      </w:r>
      <w:r>
        <w:instrText xml:space="preserve"> PAGEREF _Ref531791508 \h </w:instrText>
      </w:r>
      <w:r>
        <w:fldChar w:fldCharType="separate"/>
      </w:r>
      <w:r w:rsidR="00274B47">
        <w:rPr>
          <w:noProof/>
        </w:rPr>
        <w:t>43</w:t>
      </w:r>
      <w:r>
        <w:fldChar w:fldCharType="end"/>
      </w:r>
      <w:r>
        <w:t>.</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5377BA" w:rsidTr="006111B9">
        <w:tc>
          <w:tcPr>
            <w:tcW w:w="1124" w:type="dxa"/>
            <w:tcBorders>
              <w:bottom w:val="single" w:sz="12" w:space="0" w:color="auto"/>
            </w:tcBorders>
          </w:tcPr>
          <w:p w:rsidR="005377BA" w:rsidRDefault="005377BA" w:rsidP="006111B9">
            <w:pPr>
              <w:rPr>
                <w:noProof/>
              </w:rPr>
            </w:pPr>
            <w:r>
              <w:rPr>
                <w:noProof/>
              </w:rPr>
              <w:drawing>
                <wp:inline distT="0" distB="0" distL="0" distR="0" wp14:anchorId="5E3E93F6" wp14:editId="21BF2D1E">
                  <wp:extent cx="576943" cy="585630"/>
                  <wp:effectExtent l="0" t="0" r="0" b="5080"/>
                  <wp:docPr id="32" name="Picture 32"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5377BA" w:rsidRDefault="00B2032B" w:rsidP="00B2032B">
            <w:bookmarkStart w:id="68" w:name="Decision_12"/>
            <w:bookmarkEnd w:id="68"/>
            <w:r>
              <w:rPr>
                <w:b/>
              </w:rPr>
              <w:t xml:space="preserve">DECISION 12: </w:t>
            </w:r>
            <w:r w:rsidR="005377BA">
              <w:t>The most common blocks that have been traditionally used at ARC were identified in Ad Astra as ARC’s standard Course Blocks.</w:t>
            </w:r>
          </w:p>
        </w:tc>
      </w:tr>
      <w:tr w:rsidR="005377BA" w:rsidTr="006111B9">
        <w:tc>
          <w:tcPr>
            <w:tcW w:w="1124" w:type="dxa"/>
            <w:tcBorders>
              <w:bottom w:val="single" w:sz="12" w:space="0" w:color="auto"/>
            </w:tcBorders>
          </w:tcPr>
          <w:p w:rsidR="005377BA" w:rsidRDefault="005377BA" w:rsidP="006111B9">
            <w:r>
              <w:rPr>
                <w:noProof/>
              </w:rPr>
              <w:drawing>
                <wp:inline distT="0" distB="0" distL="0" distR="0" wp14:anchorId="4ABF3443" wp14:editId="2444D8E4">
                  <wp:extent cx="552451" cy="527957"/>
                  <wp:effectExtent l="0" t="0" r="0" b="5715"/>
                  <wp:docPr id="3" name="Picture 3"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5377BA" w:rsidRDefault="00B2032B" w:rsidP="00B2032B">
            <w:bookmarkStart w:id="69" w:name="NS12"/>
            <w:bookmarkEnd w:id="69"/>
            <w:r w:rsidRPr="00B2032B">
              <w:rPr>
                <w:b/>
              </w:rPr>
              <w:t xml:space="preserve">NEXT STEP 12: </w:t>
            </w:r>
            <w:r w:rsidR="005377BA">
              <w:t xml:space="preserve">We need to further refine our definitions of schedule blocks to take into account all of the iterations which may occur in the schedule (with the understanding that there will always be sections which will need to be scheduled off-block due to a variety of reasons. </w:t>
            </w:r>
          </w:p>
        </w:tc>
      </w:tr>
      <w:tr w:rsidR="005377BA" w:rsidTr="006111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4" w:type="dxa"/>
            <w:tcBorders>
              <w:top w:val="single" w:sz="12" w:space="0" w:color="auto"/>
              <w:left w:val="nil"/>
              <w:bottom w:val="nil"/>
              <w:right w:val="nil"/>
            </w:tcBorders>
          </w:tcPr>
          <w:p w:rsidR="005377BA" w:rsidRDefault="005377BA" w:rsidP="006111B9">
            <w:pPr>
              <w:rPr>
                <w:noProof/>
              </w:rPr>
            </w:pPr>
            <w:r>
              <w:rPr>
                <w:noProof/>
              </w:rPr>
              <w:drawing>
                <wp:anchor distT="0" distB="0" distL="114300" distR="114300" simplePos="0" relativeHeight="251691008" behindDoc="0" locked="0" layoutInCell="1" allowOverlap="1" wp14:anchorId="0041618C" wp14:editId="6747EC9B">
                  <wp:simplePos x="0" y="0"/>
                  <wp:positionH relativeFrom="column">
                    <wp:posOffset>-11430</wp:posOffset>
                  </wp:positionH>
                  <wp:positionV relativeFrom="paragraph">
                    <wp:posOffset>57150</wp:posOffset>
                  </wp:positionV>
                  <wp:extent cx="527050" cy="489585"/>
                  <wp:effectExtent l="0" t="0" r="6350" b="5715"/>
                  <wp:wrapSquare wrapText="bothSides"/>
                  <wp:docPr id="30" name="Picture 30"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320" w:type="dxa"/>
            <w:tcBorders>
              <w:top w:val="single" w:sz="12" w:space="0" w:color="auto"/>
              <w:left w:val="nil"/>
              <w:bottom w:val="nil"/>
              <w:right w:val="nil"/>
            </w:tcBorders>
          </w:tcPr>
          <w:p w:rsidR="005377BA" w:rsidRDefault="00B2032B" w:rsidP="00B2032B">
            <w:bookmarkStart w:id="70" w:name="BP12"/>
            <w:bookmarkEnd w:id="70"/>
            <w:r>
              <w:rPr>
                <w:b/>
              </w:rPr>
              <w:t>BUSINESS PRACTICE 12:</w:t>
            </w:r>
            <w:r w:rsidR="00915D63">
              <w:t>Establish</w:t>
            </w:r>
            <w:r w:rsidR="005377BA">
              <w:t xml:space="preserve"> a process by which we schedule courses into common blocks of time by default and there is a process by which exceptions are discussed and authorized if appropriate. </w:t>
            </w:r>
          </w:p>
        </w:tc>
      </w:tr>
    </w:tbl>
    <w:p w:rsidR="00745E4A" w:rsidRDefault="00745E4A" w:rsidP="00274B47"/>
    <w:p w:rsidR="00745E4A" w:rsidRDefault="00745E4A" w:rsidP="00745E4A">
      <w:pPr>
        <w:rPr>
          <w:rFonts w:eastAsiaTheme="majorEastAsia"/>
          <w:color w:val="1F4E79" w:themeColor="accent1" w:themeShade="80"/>
          <w:sz w:val="28"/>
          <w:szCs w:val="26"/>
        </w:rPr>
      </w:pPr>
      <w:r>
        <w:br w:type="page"/>
      </w:r>
    </w:p>
    <w:p w:rsidR="006C079B" w:rsidRDefault="00524A11" w:rsidP="00524A11">
      <w:pPr>
        <w:pStyle w:val="Heading2"/>
      </w:pPr>
      <w:bookmarkStart w:id="71" w:name="_Toc531791699"/>
      <w:r>
        <w:lastRenderedPageBreak/>
        <w:t>The Room Optimizer</w:t>
      </w:r>
      <w:bookmarkEnd w:id="71"/>
    </w:p>
    <w:p w:rsidR="00524A11" w:rsidRDefault="00524A11" w:rsidP="00663966">
      <w:pPr>
        <w:spacing w:after="0"/>
      </w:pPr>
      <w:r>
        <w:t>The Room Optimizer is designed to make the room assignment process much faster, helps to find the most appropriate space using user-defined scheduling parameters, and provides an opportunity to experiment with scheduling scenarios that would be extremely difficult using manual scheduling. By adjusting the combination of optimization parameters, academic scheduling preferences, and seat fill-versus-preference priority settings,</w:t>
      </w:r>
      <w:r w:rsidR="006040A6">
        <w:t xml:space="preserve"> a user </w:t>
      </w:r>
      <w:r>
        <w:t>may test the tradeoff between different scheduling objectives. By creating one or many schedules, we can experiment and compare results to build our schedule and test possible scenarios.</w:t>
      </w:r>
    </w:p>
    <w:p w:rsidR="00524A11" w:rsidRDefault="00524A11" w:rsidP="00663966">
      <w:pPr>
        <w:spacing w:after="0"/>
      </w:pPr>
      <w:r>
        <w:t>The Room Assignment Optimizer analyzes section data and assigns rooms in a specific order to maximize assignments while still meeting as many constraints as possible.</w:t>
      </w:r>
    </w:p>
    <w:p w:rsidR="00524A11" w:rsidRPr="00524A11" w:rsidRDefault="00524A11" w:rsidP="00915D63">
      <w:pPr>
        <w:keepNext/>
        <w:spacing w:after="0"/>
      </w:pPr>
      <w:r>
        <w:t xml:space="preserve">The process </w:t>
      </w:r>
      <w:r w:rsidR="002728DE">
        <w:t>to run the optimizer is</w:t>
      </w:r>
      <w:r>
        <w:t xml:space="preserve"> as follows:</w:t>
      </w:r>
    </w:p>
    <w:p w:rsidR="00524A11" w:rsidRDefault="00524A11" w:rsidP="00915D63">
      <w:pPr>
        <w:pStyle w:val="ListParagraph"/>
        <w:keepNext/>
        <w:widowControl/>
        <w:numPr>
          <w:ilvl w:val="0"/>
          <w:numId w:val="32"/>
        </w:numPr>
        <w:rPr>
          <w:b/>
        </w:rPr>
      </w:pPr>
      <w:r w:rsidRPr="00524A11">
        <w:rPr>
          <w:b/>
        </w:rPr>
        <w:t>Determine Sections to Schedule</w:t>
      </w:r>
    </w:p>
    <w:p w:rsidR="00524A11" w:rsidRDefault="00524A11" w:rsidP="00915D63">
      <w:pPr>
        <w:keepNext/>
        <w:spacing w:after="0"/>
        <w:ind w:left="720"/>
      </w:pPr>
      <w:r>
        <w:t>The optimizer must determine the scope of sections that are to be processed during the optimization. Factors that determine sections to be scheduled include:</w:t>
      </w:r>
    </w:p>
    <w:p w:rsidR="00524A11" w:rsidRDefault="00524A11" w:rsidP="00945A54">
      <w:pPr>
        <w:pStyle w:val="ListParagraph"/>
        <w:numPr>
          <w:ilvl w:val="0"/>
          <w:numId w:val="33"/>
        </w:numPr>
      </w:pPr>
      <w:r>
        <w:t>Selected source data</w:t>
      </w:r>
    </w:p>
    <w:p w:rsidR="00524A11" w:rsidRDefault="00524A11" w:rsidP="00945A54">
      <w:pPr>
        <w:pStyle w:val="ListParagraph"/>
        <w:numPr>
          <w:ilvl w:val="0"/>
          <w:numId w:val="33"/>
        </w:numPr>
      </w:pPr>
      <w:r>
        <w:t>Selected term(s)</w:t>
      </w:r>
    </w:p>
    <w:p w:rsidR="00524A11" w:rsidRDefault="00524A11" w:rsidP="00945A54">
      <w:pPr>
        <w:pStyle w:val="ListParagraph"/>
        <w:numPr>
          <w:ilvl w:val="0"/>
          <w:numId w:val="33"/>
        </w:numPr>
      </w:pPr>
      <w:r>
        <w:t>Sections not flagged to be ignored or arranged</w:t>
      </w:r>
    </w:p>
    <w:p w:rsidR="00524A11" w:rsidRDefault="00524A11" w:rsidP="00945A54">
      <w:pPr>
        <w:pStyle w:val="ListParagraph"/>
        <w:numPr>
          <w:ilvl w:val="0"/>
          <w:numId w:val="33"/>
        </w:numPr>
      </w:pPr>
      <w:r>
        <w:t>If user has opted to “Keep Existing Room Assignments” then sections with existing assignments are eliminated</w:t>
      </w:r>
    </w:p>
    <w:p w:rsidR="00524A11" w:rsidRDefault="00524A11" w:rsidP="00945A54">
      <w:pPr>
        <w:pStyle w:val="ListParagraph"/>
        <w:numPr>
          <w:ilvl w:val="0"/>
          <w:numId w:val="33"/>
        </w:numPr>
      </w:pPr>
      <w:r>
        <w:t>Optimizer user filters further narrow section range</w:t>
      </w:r>
    </w:p>
    <w:p w:rsidR="00524A11" w:rsidRDefault="00524A11" w:rsidP="00945A54">
      <w:pPr>
        <w:pStyle w:val="ListParagraph"/>
        <w:numPr>
          <w:ilvl w:val="0"/>
          <w:numId w:val="33"/>
        </w:numPr>
      </w:pPr>
      <w:r>
        <w:t>If user opts to pre-process hard constraints or back-to-back instructors, then determine applicable sections and prioritize them</w:t>
      </w:r>
    </w:p>
    <w:p w:rsidR="00524A11" w:rsidRDefault="00524A11" w:rsidP="00945A54">
      <w:pPr>
        <w:pStyle w:val="ListParagraph"/>
        <w:numPr>
          <w:ilvl w:val="0"/>
          <w:numId w:val="33"/>
        </w:numPr>
      </w:pPr>
      <w:r>
        <w:t>User security (to what sections does the user have edit access?)</w:t>
      </w:r>
    </w:p>
    <w:p w:rsidR="00524A11" w:rsidRPr="00524A11" w:rsidRDefault="00524A11" w:rsidP="00945A54">
      <w:pPr>
        <w:pStyle w:val="ListParagraph"/>
        <w:numPr>
          <w:ilvl w:val="0"/>
          <w:numId w:val="32"/>
        </w:numPr>
        <w:rPr>
          <w:b/>
        </w:rPr>
      </w:pPr>
      <w:r w:rsidRPr="00524A11">
        <w:rPr>
          <w:b/>
        </w:rPr>
        <w:t>Determine Rooms to Schedule</w:t>
      </w:r>
    </w:p>
    <w:p w:rsidR="00524A11" w:rsidRDefault="00524A11" w:rsidP="00524A11">
      <w:pPr>
        <w:spacing w:after="0"/>
        <w:ind w:left="720"/>
      </w:pPr>
      <w:r>
        <w:t>The optimizer must determine what rooms may be considered for scheduling for each section during the optimization. Factors for room selection include:</w:t>
      </w:r>
    </w:p>
    <w:p w:rsidR="00524A11" w:rsidRDefault="00524A11" w:rsidP="00945A54">
      <w:pPr>
        <w:pStyle w:val="ListParagraph"/>
        <w:numPr>
          <w:ilvl w:val="0"/>
          <w:numId w:val="34"/>
        </w:numPr>
      </w:pPr>
      <w:r>
        <w:t>Rooms not flagged “Do Not Optimize”</w:t>
      </w:r>
    </w:p>
    <w:p w:rsidR="00524A11" w:rsidRDefault="00524A11" w:rsidP="00945A54">
      <w:pPr>
        <w:pStyle w:val="ListParagraph"/>
        <w:numPr>
          <w:ilvl w:val="0"/>
          <w:numId w:val="34"/>
        </w:numPr>
      </w:pPr>
      <w:r>
        <w:t>Rooms not flagged “Arranged Section”</w:t>
      </w:r>
    </w:p>
    <w:p w:rsidR="00524A11" w:rsidRDefault="00524A11" w:rsidP="00945A54">
      <w:pPr>
        <w:pStyle w:val="ListParagraph"/>
        <w:numPr>
          <w:ilvl w:val="0"/>
          <w:numId w:val="34"/>
        </w:numPr>
      </w:pPr>
      <w:r>
        <w:t>Rooms not flagged “May Not Schedule”</w:t>
      </w:r>
    </w:p>
    <w:p w:rsidR="00524A11" w:rsidRDefault="00524A11" w:rsidP="00945A54">
      <w:pPr>
        <w:pStyle w:val="ListParagraph"/>
        <w:numPr>
          <w:ilvl w:val="0"/>
          <w:numId w:val="34"/>
        </w:numPr>
      </w:pPr>
      <w:r>
        <w:t>Rooms not flagged "May Be Shared"</w:t>
      </w:r>
    </w:p>
    <w:p w:rsidR="00524A11" w:rsidRDefault="00524A11" w:rsidP="00945A54">
      <w:pPr>
        <w:pStyle w:val="ListParagraph"/>
        <w:numPr>
          <w:ilvl w:val="0"/>
          <w:numId w:val="34"/>
        </w:numPr>
      </w:pPr>
      <w:r>
        <w:t>Rooms are a campus match for sections in question</w:t>
      </w:r>
    </w:p>
    <w:p w:rsidR="00524A11" w:rsidRDefault="00524A11" w:rsidP="00945A54">
      <w:pPr>
        <w:pStyle w:val="ListParagraph"/>
        <w:numPr>
          <w:ilvl w:val="0"/>
          <w:numId w:val="34"/>
        </w:numPr>
      </w:pPr>
      <w:r>
        <w:t>Rooms are not blocked by room control during the dates being scheduled</w:t>
      </w:r>
    </w:p>
    <w:p w:rsidR="00524A11" w:rsidRDefault="00524A11" w:rsidP="00945A54">
      <w:pPr>
        <w:pStyle w:val="ListParagraph"/>
        <w:numPr>
          <w:ilvl w:val="0"/>
          <w:numId w:val="34"/>
        </w:numPr>
      </w:pPr>
      <w:r>
        <w:t>Rooms are available based on applied existing production and/or sandbox conflicts</w:t>
      </w:r>
    </w:p>
    <w:p w:rsidR="00524A11" w:rsidRDefault="00524A11" w:rsidP="00945A54">
      <w:pPr>
        <w:pStyle w:val="ListParagraph"/>
        <w:numPr>
          <w:ilvl w:val="0"/>
          <w:numId w:val="34"/>
        </w:numPr>
      </w:pPr>
      <w:r>
        <w:t>Rooms are included in user filters applied for optimization</w:t>
      </w:r>
    </w:p>
    <w:p w:rsidR="00524A11" w:rsidRDefault="00524A11" w:rsidP="00945A54">
      <w:pPr>
        <w:pStyle w:val="ListParagraph"/>
        <w:numPr>
          <w:ilvl w:val="0"/>
          <w:numId w:val="34"/>
        </w:numPr>
      </w:pPr>
      <w:r>
        <w:t>User security (for what rooms does the user have schedule permission?)</w:t>
      </w:r>
    </w:p>
    <w:p w:rsidR="00524A11" w:rsidRPr="00524A11" w:rsidRDefault="00524A11" w:rsidP="00945A54">
      <w:pPr>
        <w:pStyle w:val="ListParagraph"/>
        <w:numPr>
          <w:ilvl w:val="0"/>
          <w:numId w:val="32"/>
        </w:numPr>
        <w:rPr>
          <w:b/>
        </w:rPr>
      </w:pPr>
      <w:r w:rsidRPr="00524A11">
        <w:rPr>
          <w:b/>
        </w:rPr>
        <w:t>Score Rooms for Each Section</w:t>
      </w:r>
    </w:p>
    <w:p w:rsidR="00524A11" w:rsidRDefault="00524A11" w:rsidP="00524A11">
      <w:pPr>
        <w:spacing w:after="0"/>
        <w:ind w:left="720"/>
      </w:pPr>
      <w:r>
        <w:t>The optimizer must determine what rooms may be scheduled for each section based on preferences and hard filters using the same method as the ad hoc room scheduling tool. Each feasible room is then scored using the room scoring method.</w:t>
      </w:r>
    </w:p>
    <w:p w:rsidR="00524A11" w:rsidRPr="00524A11" w:rsidRDefault="00524A11" w:rsidP="00945A54">
      <w:pPr>
        <w:pStyle w:val="ListParagraph"/>
        <w:numPr>
          <w:ilvl w:val="0"/>
          <w:numId w:val="32"/>
        </w:numPr>
        <w:rPr>
          <w:b/>
        </w:rPr>
      </w:pPr>
      <w:r w:rsidRPr="00524A11">
        <w:rPr>
          <w:b/>
        </w:rPr>
        <w:t>Determine the Order of Section Scheduling</w:t>
      </w:r>
    </w:p>
    <w:p w:rsidR="00524A11" w:rsidRDefault="00524A11" w:rsidP="00524A11">
      <w:pPr>
        <w:spacing w:after="0"/>
        <w:ind w:left="720"/>
      </w:pPr>
      <w:r>
        <w:t>The optimizer must determine the order in which sections will be scheduled. The following steps determine the order of scheduling:</w:t>
      </w:r>
    </w:p>
    <w:p w:rsidR="00524A11" w:rsidRDefault="00524A11" w:rsidP="00945A54">
      <w:pPr>
        <w:pStyle w:val="ListParagraph"/>
        <w:numPr>
          <w:ilvl w:val="0"/>
          <w:numId w:val="35"/>
        </w:numPr>
        <w:ind w:left="1080"/>
      </w:pPr>
      <w:r>
        <w:t>Group sections by time of day and day of week</w:t>
      </w:r>
    </w:p>
    <w:p w:rsidR="00524A11" w:rsidRDefault="00524A11" w:rsidP="00945A54">
      <w:pPr>
        <w:pStyle w:val="ListParagraph"/>
        <w:numPr>
          <w:ilvl w:val="0"/>
          <w:numId w:val="35"/>
        </w:numPr>
        <w:ind w:left="1080"/>
      </w:pPr>
      <w:r>
        <w:t>Sort these groups from largest to smallest</w:t>
      </w:r>
    </w:p>
    <w:p w:rsidR="00524A11" w:rsidRDefault="00524A11" w:rsidP="00945A54">
      <w:pPr>
        <w:pStyle w:val="ListParagraph"/>
        <w:numPr>
          <w:ilvl w:val="0"/>
          <w:numId w:val="35"/>
        </w:numPr>
        <w:ind w:left="1080"/>
      </w:pPr>
      <w:r>
        <w:t>Sort the sections within the time/day groups by the number of suitable rooms from lowest to highest</w:t>
      </w:r>
    </w:p>
    <w:p w:rsidR="00524A11" w:rsidRDefault="00524A11" w:rsidP="00663966">
      <w:pPr>
        <w:spacing w:after="0"/>
        <w:ind w:left="720"/>
      </w:pPr>
      <w:r>
        <w:t xml:space="preserve">This sorting process creates a list of sections in order by the most common meeting pattern and then by the most constraints within the patterns. This helps to create the most efficient use of </w:t>
      </w:r>
      <w:r>
        <w:lastRenderedPageBreak/>
        <w:t>space while still meeting as many scheduling constraints as possible. In other words, sections utilizing the most common blocks of time but with the most scheduling restrictions are scheduled first.</w:t>
      </w:r>
    </w:p>
    <w:p w:rsidR="00524A11" w:rsidRPr="00524A11" w:rsidRDefault="00524A11" w:rsidP="00945A54">
      <w:pPr>
        <w:pStyle w:val="ListParagraph"/>
        <w:numPr>
          <w:ilvl w:val="0"/>
          <w:numId w:val="36"/>
        </w:numPr>
        <w:ind w:left="720"/>
        <w:rPr>
          <w:b/>
        </w:rPr>
      </w:pPr>
      <w:r w:rsidRPr="00524A11">
        <w:rPr>
          <w:b/>
        </w:rPr>
        <w:t>Schedule Rooms</w:t>
      </w:r>
    </w:p>
    <w:p w:rsidR="00524A11" w:rsidRDefault="00524A11" w:rsidP="00663966">
      <w:pPr>
        <w:spacing w:after="0"/>
        <w:ind w:left="720"/>
      </w:pPr>
      <w:r>
        <w:t>The optimizer must assign rooms to section records in the order determined above. The system will attempt to assign each section record a room from its list of suitable rooms in score order, first checking for conflicts and evaluating back-to-back and cross-list scheduling scenarios as applicable.</w:t>
      </w:r>
    </w:p>
    <w:p w:rsidR="00A17064" w:rsidRDefault="00A17064" w:rsidP="00A17064">
      <w:pPr>
        <w:pStyle w:val="Heading2"/>
      </w:pPr>
      <w:bookmarkStart w:id="72" w:name="_Toc531791700"/>
      <w:r>
        <w:t>Initial Room Rules</w:t>
      </w:r>
      <w:bookmarkEnd w:id="72"/>
    </w:p>
    <w:p w:rsidR="00A17064" w:rsidRDefault="00A17064" w:rsidP="00915D63">
      <w:pPr>
        <w:spacing w:after="0"/>
      </w:pPr>
      <w:r>
        <w:t xml:space="preserve">An initial set of rules were built using a customized Excel workbook. A meeting was held with each division to go over the proposed rules. The rules were then entered into Ad Astra for a preliminary run (See Appendix 3 on Page </w:t>
      </w:r>
      <w:r>
        <w:fldChar w:fldCharType="begin"/>
      </w:r>
      <w:r>
        <w:instrText xml:space="preserve"> PAGEREF _Ref531263221 \h </w:instrText>
      </w:r>
      <w:r>
        <w:fldChar w:fldCharType="separate"/>
      </w:r>
      <w:r w:rsidR="00274B47">
        <w:rPr>
          <w:noProof/>
        </w:rPr>
        <w:t>48</w:t>
      </w:r>
      <w:r>
        <w:fldChar w:fldCharType="end"/>
      </w:r>
      <w:r>
        <w:t xml:space="preserve"> for a list of the initial rules). Unfortunately, all of the preliminary rules were composed and entered into the single instance of Ad Astra Schedule before the decision was made to split off the system into </w:t>
      </w:r>
      <w:r w:rsidR="00723BCF">
        <w:t xml:space="preserve">a </w:t>
      </w:r>
      <w:r>
        <w:t xml:space="preserve">separate </w:t>
      </w:r>
      <w:r w:rsidR="00723BCF">
        <w:t>instance for each college. Within the original system (pre-split) the system could not differentiate between center facilities and main campus facilities. Therefore, no rules were created for the centers. When the system was split off, Ad Astra manually re-keyed our rules into the new instance (not a good week to be an intern at Ad Astra)</w:t>
      </w:r>
      <w:r w:rsidR="00663966">
        <w:t xml:space="preserve"> because the system does not have the capacity to </w:t>
      </w:r>
      <w:r w:rsidR="00723BCF">
        <w:t xml:space="preserve">import or export rules built into the system. </w:t>
      </w:r>
    </w:p>
    <w:p w:rsidR="00663966" w:rsidRDefault="00663966" w:rsidP="00663966">
      <w:pPr>
        <w:pStyle w:val="Heading3"/>
      </w:pPr>
      <w:bookmarkStart w:id="73" w:name="_Toc531791701"/>
      <w:r>
        <w:t>Building the Logic Behind Room Preference Rules</w:t>
      </w:r>
      <w:bookmarkEnd w:id="73"/>
    </w:p>
    <w:p w:rsidR="00663966" w:rsidRDefault="00663966" w:rsidP="00915D63">
      <w:pPr>
        <w:spacing w:after="0"/>
      </w:pPr>
      <w:r>
        <w:t xml:space="preserve">The creation of a first draft of Room Preference Rules began with a historical evaluation of how rooms had been scheduled over FA18 and SP18. Find the ARC historical scheduling room analysis that was used to evaluate how rooms have been utilized at </w:t>
      </w:r>
      <w:hyperlink r:id="rId41" w:history="1">
        <w:r w:rsidRPr="00A41490">
          <w:rPr>
            <w:rStyle w:val="Hyperlink"/>
          </w:rPr>
          <w:t>http://bit.ly/2Tib3FD</w:t>
        </w:r>
      </w:hyperlink>
      <w:r>
        <w:t>.</w:t>
      </w:r>
      <w:r w:rsidR="00915D63">
        <w:t xml:space="preserve"> </w:t>
      </w:r>
      <w:r>
        <w:t>Next, a tool was built with macros in Excel to mimic how rules are built in Ad Astra and also produced a “plain language” version of the rule to assist in vetting rules. Some examples of the “Plain Language Rules:”</w:t>
      </w:r>
    </w:p>
    <w:p w:rsidR="00663966" w:rsidRDefault="00663966" w:rsidP="00915D63">
      <w:pPr>
        <w:pStyle w:val="ListParagraph"/>
        <w:numPr>
          <w:ilvl w:val="0"/>
          <w:numId w:val="31"/>
        </w:numPr>
      </w:pPr>
      <w:r>
        <w:t>Sections on the ARC Main campus; regardless of meeting type; scheduled in the FASHN designator; for all courses; for all faculty are: Preferred to be scheduled in the Arts &amp; Science 105 or Arts &amp; Science 111 rooms;</w:t>
      </w:r>
    </w:p>
    <w:p w:rsidR="00663966" w:rsidRDefault="00663966" w:rsidP="00915D63">
      <w:pPr>
        <w:pStyle w:val="ListParagraph"/>
        <w:numPr>
          <w:ilvl w:val="0"/>
          <w:numId w:val="31"/>
        </w:numPr>
      </w:pPr>
      <w:r>
        <w:t>Sections on the ARC Main campus; regardless of meeting type; regardless of subject designator; for all sections of PMED 130; for all faculty are: REQUIRED to be scheduled in the Child Development Center 100 room;</w:t>
      </w:r>
    </w:p>
    <w:p w:rsidR="00663966" w:rsidRDefault="00663966" w:rsidP="00915D63">
      <w:pPr>
        <w:spacing w:after="0"/>
      </w:pPr>
      <w:r>
        <w:t xml:space="preserve">The results of this analysis was a draft of 178 rules to be entered into Ad Astra (see the draft of rules in Appendix 3 on page </w:t>
      </w:r>
      <w:r>
        <w:fldChar w:fldCharType="begin"/>
      </w:r>
      <w:r>
        <w:instrText xml:space="preserve"> PAGEREF _Ref531263221 \h </w:instrText>
      </w:r>
      <w:r>
        <w:fldChar w:fldCharType="separate"/>
      </w:r>
      <w:r w:rsidR="00274B47">
        <w:rPr>
          <w:noProof/>
        </w:rPr>
        <w:t>48</w:t>
      </w:r>
      <w:r>
        <w:fldChar w:fldCharType="end"/>
      </w:r>
      <w:r>
        <w:t xml:space="preserve">). Interviews were held with each division dean and the division staff who worked on scheduling to evaluate the proposed rules. Feedback was then incorporated into the rules entered into Ad Astra. Several of the rules were combined as they were entered into Ad Astra (particularly the rules excluding particular rooms that had been developed department by department could be collapsed into single rules containing all of the exclusions). This resulted in an Ad Astra Rule set of 143 rules. </w:t>
      </w:r>
    </w:p>
    <w:p w:rsidR="00663966" w:rsidRDefault="00663966" w:rsidP="00915D63">
      <w:pPr>
        <w:spacing w:after="0"/>
      </w:pPr>
      <w:r>
        <w:t xml:space="preserve">The preliminary work to develop rules in Ad Astra was done in the original single instance of the system (before the four colleges were split off and before we had a solution to schedule centers as separate campuses). Thankfully, Ad Astra was able to rekey in our preference rule from the initial instance into our new ARC-specific instance (there is no import tool so this had the potential of being an epic setback for the project implementation). At the Ad Astra user’s conference we learned that a college of ARC’s size generally has between 300 and 600 preference rules for a robust optimizer run, so it is very likely that as we refine our needs the number of rules will increase. </w:t>
      </w:r>
    </w:p>
    <w:tbl>
      <w:tblPr>
        <w:tblStyle w:val="TableGrid"/>
        <w:tblW w:w="0" w:type="auto"/>
        <w:tblInd w:w="-95" w:type="dxa"/>
        <w:tblLook w:val="04A0" w:firstRow="1" w:lastRow="0" w:firstColumn="1" w:lastColumn="0" w:noHBand="0" w:noVBand="1"/>
      </w:tblPr>
      <w:tblGrid>
        <w:gridCol w:w="1124"/>
        <w:gridCol w:w="8320"/>
      </w:tblGrid>
      <w:tr w:rsidR="00915D63" w:rsidTr="00915D63">
        <w:tc>
          <w:tcPr>
            <w:tcW w:w="1124" w:type="dxa"/>
            <w:tcBorders>
              <w:top w:val="nil"/>
              <w:left w:val="nil"/>
              <w:bottom w:val="single" w:sz="12" w:space="0" w:color="auto"/>
              <w:right w:val="nil"/>
            </w:tcBorders>
          </w:tcPr>
          <w:p w:rsidR="00915D63" w:rsidRDefault="00915D63" w:rsidP="00B2032B">
            <w:pPr>
              <w:rPr>
                <w:noProof/>
              </w:rPr>
            </w:pPr>
            <w:r>
              <w:rPr>
                <w:noProof/>
              </w:rPr>
              <w:drawing>
                <wp:inline distT="0" distB="0" distL="0" distR="0" wp14:anchorId="3BD07D85" wp14:editId="486C30B5">
                  <wp:extent cx="576943" cy="585630"/>
                  <wp:effectExtent l="0" t="0" r="0" b="5080"/>
                  <wp:docPr id="60" name="Picture 60"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top w:val="nil"/>
              <w:left w:val="nil"/>
              <w:bottom w:val="single" w:sz="12" w:space="0" w:color="auto"/>
              <w:right w:val="nil"/>
            </w:tcBorders>
          </w:tcPr>
          <w:p w:rsidR="00915D63" w:rsidRDefault="00B2032B" w:rsidP="00B2032B">
            <w:bookmarkStart w:id="74" w:name="Decision_13"/>
            <w:bookmarkEnd w:id="74"/>
            <w:r w:rsidRPr="00B2032B">
              <w:rPr>
                <w:b/>
              </w:rPr>
              <w:t xml:space="preserve">DECISION 13: </w:t>
            </w:r>
            <w:r w:rsidR="00915D63">
              <w:t xml:space="preserve">The initial set of rules were set up through a historical analysis of how sections have been scheduled  and through discussions with deans and division office staff—the intention was to create the preliminary list of rules as a start for the further refinement of the rules through broader conversations with departments. </w:t>
            </w:r>
          </w:p>
        </w:tc>
      </w:tr>
      <w:tr w:rsidR="00663966" w:rsidTr="00915D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124" w:type="dxa"/>
            <w:tcBorders>
              <w:top w:val="single" w:sz="12" w:space="0" w:color="auto"/>
              <w:bottom w:val="single" w:sz="12" w:space="0" w:color="auto"/>
            </w:tcBorders>
          </w:tcPr>
          <w:p w:rsidR="00663966" w:rsidRDefault="00663966" w:rsidP="00B2032B">
            <w:r>
              <w:rPr>
                <w:noProof/>
              </w:rPr>
              <w:lastRenderedPageBreak/>
              <w:drawing>
                <wp:inline distT="0" distB="0" distL="0" distR="0" wp14:anchorId="736A1628" wp14:editId="47E0E342">
                  <wp:extent cx="552451" cy="527957"/>
                  <wp:effectExtent l="0" t="0" r="0" b="5715"/>
                  <wp:docPr id="121" name="Picture 121"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top w:val="single" w:sz="12" w:space="0" w:color="auto"/>
              <w:bottom w:val="single" w:sz="12" w:space="0" w:color="auto"/>
            </w:tcBorders>
          </w:tcPr>
          <w:p w:rsidR="00663966" w:rsidRDefault="00B2032B" w:rsidP="00B2032B">
            <w:bookmarkStart w:id="75" w:name="NS13"/>
            <w:bookmarkEnd w:id="75"/>
            <w:r w:rsidRPr="00B2032B">
              <w:rPr>
                <w:b/>
              </w:rPr>
              <w:t xml:space="preserve">NEXT STEP 13: </w:t>
            </w:r>
            <w:r w:rsidR="00663966">
              <w:t>The preliminary implementation of the system has focused upon building rules for ARC Main Campus facilities; we will need to build out rules for our centers.</w:t>
            </w:r>
          </w:p>
          <w:p w:rsidR="00663966" w:rsidRDefault="00B2032B" w:rsidP="00B2032B">
            <w:bookmarkStart w:id="76" w:name="NS14"/>
            <w:bookmarkEnd w:id="76"/>
            <w:r w:rsidRPr="00B2032B">
              <w:rPr>
                <w:b/>
              </w:rPr>
              <w:t xml:space="preserve">NEXT STEP 14: </w:t>
            </w:r>
            <w:r w:rsidR="00915D63">
              <w:t xml:space="preserve">There will need to be a series of optimization runs in the system sandbox to help refine the rules. The process will be to run an optimization on a data from the FA18 and SP19 terms, compare the recommended room placements with what had been actually scheduled, identify where the system has recommended inappropriate rooms, “tune” the rules to correct, and repeat.  </w:t>
            </w:r>
          </w:p>
        </w:tc>
      </w:tr>
      <w:tr w:rsidR="00663966" w:rsidTr="00915D63">
        <w:trPr>
          <w:trHeight w:val="870"/>
        </w:trPr>
        <w:tc>
          <w:tcPr>
            <w:tcW w:w="1124" w:type="dxa"/>
            <w:tcBorders>
              <w:top w:val="single" w:sz="12" w:space="0" w:color="auto"/>
              <w:left w:val="nil"/>
              <w:bottom w:val="nil"/>
              <w:right w:val="nil"/>
            </w:tcBorders>
          </w:tcPr>
          <w:p w:rsidR="00663966" w:rsidRDefault="00663966" w:rsidP="00B2032B">
            <w:pPr>
              <w:rPr>
                <w:noProof/>
              </w:rPr>
            </w:pPr>
            <w:r>
              <w:rPr>
                <w:noProof/>
              </w:rPr>
              <w:drawing>
                <wp:anchor distT="0" distB="0" distL="114300" distR="114300" simplePos="0" relativeHeight="251704320" behindDoc="0" locked="0" layoutInCell="1" allowOverlap="1" wp14:anchorId="197B3604" wp14:editId="26D40588">
                  <wp:simplePos x="0" y="0"/>
                  <wp:positionH relativeFrom="column">
                    <wp:posOffset>-11430</wp:posOffset>
                  </wp:positionH>
                  <wp:positionV relativeFrom="paragraph">
                    <wp:posOffset>57150</wp:posOffset>
                  </wp:positionV>
                  <wp:extent cx="527050" cy="489585"/>
                  <wp:effectExtent l="0" t="0" r="6350" b="5715"/>
                  <wp:wrapSquare wrapText="bothSides"/>
                  <wp:docPr id="120" name="Picture 120"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320" w:type="dxa"/>
            <w:tcBorders>
              <w:top w:val="single" w:sz="12" w:space="0" w:color="auto"/>
              <w:left w:val="nil"/>
              <w:bottom w:val="nil"/>
              <w:right w:val="nil"/>
            </w:tcBorders>
          </w:tcPr>
          <w:p w:rsidR="00663966" w:rsidRDefault="00B2032B" w:rsidP="00B2032B">
            <w:bookmarkStart w:id="77" w:name="BP13"/>
            <w:bookmarkEnd w:id="77"/>
            <w:r w:rsidRPr="00B2032B">
              <w:rPr>
                <w:b/>
              </w:rPr>
              <w:t xml:space="preserve">Business Practice 13: </w:t>
            </w:r>
            <w:r w:rsidR="00915D63">
              <w:t>Establish</w:t>
            </w:r>
            <w:r w:rsidR="00663966">
              <w:t xml:space="preserve"> a process by which preference rules are evaluated and updated appropriately. </w:t>
            </w:r>
          </w:p>
        </w:tc>
      </w:tr>
    </w:tbl>
    <w:p w:rsidR="009E25C9" w:rsidRDefault="009E25C9" w:rsidP="006C7A7E">
      <w:pPr>
        <w:pStyle w:val="Heading1"/>
        <w:sectPr w:rsidR="009E25C9" w:rsidSect="00DB2677">
          <w:headerReference w:type="first" r:id="rId42"/>
          <w:pgSz w:w="12240" w:h="15840"/>
          <w:pgMar w:top="1440" w:right="1440" w:bottom="1440" w:left="1440" w:header="720" w:footer="720" w:gutter="0"/>
          <w:cols w:space="720"/>
          <w:titlePg/>
          <w:docGrid w:linePitch="360"/>
        </w:sectPr>
      </w:pPr>
    </w:p>
    <w:p w:rsidR="005D6A75" w:rsidRDefault="005D6A75" w:rsidP="006C7A7E">
      <w:pPr>
        <w:pStyle w:val="Heading1"/>
      </w:pPr>
      <w:bookmarkStart w:id="78" w:name="_Toc531791702"/>
      <w:r>
        <w:lastRenderedPageBreak/>
        <w:t>Configuring Ad Astra: Astra Platinum Analytics</w:t>
      </w:r>
      <w:bookmarkEnd w:id="78"/>
    </w:p>
    <w:p w:rsidR="008C39BE" w:rsidRDefault="008C39BE" w:rsidP="008C39BE">
      <w:r>
        <w:t>Ad Astra’s Platinum Analytics is a tool that analyzes historical enrollment patterns, student academic history, degree audit system rules</w:t>
      </w:r>
      <w:r w:rsidR="00DE0C39">
        <w:t>, pathways, and information from Student Experience Lifecycle systems (SEL)</w:t>
      </w:r>
      <w:r w:rsidR="002370DD">
        <w:t xml:space="preserve"> </w:t>
      </w:r>
      <w:r>
        <w:t xml:space="preserve">to forecast the number of seats and sections a campus should be offering for upcoming terms. Platinum Analytics </w:t>
      </w:r>
      <w:r w:rsidR="00DE0C39">
        <w:t xml:space="preserve">should help us </w:t>
      </w:r>
      <w:r>
        <w:t>to utilize their own student and course offering data to determine how to provide a course schedule that will meet student</w:t>
      </w:r>
      <w:r w:rsidR="00DE0C39">
        <w:t xml:space="preserve"> </w:t>
      </w:r>
      <w:r w:rsidR="00DE0C39" w:rsidRPr="00DE0C39">
        <w:t>need, thereby improving retention and graduation rates and overall student success.</w:t>
      </w:r>
    </w:p>
    <w:p w:rsidR="00DE0C39" w:rsidRDefault="00DE0C39" w:rsidP="00DE0C39">
      <w:r>
        <w:t>Data provided by the Platinum Analytics analysis enables institutions to make adjustments to a roll-forward schedule that can positively impact students’ ability to graduate on time, and ensure more efficient use of available resources. Performing an analysis run in advance of the schedule development period will allow for earlier and improved planning by academic departments and administrators. Reevaluating the sections and seats per course that are needed each term helps to free underutilized space that can be used for higher-demand courses. This reallocation of resources not only addresses space bottlenecks, but also allows current students the opportunity to graduate sooner while making room for growing enrollments.</w:t>
      </w:r>
    </w:p>
    <w:p w:rsidR="00DE0C39" w:rsidRDefault="00DE0C39" w:rsidP="00DE0C39">
      <w:r w:rsidRPr="00DE0C39">
        <w:t>Examples of high impact schedule changes include:</w:t>
      </w:r>
    </w:p>
    <w:p w:rsidR="00DE0C39" w:rsidRPr="00DE0C39" w:rsidRDefault="00DE0C39" w:rsidP="00945A54">
      <w:pPr>
        <w:pStyle w:val="ListParagraph"/>
        <w:numPr>
          <w:ilvl w:val="0"/>
          <w:numId w:val="41"/>
        </w:numPr>
      </w:pPr>
      <w:r w:rsidRPr="00DE0C39">
        <w:t>Adding a course offering so seniors can graduate on time · Removing an unneeded course offering to free up faculty resources to teach an important undersupplied course</w:t>
      </w:r>
    </w:p>
    <w:p w:rsidR="00DE0C39" w:rsidRPr="00DE0C39" w:rsidRDefault="00DE0C39" w:rsidP="00945A54">
      <w:pPr>
        <w:pStyle w:val="ListParagraph"/>
        <w:numPr>
          <w:ilvl w:val="0"/>
          <w:numId w:val="41"/>
        </w:numPr>
      </w:pPr>
      <w:r w:rsidRPr="00DE0C39">
        <w:t xml:space="preserve">Adding a course offering of an undersupplied course in non-primetime to best utilize classroom space and maximize enrollment ratios </w:t>
      </w:r>
    </w:p>
    <w:p w:rsidR="00DE0C39" w:rsidRPr="00DE0C39" w:rsidRDefault="00DE0C39" w:rsidP="00945A54">
      <w:pPr>
        <w:pStyle w:val="ListParagraph"/>
        <w:numPr>
          <w:ilvl w:val="0"/>
          <w:numId w:val="41"/>
        </w:numPr>
      </w:pPr>
      <w:r w:rsidRPr="00DE0C39">
        <w:t>Changing an offering time to correspond with the availability of the students who need it most</w:t>
      </w:r>
    </w:p>
    <w:p w:rsidR="00DE0C39" w:rsidRPr="00DE0C39" w:rsidRDefault="00DE0C39" w:rsidP="00945A54">
      <w:pPr>
        <w:pStyle w:val="ListParagraph"/>
        <w:numPr>
          <w:ilvl w:val="0"/>
          <w:numId w:val="41"/>
        </w:numPr>
        <w:adjustRightInd w:val="0"/>
        <w:rPr>
          <w:sz w:val="24"/>
          <w:szCs w:val="24"/>
        </w:rPr>
      </w:pPr>
      <w:r w:rsidRPr="00DE0C39">
        <w:rPr>
          <w:sz w:val="24"/>
          <w:szCs w:val="24"/>
        </w:rPr>
        <w:t>Changing an offering time to reduce conflicts between other required courses that students need to take in a given term</w:t>
      </w:r>
      <w:r>
        <w:rPr>
          <w:sz w:val="24"/>
          <w:szCs w:val="24"/>
        </w:rPr>
        <w:t xml:space="preserve"> (this will be available in a future release)</w:t>
      </w:r>
    </w:p>
    <w:p w:rsidR="00DE0C39" w:rsidRDefault="00DE0C39" w:rsidP="00DE0C39">
      <w:pPr>
        <w:autoSpaceDE w:val="0"/>
        <w:autoSpaceDN w:val="0"/>
        <w:adjustRightInd w:val="0"/>
        <w:spacing w:before="240" w:after="0" w:line="240" w:lineRule="auto"/>
      </w:pPr>
      <w:r>
        <w:t>Platinum Analytics currently uses three types of data to predict student demand for courses and forecast the number of students who have a likelihood of registering for a course in the upcoming (analysis) term.</w:t>
      </w:r>
    </w:p>
    <w:p w:rsidR="00DE0C39" w:rsidRDefault="00DE0C39" w:rsidP="00DE0C39">
      <w:pPr>
        <w:autoSpaceDE w:val="0"/>
        <w:autoSpaceDN w:val="0"/>
        <w:adjustRightInd w:val="0"/>
        <w:spacing w:after="0" w:line="240" w:lineRule="auto"/>
      </w:pPr>
      <w:r>
        <w:t>Steps in the Analytics process include:</w:t>
      </w:r>
    </w:p>
    <w:p w:rsidR="00DE0C39" w:rsidRDefault="00DE0C39" w:rsidP="00945A54">
      <w:pPr>
        <w:pStyle w:val="ListParagraph"/>
        <w:numPr>
          <w:ilvl w:val="0"/>
          <w:numId w:val="42"/>
        </w:numPr>
        <w:adjustRightInd w:val="0"/>
      </w:pPr>
      <w:r>
        <w:t>Build course sections for an upcoming term (roll forward or new) in your student information system</w:t>
      </w:r>
    </w:p>
    <w:p w:rsidR="00DE0C39" w:rsidRDefault="00DE0C39" w:rsidP="00945A54">
      <w:pPr>
        <w:pStyle w:val="ListParagraph"/>
        <w:numPr>
          <w:ilvl w:val="0"/>
          <w:numId w:val="42"/>
        </w:numPr>
        <w:adjustRightInd w:val="0"/>
      </w:pPr>
      <w:r>
        <w:t>Import data including sections, students, and degree audit information</w:t>
      </w:r>
    </w:p>
    <w:p w:rsidR="00DE0C39" w:rsidRDefault="00DE0C39" w:rsidP="00945A54">
      <w:pPr>
        <w:pStyle w:val="ListParagraph"/>
        <w:numPr>
          <w:ilvl w:val="0"/>
          <w:numId w:val="42"/>
        </w:numPr>
        <w:adjustRightInd w:val="0"/>
      </w:pPr>
      <w:r>
        <w:t>Perform historical and program analysis</w:t>
      </w:r>
    </w:p>
    <w:p w:rsidR="00DE0C39" w:rsidRDefault="00DE0C39" w:rsidP="00945A54">
      <w:pPr>
        <w:pStyle w:val="ListParagraph"/>
        <w:numPr>
          <w:ilvl w:val="0"/>
          <w:numId w:val="42"/>
        </w:numPr>
        <w:adjustRightInd w:val="0"/>
      </w:pPr>
      <w:r>
        <w:t>Analyze proposed offerings with Platinum Analytics data</w:t>
      </w:r>
    </w:p>
    <w:p w:rsidR="00DE0C39" w:rsidRDefault="00DE0C39" w:rsidP="00945A54">
      <w:pPr>
        <w:pStyle w:val="ListParagraph"/>
        <w:numPr>
          <w:ilvl w:val="0"/>
          <w:numId w:val="42"/>
        </w:numPr>
        <w:adjustRightInd w:val="0"/>
      </w:pPr>
      <w:r>
        <w:t>Review results and determine high impact changes that may require schedule adjustment</w:t>
      </w:r>
    </w:p>
    <w:p w:rsidR="00DE0C39" w:rsidRDefault="00DE0C39" w:rsidP="00945A54">
      <w:pPr>
        <w:pStyle w:val="ListParagraph"/>
        <w:numPr>
          <w:ilvl w:val="0"/>
          <w:numId w:val="42"/>
        </w:numPr>
        <w:adjustRightInd w:val="0"/>
      </w:pPr>
      <w:r>
        <w:t>Produce final schedule or repeat process during the scheduling cycle</w:t>
      </w:r>
    </w:p>
    <w:p w:rsidR="006111B9" w:rsidRDefault="006111B9" w:rsidP="006111B9">
      <w:pPr>
        <w:pStyle w:val="Heading2"/>
      </w:pPr>
      <w:bookmarkStart w:id="79" w:name="_Toc531791703"/>
      <w:r>
        <w:t>Identifying Exclusions</w:t>
      </w:r>
      <w:bookmarkEnd w:id="79"/>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DE0C39" w:rsidTr="00C56B26">
        <w:trPr>
          <w:trHeight w:val="1512"/>
        </w:trPr>
        <w:tc>
          <w:tcPr>
            <w:tcW w:w="1120" w:type="dxa"/>
          </w:tcPr>
          <w:p w:rsidR="00DE0C39" w:rsidRDefault="00DE0C39" w:rsidP="00E14A0D">
            <w:r>
              <w:rPr>
                <w:noProof/>
              </w:rPr>
              <w:drawing>
                <wp:inline distT="0" distB="0" distL="0" distR="0" wp14:anchorId="044BAAF7" wp14:editId="65EA6580">
                  <wp:extent cx="576943" cy="585630"/>
                  <wp:effectExtent l="0" t="0" r="0" b="5080"/>
                  <wp:docPr id="49" name="Picture 49"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DE0C39" w:rsidRDefault="00B2032B" w:rsidP="00DE0C39">
            <w:bookmarkStart w:id="80" w:name="Decision_14"/>
            <w:bookmarkEnd w:id="80"/>
            <w:r>
              <w:rPr>
                <w:b/>
              </w:rPr>
              <w:t xml:space="preserve">DECISION 14: </w:t>
            </w:r>
            <w:r w:rsidR="00DE0C39">
              <w:t xml:space="preserve">The first step to configuring Ad Astra was to identify which sections to exclude from the analysis. For example, we have a number of performance classes (MUP and TAP) which </w:t>
            </w:r>
            <w:r w:rsidR="009D11D6">
              <w:t>will always be under-enrolled at the start of a semester and would throw off analytics being performed. In addition for the preliminary run of data, WAC and RAD sections, Apprenticeship sections, and Safety Center sections were also</w:t>
            </w:r>
            <w:r w:rsidR="002370DD">
              <w:t xml:space="preserve"> </w:t>
            </w:r>
            <w:r w:rsidR="009D11D6">
              <w:t xml:space="preserve">excluded. </w:t>
            </w:r>
          </w:p>
          <w:p w:rsidR="00DE0C39" w:rsidRDefault="00DE0C39" w:rsidP="00E14A0D"/>
        </w:tc>
      </w:tr>
    </w:tbl>
    <w:p w:rsidR="006111B9" w:rsidRDefault="006111B9" w:rsidP="006111B9">
      <w:pPr>
        <w:pStyle w:val="Heading2"/>
      </w:pPr>
      <w:bookmarkStart w:id="81" w:name="_Toc531791704"/>
      <w:r>
        <w:t xml:space="preserve">Degree Patterns, Pathways, </w:t>
      </w:r>
      <w:r w:rsidR="00915D63">
        <w:t xml:space="preserve">GE Patterns, </w:t>
      </w:r>
      <w:r>
        <w:t>and a SEL (oh My!)</w:t>
      </w:r>
      <w:bookmarkEnd w:id="81"/>
    </w:p>
    <w:p w:rsidR="006111B9" w:rsidRDefault="00915D63" w:rsidP="00A56A81">
      <w:r w:rsidRPr="00915D63">
        <w:rPr>
          <w:b/>
        </w:rPr>
        <w:t>Degree Patterns:</w:t>
      </w:r>
      <w:r>
        <w:t xml:space="preserve"> Ad Astra imported our degree paths from the information that is currently housed in PeopleSoft (this is the degree audit data which was configured in order to verify Federal Financial Aid rules, so it is relatively clean and correct. </w:t>
      </w:r>
    </w:p>
    <w:p w:rsidR="00915D63" w:rsidRDefault="00915D63" w:rsidP="00A56A81">
      <w:r>
        <w:rPr>
          <w:b/>
        </w:rPr>
        <w:lastRenderedPageBreak/>
        <w:t xml:space="preserve">Pathways: </w:t>
      </w:r>
      <w:r>
        <w:t xml:space="preserve">The system will be able to import the pathways that are being developed to help predict what students will need to take if they have identified that they are on a particular pathway. We have had preliminary conversations with Ad Astra and provided them examples of some of the currently approved pathways. In addition, Ad Astra has provided us some table structures that they use in order to assist us with any digital pathway tools that we are developing (both to assist students in exploring pathways and to assist in crafting them). </w:t>
      </w:r>
    </w:p>
    <w:p w:rsidR="00915D63" w:rsidRDefault="00915D63" w:rsidP="00A56A81">
      <w:r>
        <w:rPr>
          <w:b/>
        </w:rPr>
        <w:t xml:space="preserve">GE Patterns: </w:t>
      </w:r>
      <w:r>
        <w:t xml:space="preserve"> Ad Astra has been provided with a table containing all of our GE options and is configuring the system to take them into account. </w:t>
      </w:r>
    </w:p>
    <w:p w:rsidR="00915D63" w:rsidRPr="00915D63" w:rsidRDefault="00915D63" w:rsidP="00915D63">
      <w:r w:rsidRPr="00915D63">
        <w:rPr>
          <w:b/>
        </w:rPr>
        <w:t>Student Experience Lifecycle</w:t>
      </w:r>
      <w:r>
        <w:rPr>
          <w:b/>
        </w:rPr>
        <w:t xml:space="preserve"> (SEL): </w:t>
      </w:r>
      <w:r>
        <w:t xml:space="preserve">The district is finalizing the purchase of a SEL system intended to </w:t>
      </w:r>
      <w:r w:rsidRPr="00915D63">
        <w:t>provide high quality student support in a</w:t>
      </w:r>
      <w:r>
        <w:t xml:space="preserve"> </w:t>
      </w:r>
      <w:r w:rsidRPr="00915D63">
        <w:t>mobile friendly environment and allow the colleges to track and monitor a student’s journey</w:t>
      </w:r>
      <w:r>
        <w:t xml:space="preserve"> </w:t>
      </w:r>
      <w:r w:rsidRPr="00915D63">
        <w:t>through potential candidate, pre-application, pre-enrollment, enrollment, completion and</w:t>
      </w:r>
      <w:r>
        <w:t xml:space="preserve"> </w:t>
      </w:r>
      <w:r w:rsidRPr="00915D63">
        <w:t>alumnus status.</w:t>
      </w:r>
      <w:r>
        <w:t xml:space="preserve"> Ad Astra will be integrated with the SEL in order to capture this data and assist in predicting what students need in future schedules. </w:t>
      </w:r>
    </w:p>
    <w:p w:rsidR="006111B9" w:rsidRDefault="006111B9" w:rsidP="006111B9">
      <w:pPr>
        <w:pStyle w:val="Heading2"/>
      </w:pPr>
      <w:bookmarkStart w:id="82" w:name="_Toc531791705"/>
      <w:r>
        <w:t>First run of Analytics</w:t>
      </w:r>
      <w:bookmarkEnd w:id="82"/>
    </w:p>
    <w:p w:rsidR="006111B9" w:rsidRDefault="00031CAC" w:rsidP="006111B9">
      <w:r>
        <w:t>The preliminary run of the analytics were presented to the college on September 28</w:t>
      </w:r>
      <w:r w:rsidRPr="00031CAC">
        <w:rPr>
          <w:vertAlign w:val="superscript"/>
        </w:rPr>
        <w:t>th</w:t>
      </w:r>
      <w:r>
        <w:t xml:space="preserve">. A copy of this presentation is available at </w:t>
      </w:r>
      <w:hyperlink r:id="rId43" w:history="1">
        <w:r w:rsidRPr="00483D27">
          <w:rPr>
            <w:rStyle w:val="Hyperlink"/>
          </w:rPr>
          <w:t>http://bit.ly/2P4NLzO</w:t>
        </w:r>
      </w:hyperlink>
      <w:r>
        <w:t>. This is a preliminary run of using historical data and ensuring that our data is correctly “cross walked” between PeopleSoft and Ad Astra. Platinum Analytics is both a software product and a consulting service. Pert of the product is bi-weekly calls with an analytics coach to discuss trends, goals, and indicators within our data. There are two major decisions that we will need to make moving forward which will determine how we work with our data coach: our Enrollment Goals as well as the Key Performance Indicators (KPI) which we will use to measure these goals.</w:t>
      </w:r>
      <w:r w:rsidR="002370DD">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031CAC" w:rsidTr="00031CAC">
        <w:tc>
          <w:tcPr>
            <w:tcW w:w="1124" w:type="dxa"/>
          </w:tcPr>
          <w:p w:rsidR="00031CAC" w:rsidRDefault="00031CAC" w:rsidP="00E14A0D">
            <w:r>
              <w:rPr>
                <w:noProof/>
              </w:rPr>
              <w:drawing>
                <wp:inline distT="0" distB="0" distL="0" distR="0" wp14:anchorId="5D9D9085" wp14:editId="00BE2C77">
                  <wp:extent cx="552451" cy="527957"/>
                  <wp:effectExtent l="0" t="0" r="0" b="5715"/>
                  <wp:docPr id="50" name="Picture 50"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031CAC" w:rsidRDefault="008D34CA" w:rsidP="008D34CA">
            <w:bookmarkStart w:id="83" w:name="NS15"/>
            <w:bookmarkEnd w:id="83"/>
            <w:r>
              <w:rPr>
                <w:b/>
              </w:rPr>
              <w:t xml:space="preserve">Next Step 15: </w:t>
            </w:r>
            <w:r w:rsidR="00031CAC">
              <w:t>Develop ARC’s scheduling goals and KPIs to measure the goals success. Three potential goals might be:</w:t>
            </w:r>
          </w:p>
          <w:p w:rsidR="00031CAC" w:rsidRDefault="00031CAC" w:rsidP="00945A54">
            <w:pPr>
              <w:pStyle w:val="ListParagraph"/>
              <w:numPr>
                <w:ilvl w:val="0"/>
                <w:numId w:val="43"/>
              </w:numPr>
            </w:pPr>
            <w:r>
              <w:t>Improve Student satisfaction and Retention</w:t>
            </w:r>
          </w:p>
          <w:p w:rsidR="00031CAC" w:rsidRDefault="00031CAC" w:rsidP="00945A54">
            <w:pPr>
              <w:pStyle w:val="ListParagraph"/>
              <w:numPr>
                <w:ilvl w:val="0"/>
                <w:numId w:val="43"/>
              </w:numPr>
            </w:pPr>
            <w:r>
              <w:t>Ensure timely student program completion / Increase productive credit hour loads for students</w:t>
            </w:r>
          </w:p>
          <w:p w:rsidR="00031CAC" w:rsidRDefault="009D11D6" w:rsidP="00945A54">
            <w:pPr>
              <w:pStyle w:val="ListParagraph"/>
              <w:numPr>
                <w:ilvl w:val="0"/>
                <w:numId w:val="43"/>
              </w:numPr>
            </w:pPr>
            <w:r>
              <w:t>Address scheduling issues which contribute to the performance gap in our students.</w:t>
            </w:r>
          </w:p>
        </w:tc>
      </w:tr>
    </w:tbl>
    <w:p w:rsidR="006111B9" w:rsidRPr="006111B9" w:rsidRDefault="006111B9" w:rsidP="00915D63">
      <w:pPr>
        <w:pStyle w:val="Heading2"/>
      </w:pPr>
      <w:bookmarkStart w:id="84" w:name="_Toc531791706"/>
      <w:r>
        <w:lastRenderedPageBreak/>
        <w:t>Identifying Business Practices</w:t>
      </w:r>
      <w:bookmarkEnd w:id="84"/>
    </w:p>
    <w:p w:rsidR="00F968E1" w:rsidRDefault="006111B9" w:rsidP="00915D63">
      <w:pPr>
        <w:keepNext/>
        <w:keepLines/>
      </w:pPr>
      <w:r>
        <w:t xml:space="preserve">One common theme </w:t>
      </w:r>
      <w:r w:rsidR="002728DE">
        <w:t xml:space="preserve">was raised by </w:t>
      </w:r>
      <w:r>
        <w:t xml:space="preserve">all of the companies presenting to the district committee that was tasked with selecting the Enterprise Level Scheduling System: </w:t>
      </w:r>
      <w:r w:rsidR="002728DE">
        <w:t xml:space="preserve">a software system, no matter how well programmed, accurate, or predictive can create a good schedule or fix bad business processes. The process of collecting our data and explaining our business practices has presented several opportunities for ARC to consider how we might embrace the disruption of introducing this software to redesign and recast our business practices surrounding how we craft a schedule. </w:t>
      </w:r>
    </w:p>
    <w:p w:rsidR="002728DE" w:rsidRDefault="002728DE" w:rsidP="00915D63">
      <w:pPr>
        <w:pStyle w:val="Heading3"/>
      </w:pPr>
      <w:bookmarkStart w:id="85" w:name="_Toc531791707"/>
      <w:r>
        <w:t>The Current Schedule Cycle</w:t>
      </w:r>
      <w:bookmarkEnd w:id="85"/>
    </w:p>
    <w:p w:rsidR="002728DE" w:rsidRPr="002728DE" w:rsidRDefault="002F7CD2" w:rsidP="002728DE">
      <w:r>
        <w:rPr>
          <w:noProof/>
        </w:rPr>
        <w:drawing>
          <wp:inline distT="0" distB="0" distL="0" distR="0">
            <wp:extent cx="5181600" cy="4990457"/>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rocess.png"/>
                    <pic:cNvPicPr/>
                  </pic:nvPicPr>
                  <pic:blipFill rotWithShape="1">
                    <a:blip r:embed="rId44">
                      <a:extLst>
                        <a:ext uri="{28A0092B-C50C-407E-A947-70E740481C1C}">
                          <a14:useLocalDpi xmlns:a14="http://schemas.microsoft.com/office/drawing/2010/main" val="0"/>
                        </a:ext>
                      </a:extLst>
                    </a:blip>
                    <a:srcRect l="16224" r="14822"/>
                    <a:stretch/>
                  </pic:blipFill>
                  <pic:spPr bwMode="auto">
                    <a:xfrm>
                      <a:off x="0" y="0"/>
                      <a:ext cx="5193875" cy="5002279"/>
                    </a:xfrm>
                    <a:prstGeom prst="rect">
                      <a:avLst/>
                    </a:prstGeom>
                    <a:ln>
                      <a:noFill/>
                    </a:ln>
                    <a:extLst>
                      <a:ext uri="{53640926-AAD7-44D8-BBD7-CCE9431645EC}">
                        <a14:shadowObscured xmlns:a14="http://schemas.microsoft.com/office/drawing/2010/main"/>
                      </a:ext>
                    </a:extLst>
                  </pic:spPr>
                </pic:pic>
              </a:graphicData>
            </a:graphic>
          </wp:inline>
        </w:drawing>
      </w:r>
    </w:p>
    <w:p w:rsidR="00643F27" w:rsidRDefault="00643F27" w:rsidP="00643F27">
      <w:pPr>
        <w:pStyle w:val="Heading4"/>
      </w:pPr>
      <w:r>
        <w:t>The Roll-Over Query</w:t>
      </w:r>
    </w:p>
    <w:p w:rsidR="00684B48" w:rsidRDefault="00377A00" w:rsidP="0040053F">
      <w:pPr>
        <w:spacing w:after="0"/>
      </w:pPr>
      <w:r>
        <w:rPr>
          <w:noProof/>
        </w:rPr>
        <w:drawing>
          <wp:anchor distT="0" distB="0" distL="114300" distR="114300" simplePos="0" relativeHeight="251694080" behindDoc="0" locked="0" layoutInCell="1" allowOverlap="1">
            <wp:simplePos x="0" y="0"/>
            <wp:positionH relativeFrom="column">
              <wp:posOffset>0</wp:posOffset>
            </wp:positionH>
            <wp:positionV relativeFrom="paragraph">
              <wp:posOffset>-635</wp:posOffset>
            </wp:positionV>
            <wp:extent cx="684257" cy="733425"/>
            <wp:effectExtent l="0" t="0" r="190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84257" cy="733425"/>
                    </a:xfrm>
                    <a:prstGeom prst="rect">
                      <a:avLst/>
                    </a:prstGeom>
                  </pic:spPr>
                </pic:pic>
              </a:graphicData>
            </a:graphic>
            <wp14:sizeRelH relativeFrom="page">
              <wp14:pctWidth>0</wp14:pctWidth>
            </wp14:sizeRelH>
            <wp14:sizeRelV relativeFrom="page">
              <wp14:pctHeight>0</wp14:pctHeight>
            </wp14:sizeRelV>
          </wp:anchor>
        </w:drawing>
      </w:r>
      <w:r w:rsidR="002F7CD2">
        <w:t xml:space="preserve">Scheduling is a cyclical process which begins with the roll-over of the previous like term (Fall-to-Fall, Spring-to-Spring, and Summer-to-Summer). This is accomplished through a </w:t>
      </w:r>
      <w:r w:rsidR="002F7CD2" w:rsidRPr="005813DB">
        <w:rPr>
          <w:b/>
        </w:rPr>
        <w:t xml:space="preserve">PeopleSoft </w:t>
      </w:r>
      <w:r w:rsidR="005813DB" w:rsidRPr="005813DB">
        <w:rPr>
          <w:b/>
        </w:rPr>
        <w:t xml:space="preserve">Rollover </w:t>
      </w:r>
      <w:r w:rsidR="002F7CD2" w:rsidRPr="005813DB">
        <w:rPr>
          <w:b/>
        </w:rPr>
        <w:t>Query</w:t>
      </w:r>
      <w:r w:rsidR="002F7CD2">
        <w:t xml:space="preserve"> that takes all active (i.e. non-cancelled) courses in a schedule at the semester census date (per Title 5 the third week of the semester) and creates a new draft term with those sections. </w:t>
      </w:r>
      <w:r w:rsidR="0040053F">
        <w:t>In discussions with District IT we have identified the Roll-Over Query as the biggest potential business practice change that we can work on to update our scheduling procedures. Rather than rolling over all sections that were live at census, we will begin to develop a more nuanced set of rollover queries which capture a number of scheduling interests:</w:t>
      </w:r>
    </w:p>
    <w:p w:rsidR="0040053F" w:rsidRDefault="0040053F" w:rsidP="00945A54">
      <w:pPr>
        <w:pStyle w:val="ListParagraph"/>
        <w:numPr>
          <w:ilvl w:val="0"/>
          <w:numId w:val="38"/>
        </w:numPr>
      </w:pPr>
      <w:r>
        <w:lastRenderedPageBreak/>
        <w:t>Establishing what the “core” schedule fo</w:t>
      </w:r>
      <w:r w:rsidR="00D8694D">
        <w:t>r</w:t>
      </w:r>
      <w:r>
        <w:t xml:space="preserve"> each term type</w:t>
      </w:r>
      <w:r w:rsidR="00D8694D">
        <w:t xml:space="preserve"> may be. For example, </w:t>
      </w:r>
      <w:r w:rsidR="00272BA4">
        <w:t xml:space="preserve">38% of the FA15, FA16, FA17, and FA18 schedules consisted of </w:t>
      </w:r>
      <w:r w:rsidR="00D8694D">
        <w:t xml:space="preserve">courses which were scheduled with the same Start Time, End Time, and Day Pattern. </w:t>
      </w:r>
      <w:r w:rsidR="00272BA4">
        <w:t xml:space="preserve">For the Spring semester, 41% of sections scheduled SP15. SP16, Sp17, and Sp18 are similarly consistent. (To see a list of these identified courses for Fall and Spring, go to </w:t>
      </w:r>
      <w:hyperlink r:id="rId46" w:history="1">
        <w:r w:rsidR="00272BA4" w:rsidRPr="00483D27">
          <w:rPr>
            <w:rStyle w:val="Hyperlink"/>
          </w:rPr>
          <w:t>http://bit.ly/2RfBs5w</w:t>
        </w:r>
      </w:hyperlink>
      <w:r w:rsidR="00272BA4">
        <w:t xml:space="preserve">) </w:t>
      </w:r>
    </w:p>
    <w:p w:rsidR="00272BA4" w:rsidRDefault="00272BA4" w:rsidP="00945A54">
      <w:pPr>
        <w:pStyle w:val="ListParagraph"/>
        <w:numPr>
          <w:ilvl w:val="0"/>
          <w:numId w:val="38"/>
        </w:numPr>
        <w:spacing w:after="240"/>
      </w:pPr>
      <w:r>
        <w:t xml:space="preserve">Establishing the rotational offerings—those courses which may be offered every other semester (or some other pattern). Identifying the pattern by which courses are offered would have several benefits: we couple publish (and promise) that specific </w:t>
      </w:r>
      <w:r w:rsidR="00377A00">
        <w:t>components</w:t>
      </w:r>
      <w:r>
        <w:t xml:space="preserve"> of programs would be offered within a specific time period (i.e. “This course is always offered every Sprint term with an odd-year</w:t>
      </w:r>
      <w:r w:rsidR="00377A00">
        <w:t>”), we could build timelines into pathways because we would potentially know what would be offered and when, we can drive demand for occasionally offered sections (i.e. “If you are interested in taking this course, take it next semester as it will not be offered again for two more semesters”), et cetera.</w:t>
      </w:r>
    </w:p>
    <w:p w:rsidR="00A56A81" w:rsidRDefault="00A56A81" w:rsidP="00A56A81">
      <w:pPr>
        <w:pStyle w:val="Heading3"/>
      </w:pPr>
      <w:bookmarkStart w:id="86" w:name="_Toc531791708"/>
      <w:r>
        <w:t>The ARC Enrolment Management Committee</w:t>
      </w:r>
      <w:bookmarkEnd w:id="86"/>
    </w:p>
    <w:p w:rsidR="00A56A81" w:rsidRDefault="00A56A81" w:rsidP="00A56A81">
      <w:r>
        <w:t>A primary recommendation from Ad Astra in the implementation of their software is for colleges to develop an Enrolment Management Committee. This committee will be placed within the ARC Governance structure under the Student Success Council. The current proposal is that the work of the ELSS Task Group )which was originally chartered to select and assist in configuring the scheduling software system) will transition into the work of the Enrollment Management Group. This will involve a new charter proposal which will be crafted for Spring 2019 and potential membership shifts.</w:t>
      </w:r>
      <w:r w:rsidR="002370DD">
        <w:t xml:space="preserve"> </w:t>
      </w:r>
      <w:r>
        <w:t>The Enrollment Management Committee will be involved in:</w:t>
      </w:r>
    </w:p>
    <w:p w:rsidR="00A56A81" w:rsidRDefault="00A56A81" w:rsidP="00945A54">
      <w:pPr>
        <w:pStyle w:val="ListParagraph"/>
        <w:numPr>
          <w:ilvl w:val="0"/>
          <w:numId w:val="40"/>
        </w:numPr>
      </w:pPr>
      <w:r>
        <w:t xml:space="preserve">Analyzing the Rollover Queries to ensure that we are keeping the correct courses as a part of our “core” schedule and that the rotational offerings allow for students to complete programs in a timely fashion. </w:t>
      </w:r>
    </w:p>
    <w:p w:rsidR="00A56A81" w:rsidRDefault="00A56A81" w:rsidP="00945A54">
      <w:pPr>
        <w:pStyle w:val="ListParagraph"/>
        <w:numPr>
          <w:ilvl w:val="0"/>
          <w:numId w:val="40"/>
        </w:numPr>
      </w:pPr>
      <w:r>
        <w:t xml:space="preserve">Evaluation of FTE needs and demand driven shifts which may need to occur. </w:t>
      </w:r>
    </w:p>
    <w:p w:rsidR="00A56A81" w:rsidRDefault="00A56A81" w:rsidP="00945A54">
      <w:pPr>
        <w:pStyle w:val="ListParagraph"/>
        <w:numPr>
          <w:ilvl w:val="0"/>
          <w:numId w:val="40"/>
        </w:numPr>
      </w:pPr>
      <w:r>
        <w:t>Maintaining rules and other systems within Ad Astra.</w:t>
      </w:r>
    </w:p>
    <w:p w:rsidR="00A56A81" w:rsidRDefault="00A56A81" w:rsidP="00945A54">
      <w:pPr>
        <w:pStyle w:val="ListParagraph"/>
        <w:numPr>
          <w:ilvl w:val="0"/>
          <w:numId w:val="40"/>
        </w:numPr>
      </w:pPr>
      <w:r>
        <w:t xml:space="preserve">Curating reports and data sets to drive scheduling conversations. </w:t>
      </w:r>
    </w:p>
    <w:p w:rsidR="00A56A81" w:rsidRPr="005F6EDA" w:rsidRDefault="00A56A81" w:rsidP="00A56A81"/>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684B48" w:rsidTr="005B0C98">
        <w:tc>
          <w:tcPr>
            <w:tcW w:w="1124" w:type="dxa"/>
            <w:tcBorders>
              <w:bottom w:val="single" w:sz="12" w:space="0" w:color="auto"/>
            </w:tcBorders>
          </w:tcPr>
          <w:p w:rsidR="00684B48" w:rsidRDefault="00684B48" w:rsidP="005B0C98">
            <w:r>
              <w:rPr>
                <w:noProof/>
              </w:rPr>
              <w:drawing>
                <wp:inline distT="0" distB="0" distL="0" distR="0" wp14:anchorId="21E1043A" wp14:editId="506BEAD4">
                  <wp:extent cx="552451" cy="527957"/>
                  <wp:effectExtent l="0" t="0" r="0" b="5715"/>
                  <wp:docPr id="41" name="Picture 41"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684B48" w:rsidRDefault="00DA33F2" w:rsidP="00DA33F2">
            <w:bookmarkStart w:id="87" w:name="NS16"/>
            <w:bookmarkEnd w:id="87"/>
            <w:r w:rsidRPr="00DA33F2">
              <w:rPr>
                <w:b/>
              </w:rPr>
              <w:t xml:space="preserve">NEXT STEP 16: </w:t>
            </w:r>
            <w:r w:rsidR="00272BA4">
              <w:t>Work to clarifying and identifying the “core schedule to be built into the rollover queries.</w:t>
            </w:r>
          </w:p>
          <w:p w:rsidR="000E254D" w:rsidRDefault="00DA33F2" w:rsidP="00DA33F2">
            <w:bookmarkStart w:id="88" w:name="NS17"/>
            <w:bookmarkEnd w:id="88"/>
            <w:r w:rsidRPr="00DA33F2">
              <w:rPr>
                <w:b/>
              </w:rPr>
              <w:t xml:space="preserve">NEXT STEP 17: </w:t>
            </w:r>
            <w:r w:rsidR="00377A00">
              <w:t xml:space="preserve">Work to clarify the rotational courses. This will create a need for identifying multiple rollover queries (e.g. Fall 1, Fall 2, Spring 1, Spring 2, etcetera). </w:t>
            </w:r>
            <w:bookmarkStart w:id="89" w:name="NS18"/>
            <w:bookmarkEnd w:id="89"/>
            <w:r w:rsidRPr="00DA33F2">
              <w:rPr>
                <w:b/>
              </w:rPr>
              <w:t xml:space="preserve">NEXT STEP 18: </w:t>
            </w:r>
            <w:r w:rsidR="00A56A81">
              <w:t xml:space="preserve">Craft Enrollment Management Committee charter and submit it to the Student Success Council. </w:t>
            </w:r>
          </w:p>
        </w:tc>
      </w:tr>
      <w:tr w:rsidR="00684B48" w:rsidTr="005B0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4" w:type="dxa"/>
            <w:tcBorders>
              <w:top w:val="single" w:sz="12" w:space="0" w:color="auto"/>
              <w:left w:val="nil"/>
              <w:bottom w:val="nil"/>
              <w:right w:val="nil"/>
            </w:tcBorders>
          </w:tcPr>
          <w:p w:rsidR="00684B48" w:rsidRDefault="00684B48" w:rsidP="005B0C98">
            <w:pPr>
              <w:rPr>
                <w:noProof/>
              </w:rPr>
            </w:pPr>
            <w:r>
              <w:rPr>
                <w:noProof/>
              </w:rPr>
              <w:drawing>
                <wp:anchor distT="0" distB="0" distL="114300" distR="114300" simplePos="0" relativeHeight="251693056" behindDoc="0" locked="0" layoutInCell="1" allowOverlap="1" wp14:anchorId="40DA0F40" wp14:editId="0887DFE6">
                  <wp:simplePos x="0" y="0"/>
                  <wp:positionH relativeFrom="column">
                    <wp:posOffset>-11430</wp:posOffset>
                  </wp:positionH>
                  <wp:positionV relativeFrom="paragraph">
                    <wp:posOffset>57150</wp:posOffset>
                  </wp:positionV>
                  <wp:extent cx="527050" cy="489585"/>
                  <wp:effectExtent l="0" t="0" r="6350" b="5715"/>
                  <wp:wrapSquare wrapText="bothSides"/>
                  <wp:docPr id="42" name="Picture 42"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320" w:type="dxa"/>
            <w:tcBorders>
              <w:top w:val="single" w:sz="12" w:space="0" w:color="auto"/>
              <w:left w:val="nil"/>
              <w:bottom w:val="nil"/>
              <w:right w:val="nil"/>
            </w:tcBorders>
          </w:tcPr>
          <w:p w:rsidR="00684B48" w:rsidRDefault="00DA33F2" w:rsidP="00DA33F2">
            <w:bookmarkStart w:id="90" w:name="BP14"/>
            <w:bookmarkEnd w:id="90"/>
            <w:r>
              <w:rPr>
                <w:b/>
              </w:rPr>
              <w:t xml:space="preserve">BUSINESS PRACTICE 14: </w:t>
            </w:r>
            <w:r w:rsidR="000E254D">
              <w:t>Develop a</w:t>
            </w:r>
            <w:r w:rsidR="00377A00">
              <w:t xml:space="preserve"> process to evaluate and modify the “core” offerings in the rollover queries before they are run each term. </w:t>
            </w:r>
          </w:p>
          <w:p w:rsidR="00377A00" w:rsidRDefault="00DA33F2" w:rsidP="00DA33F2">
            <w:bookmarkStart w:id="91" w:name="BP15"/>
            <w:bookmarkEnd w:id="91"/>
            <w:r w:rsidRPr="00DA33F2">
              <w:rPr>
                <w:b/>
              </w:rPr>
              <w:t>BUISNESS PRACTICE 15:</w:t>
            </w:r>
            <w:r>
              <w:t xml:space="preserve"> </w:t>
            </w:r>
            <w:r w:rsidR="00377A00">
              <w:t>Develop a process to evaluate and modify rotational course offerings in rollover</w:t>
            </w:r>
            <w:r w:rsidR="002370DD">
              <w:t xml:space="preserve"> </w:t>
            </w:r>
            <w:r w:rsidR="00377A00">
              <w:t xml:space="preserve">queries before they are run each term. </w:t>
            </w:r>
          </w:p>
        </w:tc>
      </w:tr>
    </w:tbl>
    <w:p w:rsidR="00684B48" w:rsidRDefault="00684B48" w:rsidP="00684B48">
      <w:pPr>
        <w:pStyle w:val="Heading4"/>
      </w:pPr>
      <w:r>
        <w:t>Scheduling: Round 1</w:t>
      </w:r>
      <w:r w:rsidR="00EC3DE8">
        <w:t xml:space="preserve"> Where We’ve Been</w:t>
      </w:r>
    </w:p>
    <w:p w:rsidR="00377A00" w:rsidRDefault="005813DB" w:rsidP="002F7CD2">
      <w:r>
        <w:t xml:space="preserve">The draft schedule </w:t>
      </w:r>
      <w:r w:rsidR="00684B48">
        <w:t xml:space="preserve">which was generated from the </w:t>
      </w:r>
      <w:r>
        <w:t xml:space="preserve">is then sent to the campus ISAs who then release out the </w:t>
      </w:r>
      <w:r w:rsidRPr="005813DB">
        <w:rPr>
          <w:b/>
        </w:rPr>
        <w:t>Round 1 Draft</w:t>
      </w:r>
      <w:r>
        <w:t xml:space="preserve"> to the divisions. </w:t>
      </w:r>
      <w:r w:rsidR="00377A00">
        <w:t xml:space="preserve">The first Round of the schedule is generally released in Mid-October for the Fall and Summer term planning cycles and Mid-March for the Spring term planning cycle. </w:t>
      </w:r>
    </w:p>
    <w:p w:rsidR="002F7CD2" w:rsidRDefault="00643F27" w:rsidP="002F7CD2">
      <w:r>
        <w:t xml:space="preserve">Each division at ARC proceeds </w:t>
      </w:r>
      <w:r w:rsidR="00377A00">
        <w:t xml:space="preserve">with Round 1 </w:t>
      </w:r>
      <w:r>
        <w:t>slightly differently:</w:t>
      </w:r>
    </w:p>
    <w:p w:rsidR="00643F27" w:rsidRDefault="00643F27" w:rsidP="00945A54">
      <w:pPr>
        <w:pStyle w:val="ListParagraph"/>
        <w:numPr>
          <w:ilvl w:val="0"/>
          <w:numId w:val="37"/>
        </w:numPr>
      </w:pPr>
      <w:r>
        <w:t>Some divisions split the drafts by department into separate paper versions of the schedule and distribute them to departments for discussion and revisions.</w:t>
      </w:r>
    </w:p>
    <w:p w:rsidR="00643F27" w:rsidRDefault="00643F27" w:rsidP="00945A54">
      <w:pPr>
        <w:pStyle w:val="ListParagraph"/>
        <w:numPr>
          <w:ilvl w:val="0"/>
          <w:numId w:val="37"/>
        </w:numPr>
      </w:pPr>
      <w:r>
        <w:lastRenderedPageBreak/>
        <w:t>Some divisions split the drafts by department into Excel versions of the schedule and distribute them to departments for discussion and revisions.</w:t>
      </w:r>
    </w:p>
    <w:p w:rsidR="00643F27" w:rsidRDefault="00643F27" w:rsidP="00945A54">
      <w:pPr>
        <w:pStyle w:val="ListParagraph"/>
        <w:numPr>
          <w:ilvl w:val="0"/>
          <w:numId w:val="37"/>
        </w:numPr>
      </w:pPr>
      <w:r>
        <w:t>Some divisions split the drafts by department into Google Document versions of the schedule and distribute them to departments for discussion and revisions.</w:t>
      </w:r>
    </w:p>
    <w:p w:rsidR="00643F27" w:rsidRDefault="00643F27" w:rsidP="00945A54">
      <w:pPr>
        <w:pStyle w:val="ListParagraph"/>
        <w:widowControl/>
        <w:numPr>
          <w:ilvl w:val="0"/>
          <w:numId w:val="37"/>
        </w:numPr>
        <w:autoSpaceDE/>
        <w:autoSpaceDN/>
      </w:pPr>
      <w:r>
        <w:t>For the first round some divisions remove all names from the rolled over schedule, others remove only the adjuncts, while others leave all of the names intact.</w:t>
      </w:r>
    </w:p>
    <w:p w:rsidR="00643F27" w:rsidRDefault="00643F27" w:rsidP="00945A54">
      <w:pPr>
        <w:pStyle w:val="ListParagraph"/>
        <w:widowControl/>
        <w:numPr>
          <w:ilvl w:val="0"/>
          <w:numId w:val="37"/>
        </w:numPr>
        <w:autoSpaceDE/>
        <w:autoSpaceDN/>
      </w:pPr>
      <w:r>
        <w:t>Hide columns within the documents to provide a cleaner interface for faculty to interact with.</w:t>
      </w:r>
    </w:p>
    <w:p w:rsidR="00643F27" w:rsidRDefault="00643F27" w:rsidP="00945A54">
      <w:pPr>
        <w:pStyle w:val="ListParagraph"/>
        <w:widowControl/>
        <w:numPr>
          <w:ilvl w:val="0"/>
          <w:numId w:val="37"/>
        </w:numPr>
        <w:autoSpaceDE/>
        <w:autoSpaceDN/>
      </w:pPr>
      <w:r>
        <w:t>Set the spreadsheets up with restricted data fields which allow information to be entered through dropdowns (keeping consistency in the data).</w:t>
      </w:r>
    </w:p>
    <w:p w:rsidR="00643F27" w:rsidRDefault="00643F27" w:rsidP="00945A54">
      <w:pPr>
        <w:pStyle w:val="ListParagraph"/>
        <w:widowControl/>
        <w:numPr>
          <w:ilvl w:val="0"/>
          <w:numId w:val="37"/>
        </w:numPr>
        <w:autoSpaceDE/>
        <w:autoSpaceDN/>
      </w:pPr>
      <w:r>
        <w:t>Set up calculation fields on the spreadsheets to track faculty loads as names are dropped into the schedule.</w:t>
      </w:r>
    </w:p>
    <w:p w:rsidR="00643F27" w:rsidRDefault="00643F27" w:rsidP="00945A54">
      <w:pPr>
        <w:pStyle w:val="ListParagraph"/>
        <w:widowControl/>
        <w:numPr>
          <w:ilvl w:val="0"/>
          <w:numId w:val="37"/>
        </w:numPr>
        <w:autoSpaceDE/>
        <w:autoSpaceDN/>
      </w:pPr>
      <w:r w:rsidRPr="006A76BA">
        <w:t xml:space="preserve">At this point (before distribution) several deans noted that they are performing a slight scrub of the schedule (removing under-performing sections, shifting class times, and holding back a certain amount of FTE to provide a cushion for additional changes that may come later in the process). These changes are often driven by internally generated research (manually compiled longitudinal enrollment data culled from crystal reports) and a hefty amount of intuition as to what is going to work and what is not. </w:t>
      </w:r>
    </w:p>
    <w:p w:rsidR="00643F27" w:rsidRDefault="00643F27" w:rsidP="00643F27">
      <w:r>
        <w:t xml:space="preserve">The setting up of the first round sheets is very labor intensive, manual, and duplicative in nature (often doing the same thing over and over again to “scrub” the data and prepare it for distribution. Several divisions are using the home-grown SMART system (an Access database) with another home-grown product </w:t>
      </w:r>
      <w:proofErr w:type="spellStart"/>
      <w:r>
        <w:t>ChartMaker</w:t>
      </w:r>
      <w:proofErr w:type="spellEnd"/>
      <w:r>
        <w:t xml:space="preserve"> in order to make room charts. This requires a lot of data-scrubbing to clean up the crystal reports and allow them to work within the system—it is also often prone to breaking down when district changes report structures.</w:t>
      </w:r>
    </w:p>
    <w:p w:rsidR="00EC3DE8" w:rsidRDefault="00EC3DE8" w:rsidP="00EC3DE8">
      <w:r>
        <w:t>Several divisions then distribute the first round sheets digitally to the departments for discussion (some still send out paper copies and ask the chairs to make their changes by hand—because there have been issues in faculty correctly noted changes on the digital forms). On the digital copies, faculty are supposed to note any changes highlighted in yellow, deletions with a strikethrough, and additions highlighted in green. Different divisions assign faculty to classes in different manners: Math utilizes a randomized four semester process to cycle through which full-timer selects their sections first; English goes by seniority, and other departments often leave it to the chairs to make suggestions on who should staff sections. In some cases the department chairs working with the department suggest which full-timers to schedule, but the adjuncts are assigned by the dean.</w:t>
      </w:r>
    </w:p>
    <w:p w:rsidR="00EC3DE8" w:rsidRDefault="00EC3DE8" w:rsidP="00EC3DE8">
      <w:r>
        <w:t>There are several programs around the college which have specific cohort needs, identified rotations of offerings, required class sizes, et cetera (several externally accredited programs, especially in Health). There are othe</w:t>
      </w:r>
      <w:r w:rsidRPr="00EC3DE8">
        <w:t>r programs which have identified the sequence of how their courses should be offered, but these sequences</w:t>
      </w:r>
      <w:r>
        <w:t xml:space="preserve"> are not a restrictive (or informative) part of any scheduling system—they often exist as documents on individuals’ computers. It is also extremely difficult to plan out (and see) schedules for cohorts of students which cross divisions. Since each division schedules in this initial round on local systems, others cannot see what they are working on.</w:t>
      </w:r>
    </w:p>
    <w:p w:rsidR="00F93DFC" w:rsidRPr="00F9590A" w:rsidRDefault="00F93DFC" w:rsidP="00F93DFC">
      <w:r>
        <w:t>When the first round sheets are returned to the division offices there is an attempt to check for broad errors (room conflicts, overlaps on faculty schedules, correct amount of instructional minutes, et cetera).—the problem is that much of this is quite difficult to “see” on the spreadsheets and there is a high degree of reliance upon the ISAs to catch issues and errors. There are also often issues where faculty have missed highlighting changes and they may not be caught by the ISAs who are manually entering in the first-round schedule into PeopleSoft.</w:t>
      </w:r>
    </w:p>
    <w:p w:rsidR="00EC3DE8" w:rsidRDefault="00EC3DE8" w:rsidP="00DA33F2">
      <w:pPr>
        <w:pStyle w:val="Heading4"/>
        <w:keepNext/>
        <w:keepLines/>
      </w:pPr>
      <w:r>
        <w:lastRenderedPageBreak/>
        <w:t>Scheduling Round 1: Where we’re going</w:t>
      </w:r>
    </w:p>
    <w:p w:rsidR="008F7955" w:rsidRDefault="00EC3DE8" w:rsidP="00EC3DE8">
      <w:r>
        <w:t xml:space="preserve">The timelines for creating our schedules will not radically shift </w:t>
      </w:r>
      <w:r w:rsidR="008F7955">
        <w:t xml:space="preserve">with the introduction of Ad Astra. Much of the data provided is still reliant upon students behaviors (their </w:t>
      </w:r>
      <w:r w:rsidR="008F7955">
        <w:rPr>
          <w:i/>
        </w:rPr>
        <w:t>intentional</w:t>
      </w:r>
      <w:r w:rsidR="002370DD">
        <w:rPr>
          <w:i/>
        </w:rPr>
        <w:t xml:space="preserve"> </w:t>
      </w:r>
      <w:r w:rsidR="008F7955">
        <w:t xml:space="preserve">behavior: identifying majors or paths and their </w:t>
      </w:r>
      <w:r w:rsidR="008F7955">
        <w:rPr>
          <w:i/>
        </w:rPr>
        <w:t xml:space="preserve">behavioral </w:t>
      </w:r>
      <w:r w:rsidR="008F7955">
        <w:t>behaviors: what students actually enroll in and how they do in these classes). Platinum Analytics provides two passes at the data in an attempt to predict what students will need. Shortly after the Census date, it looks back at historical data to predict what might be needed in the next like term. The second pass at the data comes after grades are turned in and the system can look to see what students passed (or did not pass), what they are taking in the current term, and what they need in the next term—this data is run</w:t>
      </w:r>
      <w:r w:rsidR="002370DD">
        <w:t xml:space="preserve"> </w:t>
      </w:r>
      <w:r w:rsidR="008F7955">
        <w:t xml:space="preserve">in the start of the prior term (so the second round of predictive analytics is run at census of the prior Spring term). </w:t>
      </w:r>
    </w:p>
    <w:p w:rsidR="008F7955" w:rsidRDefault="008F7955" w:rsidP="00EC3DE8">
      <w:r>
        <w:rPr>
          <w:noProof/>
        </w:rPr>
        <w:drawing>
          <wp:inline distT="0" distB="0" distL="0" distR="0">
            <wp:extent cx="5505450" cy="5329345"/>
            <wp:effectExtent l="0" t="0" r="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rocess2.png"/>
                    <pic:cNvPicPr/>
                  </pic:nvPicPr>
                  <pic:blipFill rotWithShape="1">
                    <a:blip r:embed="rId47">
                      <a:extLst>
                        <a:ext uri="{28A0092B-C50C-407E-A947-70E740481C1C}">
                          <a14:useLocalDpi xmlns:a14="http://schemas.microsoft.com/office/drawing/2010/main" val="0"/>
                        </a:ext>
                      </a:extLst>
                    </a:blip>
                    <a:srcRect l="16025" r="16507"/>
                    <a:stretch/>
                  </pic:blipFill>
                  <pic:spPr bwMode="auto">
                    <a:xfrm>
                      <a:off x="0" y="0"/>
                      <a:ext cx="5511939" cy="5335627"/>
                    </a:xfrm>
                    <a:prstGeom prst="rect">
                      <a:avLst/>
                    </a:prstGeom>
                    <a:ln>
                      <a:noFill/>
                    </a:ln>
                    <a:extLst>
                      <a:ext uri="{53640926-AAD7-44D8-BBD7-CCE9431645EC}">
                        <a14:shadowObscured xmlns:a14="http://schemas.microsoft.com/office/drawing/2010/main"/>
                      </a:ext>
                    </a:extLst>
                  </pic:spPr>
                </pic:pic>
              </a:graphicData>
            </a:graphic>
          </wp:inline>
        </w:drawing>
      </w:r>
    </w:p>
    <w:p w:rsidR="00EC3DE8" w:rsidRDefault="008F7955" w:rsidP="00EC3DE8">
      <w:r>
        <w:t>When adding in the two Ad Astra products into our scheduling cycle, we see that these products do not so much change the process, as augment the amount of data a</w:t>
      </w:r>
      <w:r w:rsidR="001A10CB">
        <w:t>vailable within the process:</w:t>
      </w:r>
    </w:p>
    <w:p w:rsidR="001A10CB" w:rsidRDefault="001A10CB" w:rsidP="00945A54">
      <w:pPr>
        <w:pStyle w:val="ListParagraph"/>
        <w:numPr>
          <w:ilvl w:val="0"/>
          <w:numId w:val="39"/>
        </w:numPr>
      </w:pPr>
      <w:r>
        <w:t xml:space="preserve">The initial run of predictive data (shortly after census) will be used to help inform modifying the Rollover query and will then be used as the divisions </w:t>
      </w:r>
    </w:p>
    <w:p w:rsidR="001A10CB" w:rsidRDefault="001A10CB" w:rsidP="00945A54">
      <w:pPr>
        <w:pStyle w:val="ListParagraph"/>
        <w:numPr>
          <w:ilvl w:val="0"/>
          <w:numId w:val="39"/>
        </w:numPr>
      </w:pPr>
      <w:r>
        <w:t xml:space="preserve">When departments submit their first round, Ad Astra Schedule will be run to assign rooms to </w:t>
      </w:r>
      <w:r>
        <w:lastRenderedPageBreak/>
        <w:t>those sections added into the schedule (those in addition to the “core” courses),</w:t>
      </w:r>
    </w:p>
    <w:p w:rsidR="001A10CB" w:rsidRDefault="001A10CB" w:rsidP="00945A54">
      <w:pPr>
        <w:pStyle w:val="ListParagraph"/>
        <w:numPr>
          <w:ilvl w:val="0"/>
          <w:numId w:val="39"/>
        </w:numPr>
      </w:pPr>
      <w:r>
        <w:t xml:space="preserve">Early in the next term (the term directly proceeding the one being planned for), the second round of predictive analytics will be run and this data will be used to inform decisions made by divisions, departments, and the college Enrolment Management Committee. </w:t>
      </w:r>
    </w:p>
    <w:p w:rsidR="001A10CB" w:rsidRDefault="001A10CB" w:rsidP="00945A54">
      <w:pPr>
        <w:pStyle w:val="ListParagraph"/>
        <w:numPr>
          <w:ilvl w:val="0"/>
          <w:numId w:val="39"/>
        </w:numPr>
      </w:pPr>
      <w:r>
        <w:t xml:space="preserve">After the second round is submitted by the divisions, Ad Astra Schedule will be used to optimize the remaining unscheduled sections into appropriate rooms. </w:t>
      </w:r>
    </w:p>
    <w:p w:rsidR="002B189D" w:rsidRDefault="002B189D" w:rsidP="00945A54">
      <w:pPr>
        <w:pStyle w:val="ListParagraph"/>
        <w:numPr>
          <w:ilvl w:val="0"/>
          <w:numId w:val="39"/>
        </w:numPr>
      </w:pPr>
      <w:r>
        <w:t>As enrollment opens to students, Ad Astra will be set up to distribute enrollment reports to assist in monitoring how sections are filling (and to assist any additions or reductions which may be necessary).</w:t>
      </w:r>
      <w:r w:rsidR="002370DD">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A56A81" w:rsidTr="00DA33F2">
        <w:tc>
          <w:tcPr>
            <w:tcW w:w="1124" w:type="dxa"/>
          </w:tcPr>
          <w:p w:rsidR="00A56A81" w:rsidRDefault="00A56A81" w:rsidP="005B0C98">
            <w:r>
              <w:rPr>
                <w:noProof/>
              </w:rPr>
              <w:drawing>
                <wp:inline distT="0" distB="0" distL="0" distR="0" wp14:anchorId="7A8E609C" wp14:editId="431D399B">
                  <wp:extent cx="576943" cy="585630"/>
                  <wp:effectExtent l="0" t="0" r="0" b="5080"/>
                  <wp:docPr id="47" name="Picture 47" descr="https://www.organizedaudrey.com/wp-content/uploads/2018/02/Decision-m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rganizedaudrey.com/wp-content/uploads/2018/02/Decision-made.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043" t="7899" r="4745" b="13384"/>
                          <a:stretch/>
                        </pic:blipFill>
                        <pic:spPr bwMode="auto">
                          <a:xfrm>
                            <a:off x="0" y="0"/>
                            <a:ext cx="627246" cy="636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Pr>
          <w:p w:rsidR="00A56A81" w:rsidRDefault="00DA33F2" w:rsidP="00DA33F2">
            <w:bookmarkStart w:id="92" w:name="DECISION_15"/>
            <w:bookmarkEnd w:id="92"/>
            <w:r>
              <w:rPr>
                <w:b/>
              </w:rPr>
              <w:t xml:space="preserve">DECISION 15: </w:t>
            </w:r>
            <w:r w:rsidR="00A56A81">
              <w:t xml:space="preserve">One major concern that still remains is what the precise workflow process will be for the end users (deans and department chairs). While AD Astra does present a powerful suite of tools for room optimization and for performing historical and predictive analytics to help drive discussions about what should </w:t>
            </w:r>
            <w:r w:rsidR="00F93DFC">
              <w:t xml:space="preserve">be scheduled, it may not be as robust </w:t>
            </w:r>
          </w:p>
        </w:tc>
      </w:tr>
    </w:tbl>
    <w:p w:rsidR="005F6EDA" w:rsidRPr="00EC3DE8" w:rsidRDefault="00DA33F2" w:rsidP="005F6EDA">
      <w:r>
        <w:t xml:space="preserve">in terms of </w:t>
      </w:r>
      <w:r w:rsidR="00F93DFC">
        <w:t xml:space="preserve">providing a user-friendly interface for department chairs and deans to utilize for the scheduling rounds. We have begun investigating a third product, </w:t>
      </w:r>
      <w:hyperlink r:id="rId48" w:history="1">
        <w:proofErr w:type="spellStart"/>
        <w:r w:rsidR="00F93DFC" w:rsidRPr="00F93DFC">
          <w:rPr>
            <w:rStyle w:val="Hyperlink"/>
          </w:rPr>
          <w:t>Digarc</w:t>
        </w:r>
        <w:proofErr w:type="spellEnd"/>
        <w:r w:rsidR="00F93DFC" w:rsidRPr="00F93DFC">
          <w:rPr>
            <w:rStyle w:val="Hyperlink"/>
          </w:rPr>
          <w:t xml:space="preserve"> Section</w:t>
        </w:r>
      </w:hyperlink>
      <w:r w:rsidR="00F93DFC">
        <w:t>, to see if this product might assist with this. In addition, we’re working with Ad Astra to identify how other schools use their system for this “last mile” of scheduling.</w:t>
      </w:r>
      <w:r w:rsidR="002370DD">
        <w:t xml:space="preserve"> </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1A10CB" w:rsidTr="005B0C98">
        <w:tc>
          <w:tcPr>
            <w:tcW w:w="1124" w:type="dxa"/>
            <w:tcBorders>
              <w:bottom w:val="single" w:sz="12" w:space="0" w:color="auto"/>
            </w:tcBorders>
          </w:tcPr>
          <w:p w:rsidR="001A10CB" w:rsidRDefault="001A10CB" w:rsidP="005B0C98">
            <w:r>
              <w:rPr>
                <w:noProof/>
              </w:rPr>
              <w:drawing>
                <wp:inline distT="0" distB="0" distL="0" distR="0" wp14:anchorId="3A109C7F" wp14:editId="2A507C4B">
                  <wp:extent cx="552451" cy="527957"/>
                  <wp:effectExtent l="0" t="0" r="0" b="5715"/>
                  <wp:docPr id="45" name="Picture 45"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1A10CB" w:rsidRDefault="00DA33F2" w:rsidP="00DA33F2">
            <w:bookmarkStart w:id="93" w:name="NS19"/>
            <w:bookmarkEnd w:id="93"/>
            <w:r w:rsidRPr="00DA33F2">
              <w:rPr>
                <w:b/>
              </w:rPr>
              <w:t xml:space="preserve">NEXT STEP 19: </w:t>
            </w:r>
            <w:r w:rsidR="001A10CB">
              <w:t>Identify appropriate reports and datasets to distribute to department chairs to assist in scheduling decisions.</w:t>
            </w:r>
          </w:p>
          <w:p w:rsidR="001A10CB" w:rsidRDefault="00DA33F2" w:rsidP="00DA33F2">
            <w:bookmarkStart w:id="94" w:name="NS20"/>
            <w:bookmarkEnd w:id="94"/>
            <w:r w:rsidRPr="00DA33F2">
              <w:rPr>
                <w:b/>
              </w:rPr>
              <w:t xml:space="preserve">NEXT STEP 20: </w:t>
            </w:r>
            <w:r w:rsidR="002B189D">
              <w:t xml:space="preserve">Identifying potential reports and other practices that we may use with Ad Astra in order to process scheduling. The system, currently, only is able to write rooms back to PeopleSoft—so if divisions/departments are scheduling within Ad Astra Platinum Analytics, how do we process this workflow in a manner which does not throw us back into a series of hand-keyed, siloed, paper driven systems. </w:t>
            </w:r>
          </w:p>
          <w:p w:rsidR="002B189D" w:rsidRDefault="00DA33F2" w:rsidP="00DA33F2">
            <w:bookmarkStart w:id="95" w:name="NS21"/>
            <w:bookmarkEnd w:id="95"/>
            <w:r w:rsidRPr="00DA33F2">
              <w:rPr>
                <w:b/>
              </w:rPr>
              <w:t xml:space="preserve">NEXT STEP 21: </w:t>
            </w:r>
            <w:r w:rsidR="002B189D">
              <w:t xml:space="preserve">Consider whether or not </w:t>
            </w:r>
            <w:r w:rsidR="00F93DFC">
              <w:t xml:space="preserve">we may need to purchase another interface product, such as </w:t>
            </w:r>
            <w:proofErr w:type="spellStart"/>
            <w:r w:rsidR="00F93DFC">
              <w:t>Digarc</w:t>
            </w:r>
            <w:proofErr w:type="spellEnd"/>
            <w:r w:rsidR="00F93DFC">
              <w:t xml:space="preserve"> Section, to provide efficient workflow in our scheduling process. </w:t>
            </w:r>
          </w:p>
        </w:tc>
      </w:tr>
      <w:tr w:rsidR="001A10CB" w:rsidTr="005B0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4" w:type="dxa"/>
            <w:tcBorders>
              <w:top w:val="single" w:sz="12" w:space="0" w:color="auto"/>
              <w:left w:val="nil"/>
              <w:bottom w:val="nil"/>
              <w:right w:val="nil"/>
            </w:tcBorders>
          </w:tcPr>
          <w:p w:rsidR="001A10CB" w:rsidRDefault="001A10CB" w:rsidP="005B0C98">
            <w:pPr>
              <w:rPr>
                <w:noProof/>
              </w:rPr>
            </w:pPr>
            <w:r>
              <w:rPr>
                <w:noProof/>
              </w:rPr>
              <w:drawing>
                <wp:anchor distT="0" distB="0" distL="114300" distR="114300" simplePos="0" relativeHeight="251696128" behindDoc="0" locked="0" layoutInCell="1" allowOverlap="1" wp14:anchorId="48193169" wp14:editId="0989666F">
                  <wp:simplePos x="0" y="0"/>
                  <wp:positionH relativeFrom="column">
                    <wp:posOffset>-11430</wp:posOffset>
                  </wp:positionH>
                  <wp:positionV relativeFrom="paragraph">
                    <wp:posOffset>57150</wp:posOffset>
                  </wp:positionV>
                  <wp:extent cx="527050" cy="489585"/>
                  <wp:effectExtent l="0" t="0" r="6350" b="5715"/>
                  <wp:wrapSquare wrapText="bothSides"/>
                  <wp:docPr id="46" name="Picture 46" descr="https://dckqo7qiohjty.cloudfront.net/wp-content/uploads/2015/11/what-is-business-process-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ckqo7qiohjty.cloudfront.net/wp-content/uploads/2015/11/what-is-business-process-management.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9717" t="16490" r="11418" b="12011"/>
                          <a:stretch/>
                        </pic:blipFill>
                        <pic:spPr bwMode="auto">
                          <a:xfrm>
                            <a:off x="0" y="0"/>
                            <a:ext cx="527050" cy="48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320" w:type="dxa"/>
            <w:tcBorders>
              <w:top w:val="single" w:sz="12" w:space="0" w:color="auto"/>
              <w:left w:val="nil"/>
              <w:bottom w:val="nil"/>
              <w:right w:val="nil"/>
            </w:tcBorders>
          </w:tcPr>
          <w:p w:rsidR="001A10CB" w:rsidRDefault="00DA33F2" w:rsidP="00DA33F2">
            <w:bookmarkStart w:id="96" w:name="BP16"/>
            <w:bookmarkEnd w:id="96"/>
            <w:r w:rsidRPr="00DA33F2">
              <w:rPr>
                <w:b/>
              </w:rPr>
              <w:t xml:space="preserve">BUSINESS PRACTICE 16: </w:t>
            </w:r>
            <w:r w:rsidR="001A10CB">
              <w:t>Establish</w:t>
            </w:r>
            <w:r w:rsidR="00F93DFC">
              <w:t xml:space="preserve"> </w:t>
            </w:r>
            <w:r w:rsidR="001A10CB">
              <w:t xml:space="preserve">the Enrollment Management Committee’s role in managing scheduling decisions. </w:t>
            </w:r>
          </w:p>
          <w:p w:rsidR="00F93DFC" w:rsidRDefault="00DA33F2" w:rsidP="00DA33F2">
            <w:bookmarkStart w:id="97" w:name="BP17"/>
            <w:bookmarkEnd w:id="97"/>
            <w:r w:rsidRPr="00DA33F2">
              <w:rPr>
                <w:b/>
              </w:rPr>
              <w:t>BUSINESS PRACTICE 17:</w:t>
            </w:r>
            <w:r>
              <w:t xml:space="preserve"> </w:t>
            </w:r>
            <w:r w:rsidR="00F93DFC">
              <w:t xml:space="preserve">Establish business practices on how we will use these systems in the scheduling of our terms. </w:t>
            </w:r>
          </w:p>
        </w:tc>
      </w:tr>
    </w:tbl>
    <w:p w:rsidR="00EC3DE8" w:rsidRDefault="00EC3DE8" w:rsidP="00EC3DE8">
      <w:pPr>
        <w:pStyle w:val="Heading4"/>
      </w:pPr>
      <w:r>
        <w:t>Exceptions to the Process</w:t>
      </w:r>
    </w:p>
    <w:p w:rsidR="00643F27" w:rsidRDefault="00643F27" w:rsidP="00643F27">
      <w:r>
        <w:t xml:space="preserve">There are three notable exceptions to the process starting with the first round sheets coming from the ISAs: Natomas, McClellan, and Math. </w:t>
      </w:r>
    </w:p>
    <w:p w:rsidR="00643F27" w:rsidRDefault="00643F27" w:rsidP="00643F27">
      <w:r>
        <w:t xml:space="preserve">Natomas has a </w:t>
      </w:r>
      <w:r w:rsidRPr="00210140">
        <w:t>goal is to get their first round out to the divisions a month before the ISAs send out the division first rounds. During the first week or so of the semester</w:t>
      </w:r>
      <w:r>
        <w:t xml:space="preserve"> the Natomas dean</w:t>
      </w:r>
      <w:r w:rsidRPr="00210140">
        <w:t xml:space="preserve"> will pull crystal report along with current room charts. </w:t>
      </w:r>
      <w:r>
        <w:t>The dean</w:t>
      </w:r>
      <w:r w:rsidRPr="00210140">
        <w:t xml:space="preserve"> </w:t>
      </w:r>
      <w:r>
        <w:t xml:space="preserve">then </w:t>
      </w:r>
      <w:r w:rsidRPr="00210140">
        <w:t xml:space="preserve">goes through and looks at </w:t>
      </w:r>
      <w:r>
        <w:t xml:space="preserve">certain </w:t>
      </w:r>
      <w:r w:rsidRPr="00210140">
        <w:t xml:space="preserve">priority items </w:t>
      </w:r>
      <w:r>
        <w:t>(</w:t>
      </w:r>
      <w:r w:rsidRPr="00210140">
        <w:t xml:space="preserve">things like Art classes </w:t>
      </w:r>
      <w:r>
        <w:t xml:space="preserve">that </w:t>
      </w:r>
      <w:r w:rsidRPr="00210140">
        <w:t>have to be in a certain c</w:t>
      </w:r>
      <w:r>
        <w:t xml:space="preserve">lassroom, sections that require </w:t>
      </w:r>
      <w:r w:rsidRPr="00210140">
        <w:t xml:space="preserve">computer </w:t>
      </w:r>
      <w:r>
        <w:t>labs, the</w:t>
      </w:r>
      <w:r w:rsidRPr="00210140">
        <w:t xml:space="preserve"> ACE program eats up classrooms Tues-Thurs, CECA eats up daytime classes, MMLC run in LRC as well as WAC and RAD classes</w:t>
      </w:r>
      <w:r>
        <w:t>)</w:t>
      </w:r>
      <w:r w:rsidRPr="00210140">
        <w:t>. After that, look at scheduling blocks and entry and exit points and begin to lay in sections according to those blocks and to try and maximize student ability to take a diversity of GE courses throughout the schedule. All of this is done by hand</w:t>
      </w:r>
      <w:r>
        <w:t>:</w:t>
      </w:r>
      <w:r w:rsidRPr="00210140">
        <w:t xml:space="preserve"> start</w:t>
      </w:r>
      <w:r>
        <w:t>ing with the</w:t>
      </w:r>
      <w:r w:rsidRPr="00210140">
        <w:t xml:space="preserve"> crystal </w:t>
      </w:r>
      <w:r>
        <w:t xml:space="preserve">spreadsheets </w:t>
      </w:r>
      <w:r w:rsidRPr="00210140">
        <w:t xml:space="preserve">and then to room charts. </w:t>
      </w:r>
      <w:r>
        <w:t xml:space="preserve">After the dean has done this work by hand, it is handed off to the Administrative Assistant who then has to create the Natomas First Round documents (tracking the changes made by the dean against the original crystal report in yellow). These documents are then distributed to the campus divisions for their changes (with a separate color scheme to track changes provided by the campus). </w:t>
      </w:r>
    </w:p>
    <w:p w:rsidR="00643F27" w:rsidRDefault="00643F27" w:rsidP="00643F27">
      <w:r>
        <w:t xml:space="preserve">At the McClellan center, classes are scheduled a year in advance. The Public Safety off campus center relies on the division offices to staff GE courses. Dialogue consists of discussions between Deans as to </w:t>
      </w:r>
      <w:r>
        <w:lastRenderedPageBreak/>
        <w:t>what and how courses will meet student objectives, educational goals, and maximize enrollment. Past enrollments and certificate/specific courses are considered when scheduling occurs. Mostly, courses are scheduled to accommodate instructor priority staffing requirements. Most of the McClellan classes are not staffed until after the schedule is publicly available to students, except for Administration of Justice and Fire Tech. courses – these are exclusive to the Public Safety Center. The process used at the SRPSTC/McClellan Center is extremely rudimentary.</w:t>
      </w:r>
      <w:r w:rsidR="002370DD">
        <w:t xml:space="preserve"> </w:t>
      </w:r>
      <w:r>
        <w:t>Because the center schedules two types of classes they are not currently able to integrate with PeopleSoft and utilize SharePoint.</w:t>
      </w:r>
      <w:r w:rsidR="002370DD">
        <w:t xml:space="preserve"> </w:t>
      </w:r>
      <w:r>
        <w:t>Each classroom is scheduled separately from the actual course scheduling by a second person.</w:t>
      </w:r>
      <w:r w:rsidR="002370DD">
        <w:t xml:space="preserve"> </w:t>
      </w:r>
      <w:r>
        <w:t>To locate an open classroom one must open each calendar page for every classroom until one is located.</w:t>
      </w:r>
      <w:r w:rsidR="002370DD">
        <w:t xml:space="preserve"> </w:t>
      </w:r>
      <w:r>
        <w:t>It is time consuming and inefficient. In order to accommodate course offerings, they make standard certain classroom space for specific courses.</w:t>
      </w:r>
      <w:r w:rsidR="002370DD">
        <w:t xml:space="preserve"> </w:t>
      </w:r>
      <w:r>
        <w:t>This is not particularly efficient in that class size varies and generally becomes significantly reduced which can lead to underutilization of larger classrooms.</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4"/>
        <w:gridCol w:w="8320"/>
      </w:tblGrid>
      <w:tr w:rsidR="00F93DFC" w:rsidTr="005B0C98">
        <w:tc>
          <w:tcPr>
            <w:tcW w:w="1124" w:type="dxa"/>
            <w:tcBorders>
              <w:bottom w:val="single" w:sz="12" w:space="0" w:color="auto"/>
            </w:tcBorders>
          </w:tcPr>
          <w:p w:rsidR="00F93DFC" w:rsidRDefault="00F93DFC" w:rsidP="005B0C98">
            <w:r>
              <w:rPr>
                <w:noProof/>
              </w:rPr>
              <w:drawing>
                <wp:inline distT="0" distB="0" distL="0" distR="0" wp14:anchorId="15771847" wp14:editId="14EB20A8">
                  <wp:extent cx="552451" cy="527957"/>
                  <wp:effectExtent l="0" t="0" r="0" b="5715"/>
                  <wp:docPr id="48" name="Picture 48" descr="https://t3.ftcdn.net/jpg/01/47/41/68/240_F_147416897_wd0WhTrt9j1j99mIazmmQAII8i6fa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3.ftcdn.net/jpg/01/47/41/68/240_F_147416897_wd0WhTrt9j1j99mIazmmQAII8i6faOwN.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084" t="6250" r="8332" b="12917"/>
                          <a:stretch/>
                        </pic:blipFill>
                        <pic:spPr bwMode="auto">
                          <a:xfrm>
                            <a:off x="0" y="0"/>
                            <a:ext cx="585369" cy="5594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320" w:type="dxa"/>
            <w:tcBorders>
              <w:bottom w:val="single" w:sz="12" w:space="0" w:color="auto"/>
            </w:tcBorders>
          </w:tcPr>
          <w:p w:rsidR="00F93DFC" w:rsidRDefault="00DA33F2" w:rsidP="00DA33F2">
            <w:bookmarkStart w:id="98" w:name="NS22"/>
            <w:bookmarkEnd w:id="98"/>
            <w:r w:rsidRPr="00DA33F2">
              <w:rPr>
                <w:b/>
              </w:rPr>
              <w:t xml:space="preserve">NEXT STEP 22: </w:t>
            </w:r>
            <w:r w:rsidR="00F93DFC">
              <w:t>The installation of As Astra has primarily been focused upon the Main campus. We will need to work with our centers to customize and configure the system to match their needs.</w:t>
            </w:r>
            <w:r w:rsidR="002370DD">
              <w:t xml:space="preserve"> </w:t>
            </w:r>
          </w:p>
        </w:tc>
      </w:tr>
    </w:tbl>
    <w:p w:rsidR="00F93DFC" w:rsidRDefault="00F93DFC" w:rsidP="00643F27"/>
    <w:p w:rsidR="006111B9" w:rsidRDefault="006111B9" w:rsidP="005D6A75"/>
    <w:p w:rsidR="00DA33F2" w:rsidRDefault="00DA33F2">
      <w:pPr>
        <w:rPr>
          <w:rFonts w:eastAsiaTheme="majorEastAsia"/>
          <w:b/>
          <w:color w:val="1F4E79" w:themeColor="accent1" w:themeShade="80"/>
          <w:sz w:val="32"/>
          <w:szCs w:val="32"/>
        </w:rPr>
      </w:pPr>
      <w:r>
        <w:br w:type="page"/>
      </w:r>
    </w:p>
    <w:p w:rsidR="00DA33F2" w:rsidRDefault="00DA33F2" w:rsidP="006C7A7E">
      <w:pPr>
        <w:pStyle w:val="Heading1"/>
      </w:pPr>
      <w:bookmarkStart w:id="99" w:name="_Toc531791709"/>
      <w:r>
        <w:lastRenderedPageBreak/>
        <w:t>Events and non-course related room scheduling</w:t>
      </w:r>
      <w:bookmarkEnd w:id="99"/>
    </w:p>
    <w:p w:rsidR="006111B9" w:rsidRPr="005D6A75" w:rsidRDefault="00DA33F2" w:rsidP="005D6A75">
      <w:pPr>
        <w:sectPr w:rsidR="006111B9" w:rsidRPr="005D6A75" w:rsidSect="00DB2677">
          <w:headerReference w:type="first" r:id="rId49"/>
          <w:pgSz w:w="12240" w:h="15840"/>
          <w:pgMar w:top="1440" w:right="1440" w:bottom="1440" w:left="1440" w:header="720" w:footer="720" w:gutter="0"/>
          <w:cols w:space="720"/>
          <w:titlePg/>
          <w:docGrid w:linePitch="360"/>
        </w:sectPr>
      </w:pPr>
      <w:r>
        <w:rPr>
          <w:color w:val="FF0000"/>
        </w:rPr>
        <w:t>STILL NEED TO WRITE THIS!</w:t>
      </w:r>
    </w:p>
    <w:p w:rsidR="00F968E1" w:rsidRDefault="00F968E1" w:rsidP="006C7A7E">
      <w:pPr>
        <w:pStyle w:val="Heading1"/>
      </w:pPr>
      <w:bookmarkStart w:id="100" w:name="_Ref529887780"/>
      <w:bookmarkStart w:id="101" w:name="_Toc531791710"/>
      <w:r>
        <w:lastRenderedPageBreak/>
        <w:t>Appendix 1: ELSS Task Group Charter</w:t>
      </w:r>
      <w:bookmarkEnd w:id="100"/>
      <w:bookmarkEnd w:id="101"/>
    </w:p>
    <w:p w:rsidR="00DB2677" w:rsidRDefault="00DB2677" w:rsidP="00DB2677">
      <w:r>
        <w:t xml:space="preserve">Project Team: Enterprise-Level Scheduling Solution </w:t>
      </w:r>
      <w:r>
        <w:br/>
        <w:t>Project Type: Implementation</w:t>
      </w:r>
    </w:p>
    <w:p w:rsidR="00DB2677" w:rsidRPr="00DB2677" w:rsidRDefault="00DB2677" w:rsidP="00DB2677">
      <w:pPr>
        <w:spacing w:before="1"/>
        <w:ind w:left="140"/>
        <w:rPr>
          <w:b/>
        </w:rPr>
      </w:pPr>
      <w:r>
        <w:rPr>
          <w:b/>
        </w:rPr>
        <w:t>Project Duration: 2018 -2019</w:t>
      </w:r>
    </w:p>
    <w:p w:rsidR="00DB2677" w:rsidRPr="00DB2677" w:rsidRDefault="00DB2677" w:rsidP="00DB2677">
      <w:pPr>
        <w:ind w:left="140"/>
        <w:rPr>
          <w:b/>
        </w:rPr>
      </w:pPr>
      <w:r>
        <w:rPr>
          <w:b/>
        </w:rPr>
        <w:t>Sponsoring Council: Student Success Council</w:t>
      </w:r>
      <w:r>
        <w:rPr>
          <w:noProof/>
        </w:rPr>
        <mc:AlternateContent>
          <mc:Choice Requires="wps">
            <w:drawing>
              <wp:anchor distT="0" distB="0" distL="0" distR="0" simplePos="0" relativeHeight="251668480" behindDoc="1" locked="0" layoutInCell="1" allowOverlap="1">
                <wp:simplePos x="0" y="0"/>
                <wp:positionH relativeFrom="page">
                  <wp:posOffset>438785</wp:posOffset>
                </wp:positionH>
                <wp:positionV relativeFrom="paragraph">
                  <wp:posOffset>197485</wp:posOffset>
                </wp:positionV>
                <wp:extent cx="6896100" cy="0"/>
                <wp:effectExtent l="10160" t="16510" r="18415" b="12065"/>
                <wp:wrapTopAndBottom/>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4B102515" id="Straight Connector 29"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5.55pt" to="577.5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" strokecolor="#a6a6a6" strokeweight="1.44pt">
                <w10:wrap type="topAndBottom" anchorx="page"/>
              </v:line>
            </w:pict>
          </mc:Fallback>
        </mc:AlternateContent>
      </w:r>
    </w:p>
    <w:p w:rsidR="00DB2677" w:rsidRDefault="00DB2677" w:rsidP="00DB2677">
      <w:pPr>
        <w:spacing w:line="282" w:lineRule="exact"/>
        <w:ind w:left="140"/>
        <w:rPr>
          <w:b/>
          <w:sz w:val="20"/>
        </w:rPr>
      </w:pPr>
      <w:r>
        <w:rPr>
          <w:b/>
          <w:color w:val="365F91"/>
          <w:sz w:val="24"/>
        </w:rPr>
        <w:t xml:space="preserve">PROJECT BACKGROUND AND NEED </w:t>
      </w:r>
      <w:r>
        <w:rPr>
          <w:b/>
          <w:color w:val="365F91"/>
          <w:sz w:val="20"/>
        </w:rPr>
        <w:t>(Why is the project necessary?)</w:t>
      </w:r>
    </w:p>
    <w:p w:rsidR="00DB2677" w:rsidRDefault="00DB2677" w:rsidP="00DB2677">
      <w:pPr>
        <w:pStyle w:val="BodyText"/>
        <w:ind w:left="140" w:right="191" w:firstLine="55"/>
      </w:pPr>
      <w:r>
        <w:t>One of the goals defined in the District’s 2016 Strategic Plan was to “establish effective pathways that optimize student access and success.” ARC’s Strategic Plan (Goal 1, Strategy 2) calls for ARC to “</w:t>
      </w:r>
      <w:r>
        <w:rPr>
          <w:sz w:val="24"/>
        </w:rPr>
        <w:t xml:space="preserve">Implement improved class scheduling system to better meet student needs.” </w:t>
      </w:r>
      <w:r>
        <w:t>The Enterprise Level Scheduling Solution (ELSS) project will advance this goal through the implementation of a sophisticated class scheduling system with tools that enable pathway implementation through data-informed scheduling. Additionally, the technologies employed are expected to support non-academic facility scheduling, optimize space utilization, and inform enrollment management activities.</w:t>
      </w:r>
    </w:p>
    <w:p w:rsidR="00DB2677" w:rsidRDefault="00DB2677" w:rsidP="00881589">
      <w:pPr>
        <w:pStyle w:val="ListParagraph"/>
        <w:numPr>
          <w:ilvl w:val="0"/>
          <w:numId w:val="13"/>
        </w:numPr>
      </w:pPr>
      <w:r>
        <w:t>ARC does not have an existing standardized technological tool for facility or instructional</w:t>
      </w:r>
      <w:r>
        <w:rPr>
          <w:spacing w:val="-9"/>
        </w:rPr>
        <w:t xml:space="preserve"> </w:t>
      </w:r>
      <w:r>
        <w:t>scheduling.</w:t>
      </w:r>
    </w:p>
    <w:p w:rsidR="00DB2677" w:rsidRDefault="00DB2677" w:rsidP="00881589">
      <w:pPr>
        <w:pStyle w:val="ListParagraph"/>
        <w:numPr>
          <w:ilvl w:val="0"/>
          <w:numId w:val="13"/>
        </w:numPr>
      </w:pPr>
      <w:r>
        <w:t>The existing paper, email, and spreadsheet-enabled processes are inefficient and error</w:t>
      </w:r>
      <w:r>
        <w:rPr>
          <w:spacing w:val="-9"/>
        </w:rPr>
        <w:t xml:space="preserve"> </w:t>
      </w:r>
      <w:r>
        <w:t>prone.</w:t>
      </w:r>
    </w:p>
    <w:p w:rsidR="00DB2677" w:rsidRDefault="00DB2677" w:rsidP="00881589">
      <w:pPr>
        <w:pStyle w:val="ListParagraph"/>
        <w:numPr>
          <w:ilvl w:val="0"/>
          <w:numId w:val="13"/>
        </w:numPr>
      </w:pPr>
      <w:r>
        <w:t>Self-service room reservation system is not</w:t>
      </w:r>
      <w:r>
        <w:rPr>
          <w:spacing w:val="-5"/>
        </w:rPr>
        <w:t xml:space="preserve"> </w:t>
      </w:r>
      <w:r>
        <w:t>available.</w:t>
      </w:r>
    </w:p>
    <w:p w:rsidR="00DB2677" w:rsidRDefault="00DB2677" w:rsidP="00881589">
      <w:pPr>
        <w:pStyle w:val="ListParagraph"/>
        <w:numPr>
          <w:ilvl w:val="0"/>
          <w:numId w:val="13"/>
        </w:numPr>
      </w:pPr>
      <w:r>
        <w:t>Insufficient data is easily accessible to those involved in</w:t>
      </w:r>
      <w:r>
        <w:rPr>
          <w:spacing w:val="-3"/>
        </w:rPr>
        <w:t xml:space="preserve"> </w:t>
      </w:r>
      <w:r>
        <w:t>decision-making</w:t>
      </w:r>
    </w:p>
    <w:p w:rsidR="00DB2677" w:rsidRDefault="00DB2677" w:rsidP="00881589">
      <w:pPr>
        <w:pStyle w:val="ListParagraph"/>
        <w:numPr>
          <w:ilvl w:val="0"/>
          <w:numId w:val="13"/>
        </w:numPr>
      </w:pPr>
      <w:r>
        <w:tab/>
        <w:t>Data</w:t>
      </w:r>
      <w:r>
        <w:rPr>
          <w:spacing w:val="-3"/>
        </w:rPr>
        <w:t xml:space="preserve"> </w:t>
      </w:r>
      <w:r>
        <w:t>informed</w:t>
      </w:r>
      <w:r>
        <w:rPr>
          <w:spacing w:val="-2"/>
        </w:rPr>
        <w:t xml:space="preserve"> </w:t>
      </w:r>
      <w:r>
        <w:t>scheduling</w:t>
      </w:r>
      <w:r>
        <w:rPr>
          <w:spacing w:val="-2"/>
        </w:rPr>
        <w:t xml:space="preserve"> </w:t>
      </w:r>
      <w:r>
        <w:t>practices</w:t>
      </w:r>
      <w:r>
        <w:rPr>
          <w:spacing w:val="-4"/>
        </w:rPr>
        <w:t xml:space="preserve"> </w:t>
      </w:r>
      <w:r>
        <w:t>are</w:t>
      </w:r>
      <w:r>
        <w:rPr>
          <w:spacing w:val="-3"/>
        </w:rPr>
        <w:t xml:space="preserve"> </w:t>
      </w:r>
      <w:r>
        <w:t>essential</w:t>
      </w:r>
      <w:r>
        <w:rPr>
          <w:spacing w:val="-2"/>
        </w:rPr>
        <w:t xml:space="preserve"> </w:t>
      </w:r>
      <w:r>
        <w:t>to</w:t>
      </w:r>
      <w:r>
        <w:rPr>
          <w:spacing w:val="-2"/>
        </w:rPr>
        <w:t xml:space="preserve"> </w:t>
      </w:r>
      <w:r>
        <w:t>the</w:t>
      </w:r>
      <w:r>
        <w:rPr>
          <w:spacing w:val="-3"/>
        </w:rPr>
        <w:t xml:space="preserve"> </w:t>
      </w:r>
      <w:r>
        <w:t>success</w:t>
      </w:r>
      <w:r>
        <w:rPr>
          <w:spacing w:val="-4"/>
        </w:rPr>
        <w:t xml:space="preserve"> </w:t>
      </w:r>
      <w:r>
        <w:t>of</w:t>
      </w:r>
      <w:r>
        <w:rPr>
          <w:spacing w:val="-4"/>
        </w:rPr>
        <w:t xml:space="preserve"> </w:t>
      </w:r>
      <w:r>
        <w:t>program</w:t>
      </w:r>
      <w:r>
        <w:rPr>
          <w:spacing w:val="-3"/>
        </w:rPr>
        <w:t xml:space="preserve"> </w:t>
      </w:r>
      <w:r>
        <w:t>pathways</w:t>
      </w:r>
      <w:r>
        <w:rPr>
          <w:spacing w:val="-4"/>
        </w:rPr>
        <w:t xml:space="preserve"> </w:t>
      </w:r>
      <w:r>
        <w:t>and</w:t>
      </w:r>
      <w:r>
        <w:rPr>
          <w:spacing w:val="-2"/>
        </w:rPr>
        <w:t xml:space="preserve"> </w:t>
      </w:r>
      <w:r>
        <w:t>the</w:t>
      </w:r>
      <w:r>
        <w:rPr>
          <w:spacing w:val="-3"/>
        </w:rPr>
        <w:t xml:space="preserve"> </w:t>
      </w:r>
      <w:r>
        <w:t>college’s</w:t>
      </w:r>
      <w:r>
        <w:rPr>
          <w:spacing w:val="-4"/>
        </w:rPr>
        <w:t xml:space="preserve"> </w:t>
      </w:r>
      <w:r>
        <w:t>strategic</w:t>
      </w:r>
      <w:r>
        <w:rPr>
          <w:spacing w:val="-3"/>
        </w:rPr>
        <w:t xml:space="preserve"> </w:t>
      </w:r>
      <w:r>
        <w:t>goals related to redesigning the student</w:t>
      </w:r>
      <w:r>
        <w:rPr>
          <w:spacing w:val="-3"/>
        </w:rPr>
        <w:t xml:space="preserve"> </w:t>
      </w:r>
      <w:r>
        <w:t>experience.</w:t>
      </w:r>
    </w:p>
    <w:p w:rsidR="00DB2677" w:rsidRDefault="00DB2677" w:rsidP="00DB2677">
      <w:pPr>
        <w:pStyle w:val="BodyText"/>
        <w:spacing w:before="9"/>
        <w:rPr>
          <w:sz w:val="18"/>
        </w:rPr>
      </w:pPr>
      <w:r>
        <w:rPr>
          <w:noProof/>
          <w:lang w:bidi="ar-SA"/>
        </w:rPr>
        <mc:AlternateContent>
          <mc:Choice Requires="wps">
            <w:drawing>
              <wp:anchor distT="0" distB="0" distL="0" distR="0" simplePos="0" relativeHeight="251669504" behindDoc="1" locked="0" layoutInCell="1" allowOverlap="1">
                <wp:simplePos x="0" y="0"/>
                <wp:positionH relativeFrom="page">
                  <wp:posOffset>438785</wp:posOffset>
                </wp:positionH>
                <wp:positionV relativeFrom="paragraph">
                  <wp:posOffset>179705</wp:posOffset>
                </wp:positionV>
                <wp:extent cx="6896100" cy="0"/>
                <wp:effectExtent l="10160" t="11430" r="18415" b="17145"/>
                <wp:wrapTopAndBottom/>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8AC3834" id="Straight Connector 28"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4.15pt" to="577.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" strokecolor="#a6a6a6" strokeweight="1.44pt">
                <w10:wrap type="topAndBottom" anchorx="page"/>
              </v:line>
            </w:pict>
          </mc:Fallback>
        </mc:AlternateContent>
      </w:r>
    </w:p>
    <w:p w:rsidR="00DB2677" w:rsidRDefault="00DB2677" w:rsidP="00DB2677">
      <w:pPr>
        <w:spacing w:line="282" w:lineRule="exact"/>
        <w:ind w:left="140"/>
        <w:rPr>
          <w:b/>
          <w:sz w:val="20"/>
        </w:rPr>
      </w:pPr>
      <w:r>
        <w:rPr>
          <w:b/>
          <w:color w:val="365F91"/>
          <w:sz w:val="24"/>
        </w:rPr>
        <w:t xml:space="preserve">PROJECT PURPOSE AND SCOPE </w:t>
      </w:r>
      <w:r>
        <w:rPr>
          <w:b/>
          <w:color w:val="365F91"/>
          <w:sz w:val="20"/>
        </w:rPr>
        <w:t>(What is the project expected to encompass? What are the boundaries?)</w:t>
      </w:r>
    </w:p>
    <w:p w:rsidR="00DB2677" w:rsidRDefault="00DB2677" w:rsidP="00DB2677">
      <w:pPr>
        <w:pStyle w:val="BodyText"/>
        <w:ind w:left="140" w:right="203"/>
      </w:pPr>
      <w:r>
        <w:t>In the Spring of 2018 Los Rios selected Ad Astra to be the scheduling software system to be used by all four Los Rios colleges. The Enterprise-Level Scheduling Solution Project Team is the implementation team to make recommendations on how the system will be configured, recommend changes to room numbering/names in order to ensure clarity for students, and establishing best practices, procedures, access levels, and protocols for how best to utilize the scheduling system to meet ARC Scheduling goals.</w:t>
      </w:r>
    </w:p>
    <w:p w:rsidR="00DB2677" w:rsidRPr="00DB2677" w:rsidRDefault="00DB2677" w:rsidP="00881589">
      <w:pPr>
        <w:pStyle w:val="ListParagraph"/>
        <w:numPr>
          <w:ilvl w:val="0"/>
          <w:numId w:val="14"/>
        </w:numPr>
        <w:rPr>
          <w:rFonts w:ascii="Symbol" w:hAnsi="Symbol"/>
        </w:rPr>
      </w:pPr>
      <w:r w:rsidRPr="00DB2677">
        <w:t>To</w:t>
      </w:r>
      <w:r w:rsidRPr="00DB2677">
        <w:rPr>
          <w:spacing w:val="-3"/>
        </w:rPr>
        <w:t xml:space="preserve"> </w:t>
      </w:r>
      <w:r w:rsidRPr="00DB2677">
        <w:t>fully</w:t>
      </w:r>
      <w:r w:rsidRPr="00DB2677">
        <w:rPr>
          <w:spacing w:val="-3"/>
        </w:rPr>
        <w:t xml:space="preserve"> </w:t>
      </w:r>
      <w:r w:rsidRPr="00DB2677">
        <w:t>implement</w:t>
      </w:r>
      <w:r w:rsidRPr="00DB2677">
        <w:rPr>
          <w:spacing w:val="-1"/>
        </w:rPr>
        <w:t xml:space="preserve"> </w:t>
      </w:r>
      <w:r w:rsidRPr="00DB2677">
        <w:t>the</w:t>
      </w:r>
      <w:r w:rsidRPr="00DB2677">
        <w:rPr>
          <w:spacing w:val="-3"/>
        </w:rPr>
        <w:t xml:space="preserve"> </w:t>
      </w:r>
      <w:r w:rsidRPr="00DB2677">
        <w:t>Ad</w:t>
      </w:r>
      <w:r w:rsidRPr="00DB2677">
        <w:rPr>
          <w:spacing w:val="-7"/>
        </w:rPr>
        <w:t xml:space="preserve"> </w:t>
      </w:r>
      <w:r w:rsidRPr="00DB2677">
        <w:t>Astra</w:t>
      </w:r>
      <w:r w:rsidRPr="00DB2677">
        <w:rPr>
          <w:spacing w:val="-2"/>
        </w:rPr>
        <w:t xml:space="preserve"> </w:t>
      </w:r>
      <w:r w:rsidRPr="00DB2677">
        <w:t>System</w:t>
      </w:r>
      <w:r w:rsidRPr="00DB2677">
        <w:rPr>
          <w:spacing w:val="-1"/>
        </w:rPr>
        <w:t xml:space="preserve"> </w:t>
      </w:r>
      <w:r w:rsidRPr="00DB2677">
        <w:t>at</w:t>
      </w:r>
      <w:r w:rsidRPr="00DB2677">
        <w:rPr>
          <w:spacing w:val="-4"/>
        </w:rPr>
        <w:t xml:space="preserve"> </w:t>
      </w:r>
      <w:r w:rsidRPr="00DB2677">
        <w:t>American</w:t>
      </w:r>
      <w:r w:rsidRPr="00DB2677">
        <w:rPr>
          <w:spacing w:val="-4"/>
        </w:rPr>
        <w:t xml:space="preserve"> </w:t>
      </w:r>
      <w:r w:rsidRPr="00DB2677">
        <w:t>River</w:t>
      </w:r>
      <w:r w:rsidRPr="00DB2677">
        <w:rPr>
          <w:spacing w:val="-3"/>
        </w:rPr>
        <w:t xml:space="preserve"> </w:t>
      </w:r>
      <w:r w:rsidRPr="00DB2677">
        <w:t>College</w:t>
      </w:r>
      <w:r w:rsidRPr="00DB2677">
        <w:rPr>
          <w:spacing w:val="-3"/>
        </w:rPr>
        <w:t xml:space="preserve"> </w:t>
      </w:r>
      <w:r w:rsidRPr="00DB2677">
        <w:t>in</w:t>
      </w:r>
      <w:r w:rsidRPr="00DB2677">
        <w:rPr>
          <w:spacing w:val="-2"/>
        </w:rPr>
        <w:t xml:space="preserve"> </w:t>
      </w:r>
      <w:r w:rsidRPr="00DB2677">
        <w:t>our</w:t>
      </w:r>
      <w:r w:rsidRPr="00DB2677">
        <w:rPr>
          <w:spacing w:val="-3"/>
        </w:rPr>
        <w:t xml:space="preserve"> </w:t>
      </w:r>
      <w:r w:rsidRPr="00DB2677">
        <w:t>instructional</w:t>
      </w:r>
      <w:r w:rsidRPr="00DB2677">
        <w:rPr>
          <w:spacing w:val="-1"/>
        </w:rPr>
        <w:t xml:space="preserve"> </w:t>
      </w:r>
      <w:r w:rsidRPr="00DB2677">
        <w:t>and</w:t>
      </w:r>
      <w:r w:rsidRPr="00DB2677">
        <w:rPr>
          <w:spacing w:val="-3"/>
        </w:rPr>
        <w:t xml:space="preserve"> </w:t>
      </w:r>
      <w:r w:rsidRPr="00DB2677">
        <w:t>event</w:t>
      </w:r>
      <w:r w:rsidRPr="00DB2677">
        <w:rPr>
          <w:spacing w:val="-1"/>
        </w:rPr>
        <w:t xml:space="preserve"> </w:t>
      </w:r>
      <w:r w:rsidRPr="00DB2677">
        <w:t>scheduling.</w:t>
      </w:r>
    </w:p>
    <w:p w:rsidR="00DB2677" w:rsidRPr="00DB2677" w:rsidRDefault="00DB2677" w:rsidP="00881589">
      <w:pPr>
        <w:pStyle w:val="ListParagraph"/>
        <w:numPr>
          <w:ilvl w:val="0"/>
          <w:numId w:val="14"/>
        </w:numPr>
        <w:rPr>
          <w:rFonts w:ascii="Symbol" w:hAnsi="Symbol"/>
        </w:rPr>
      </w:pPr>
      <w:r w:rsidRPr="00DB2677">
        <w:t>Establish workflows with room, event, and instructional scheduling within the Ad Astra</w:t>
      </w:r>
      <w:r w:rsidRPr="00DB2677">
        <w:rPr>
          <w:spacing w:val="-23"/>
        </w:rPr>
        <w:t xml:space="preserve"> </w:t>
      </w:r>
      <w:r w:rsidRPr="00DB2677">
        <w:t>System.</w:t>
      </w:r>
    </w:p>
    <w:p w:rsidR="00DB2677" w:rsidRPr="00DB2677" w:rsidRDefault="00DB2677" w:rsidP="00881589">
      <w:pPr>
        <w:pStyle w:val="ListParagraph"/>
        <w:numPr>
          <w:ilvl w:val="0"/>
          <w:numId w:val="14"/>
        </w:numPr>
        <w:rPr>
          <w:rFonts w:ascii="Symbol" w:hAnsi="Symbol"/>
        </w:rPr>
      </w:pPr>
      <w:r w:rsidRPr="00DB2677">
        <w:t>Establish training materials and processes for different levels of Ad Astra</w:t>
      </w:r>
      <w:r w:rsidRPr="00DB2677">
        <w:rPr>
          <w:spacing w:val="-28"/>
        </w:rPr>
        <w:t xml:space="preserve"> </w:t>
      </w:r>
      <w:r w:rsidRPr="00DB2677">
        <w:t>users. Boundaries:</w:t>
      </w:r>
    </w:p>
    <w:p w:rsidR="00DB2677" w:rsidRPr="00DB2677" w:rsidRDefault="00DB2677" w:rsidP="00881589">
      <w:pPr>
        <w:pStyle w:val="ListParagraph"/>
        <w:numPr>
          <w:ilvl w:val="0"/>
          <w:numId w:val="14"/>
        </w:numPr>
        <w:rPr>
          <w:rFonts w:ascii="Symbol" w:hAnsi="Symbol"/>
        </w:rPr>
      </w:pPr>
      <w:r w:rsidRPr="00DB2677">
        <w:t>This</w:t>
      </w:r>
      <w:r w:rsidRPr="00DB2677">
        <w:rPr>
          <w:spacing w:val="-4"/>
        </w:rPr>
        <w:t xml:space="preserve"> </w:t>
      </w:r>
      <w:r w:rsidRPr="00DB2677">
        <w:t>is</w:t>
      </w:r>
      <w:r w:rsidRPr="00DB2677">
        <w:rPr>
          <w:spacing w:val="-3"/>
        </w:rPr>
        <w:t xml:space="preserve"> </w:t>
      </w:r>
      <w:r w:rsidRPr="00DB2677">
        <w:t>project</w:t>
      </w:r>
      <w:r w:rsidRPr="00DB2677">
        <w:rPr>
          <w:spacing w:val="-4"/>
        </w:rPr>
        <w:t xml:space="preserve"> </w:t>
      </w:r>
      <w:r w:rsidRPr="00DB2677">
        <w:t>will</w:t>
      </w:r>
      <w:r w:rsidRPr="00DB2677">
        <w:rPr>
          <w:spacing w:val="-4"/>
        </w:rPr>
        <w:t xml:space="preserve"> </w:t>
      </w:r>
      <w:r w:rsidRPr="00DB2677">
        <w:t>be</w:t>
      </w:r>
      <w:r w:rsidRPr="00DB2677">
        <w:rPr>
          <w:spacing w:val="-3"/>
        </w:rPr>
        <w:t xml:space="preserve"> </w:t>
      </w:r>
      <w:r w:rsidRPr="00DB2677">
        <w:t>focusing</w:t>
      </w:r>
      <w:r w:rsidRPr="00DB2677">
        <w:rPr>
          <w:spacing w:val="-2"/>
        </w:rPr>
        <w:t xml:space="preserve"> </w:t>
      </w:r>
      <w:r w:rsidRPr="00DB2677">
        <w:t>upon</w:t>
      </w:r>
      <w:r w:rsidRPr="00DB2677">
        <w:rPr>
          <w:spacing w:val="-3"/>
        </w:rPr>
        <w:t xml:space="preserve"> </w:t>
      </w:r>
      <w:r w:rsidRPr="00DB2677">
        <w:t>the</w:t>
      </w:r>
      <w:r w:rsidRPr="00DB2677">
        <w:rPr>
          <w:spacing w:val="-3"/>
        </w:rPr>
        <w:t xml:space="preserve"> </w:t>
      </w:r>
      <w:r w:rsidRPr="00DB2677">
        <w:t>installation,</w:t>
      </w:r>
      <w:r w:rsidRPr="00DB2677">
        <w:rPr>
          <w:spacing w:val="-4"/>
        </w:rPr>
        <w:t xml:space="preserve"> </w:t>
      </w:r>
      <w:r w:rsidRPr="00DB2677">
        <w:t>configuration,</w:t>
      </w:r>
      <w:r w:rsidRPr="00DB2677">
        <w:rPr>
          <w:spacing w:val="-1"/>
        </w:rPr>
        <w:t xml:space="preserve"> </w:t>
      </w:r>
      <w:r w:rsidRPr="00DB2677">
        <w:t>and</w:t>
      </w:r>
      <w:r w:rsidRPr="00DB2677">
        <w:rPr>
          <w:spacing w:val="-3"/>
        </w:rPr>
        <w:t xml:space="preserve"> </w:t>
      </w:r>
      <w:r w:rsidRPr="00DB2677">
        <w:t>operational</w:t>
      </w:r>
      <w:r w:rsidRPr="00DB2677">
        <w:rPr>
          <w:spacing w:val="-2"/>
        </w:rPr>
        <w:t xml:space="preserve"> </w:t>
      </w:r>
      <w:r w:rsidRPr="00DB2677">
        <w:t>protocols</w:t>
      </w:r>
      <w:r w:rsidRPr="00DB2677">
        <w:rPr>
          <w:spacing w:val="-4"/>
        </w:rPr>
        <w:t xml:space="preserve"> </w:t>
      </w:r>
      <w:r w:rsidRPr="00DB2677">
        <w:t>of</w:t>
      </w:r>
      <w:r w:rsidRPr="00DB2677">
        <w:rPr>
          <w:spacing w:val="-3"/>
        </w:rPr>
        <w:t xml:space="preserve"> </w:t>
      </w:r>
      <w:r w:rsidRPr="00DB2677">
        <w:t>the scheduling software, not building ARC’s Academic</w:t>
      </w:r>
      <w:r w:rsidRPr="00DB2677">
        <w:rPr>
          <w:spacing w:val="-9"/>
        </w:rPr>
        <w:t xml:space="preserve"> </w:t>
      </w:r>
      <w:r w:rsidRPr="00DB2677">
        <w:t>schedules.</w:t>
      </w:r>
    </w:p>
    <w:p w:rsidR="00DB2677" w:rsidRPr="00DB2677" w:rsidRDefault="00DB2677" w:rsidP="00881589">
      <w:pPr>
        <w:pStyle w:val="ListParagraph"/>
        <w:numPr>
          <w:ilvl w:val="0"/>
          <w:numId w:val="14"/>
        </w:numPr>
        <w:rPr>
          <w:rFonts w:ascii="Symbol" w:hAnsi="Symbol"/>
        </w:rPr>
      </w:pPr>
      <w:r w:rsidRPr="00DB2677">
        <w:t>The Ad Astra Scheduler product currently only writes room changes back to PeopleSoft. The Platinum Analytics product prepares a more holistic set of recommendations on schedule changes, but is unable to write those changes back to PeopleSoft. The team will need to evaluate how a business practice may be built to maximize the information provided by these systems without creating cumbersome</w:t>
      </w:r>
      <w:r w:rsidRPr="00DB2677">
        <w:rPr>
          <w:spacing w:val="-24"/>
        </w:rPr>
        <w:t xml:space="preserve"> </w:t>
      </w:r>
      <w:r w:rsidRPr="00DB2677">
        <w:t>workloads.</w:t>
      </w:r>
    </w:p>
    <w:p w:rsidR="00DB2677" w:rsidRDefault="00DB2677" w:rsidP="00DB2677">
      <w:pPr>
        <w:pStyle w:val="BodyText"/>
        <w:rPr>
          <w:b/>
          <w:sz w:val="20"/>
        </w:rPr>
      </w:pPr>
    </w:p>
    <w:p w:rsidR="00DB2677" w:rsidRDefault="00DB2677" w:rsidP="00DB2677">
      <w:pPr>
        <w:pStyle w:val="BodyText"/>
        <w:rPr>
          <w:b/>
          <w:sz w:val="20"/>
        </w:rPr>
      </w:pPr>
    </w:p>
    <w:p w:rsidR="00DB2677" w:rsidRDefault="00DB2677" w:rsidP="00DB2677">
      <w:pPr>
        <w:pStyle w:val="BodyText"/>
        <w:spacing w:before="1"/>
        <w:rPr>
          <w:b/>
          <w:sz w:val="15"/>
        </w:rPr>
      </w:pPr>
      <w:r>
        <w:rPr>
          <w:noProof/>
          <w:lang w:bidi="ar-SA"/>
        </w:rPr>
        <mc:AlternateContent>
          <mc:Choice Requires="wps">
            <w:drawing>
              <wp:anchor distT="0" distB="0" distL="0" distR="0" simplePos="0" relativeHeight="251670528" behindDoc="1" locked="0" layoutInCell="1" allowOverlap="1">
                <wp:simplePos x="0" y="0"/>
                <wp:positionH relativeFrom="page">
                  <wp:posOffset>438785</wp:posOffset>
                </wp:positionH>
                <wp:positionV relativeFrom="paragraph">
                  <wp:posOffset>151765</wp:posOffset>
                </wp:positionV>
                <wp:extent cx="6896100" cy="0"/>
                <wp:effectExtent l="10160" t="15875" r="18415" b="12700"/>
                <wp:wrapTopAndBottom/>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6329C59" id="Straight Connector 27"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1.95pt" to="577.5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" strokecolor="#a6a6a6" strokeweight="1.44pt">
                <w10:wrap type="topAndBottom" anchorx="page"/>
              </v:line>
            </w:pict>
          </mc:Fallback>
        </mc:AlternateContent>
      </w:r>
    </w:p>
    <w:p w:rsidR="00DB2677" w:rsidRDefault="00DB2677">
      <w:pPr>
        <w:rPr>
          <w:b/>
          <w:color w:val="365F91"/>
          <w:sz w:val="24"/>
        </w:rPr>
      </w:pPr>
      <w:r>
        <w:rPr>
          <w:b/>
          <w:color w:val="365F91"/>
          <w:sz w:val="24"/>
        </w:rPr>
        <w:br w:type="page"/>
      </w:r>
    </w:p>
    <w:p w:rsidR="00DB2677" w:rsidRDefault="00DB2677" w:rsidP="00DB2677">
      <w:pPr>
        <w:ind w:left="140"/>
        <w:rPr>
          <w:b/>
          <w:sz w:val="20"/>
        </w:rPr>
      </w:pPr>
      <w:r>
        <w:rPr>
          <w:b/>
          <w:color w:val="365F91"/>
          <w:sz w:val="24"/>
        </w:rPr>
        <w:lastRenderedPageBreak/>
        <w:t xml:space="preserve">PROJECT OBJECTIVES </w:t>
      </w:r>
      <w:r>
        <w:rPr>
          <w:b/>
          <w:color w:val="365F91"/>
          <w:sz w:val="20"/>
        </w:rPr>
        <w:t>(What is the project expected to achieve?)</w:t>
      </w:r>
    </w:p>
    <w:p w:rsidR="00DB2677" w:rsidRDefault="00DB2677" w:rsidP="00DB2677">
      <w:pPr>
        <w:pStyle w:val="BodyText"/>
        <w:spacing w:before="160"/>
        <w:ind w:left="140"/>
      </w:pPr>
      <w:r>
        <w:t>Successful completion of this project is intended to achieve the following objectives:</w:t>
      </w:r>
    </w:p>
    <w:p w:rsidR="00DB2677" w:rsidRDefault="00DB2677" w:rsidP="00881589">
      <w:pPr>
        <w:pStyle w:val="ListParagraph"/>
        <w:numPr>
          <w:ilvl w:val="0"/>
          <w:numId w:val="11"/>
        </w:numPr>
      </w:pPr>
      <w:r>
        <w:t>Recommendations on changes that might be necessary to room numbers and names and processing of those recommendations (if approved) into both the Ad Astra and PeopleSoft</w:t>
      </w:r>
      <w:r>
        <w:rPr>
          <w:spacing w:val="-12"/>
        </w:rPr>
        <w:t xml:space="preserve"> </w:t>
      </w:r>
      <w:r>
        <w:t>systems.</w:t>
      </w:r>
    </w:p>
    <w:p w:rsidR="00DB2677" w:rsidRDefault="00DB2677" w:rsidP="00881589">
      <w:pPr>
        <w:pStyle w:val="ListParagraph"/>
        <w:numPr>
          <w:ilvl w:val="0"/>
          <w:numId w:val="11"/>
        </w:numPr>
      </w:pPr>
      <w:r>
        <w:t>Protocols and procedures for scheduling within the Ad Astra</w:t>
      </w:r>
      <w:r>
        <w:rPr>
          <w:spacing w:val="-10"/>
        </w:rPr>
        <w:t xml:space="preserve"> </w:t>
      </w:r>
      <w:r>
        <w:t>System.</w:t>
      </w:r>
    </w:p>
    <w:p w:rsidR="00DB2677" w:rsidRDefault="00DB2677" w:rsidP="00881589">
      <w:pPr>
        <w:pStyle w:val="ListParagraph"/>
        <w:numPr>
          <w:ilvl w:val="0"/>
          <w:numId w:val="11"/>
        </w:numPr>
      </w:pPr>
      <w:r>
        <w:t>Recommendations on security levels within the Ad Astra System (who has action to view, edit, and add scheduling</w:t>
      </w:r>
      <w:r>
        <w:rPr>
          <w:spacing w:val="-2"/>
        </w:rPr>
        <w:t xml:space="preserve"> </w:t>
      </w:r>
      <w:r>
        <w:t>information).</w:t>
      </w:r>
    </w:p>
    <w:p w:rsidR="00DB2677" w:rsidRDefault="00DB2677" w:rsidP="00881589">
      <w:pPr>
        <w:pStyle w:val="ListParagraph"/>
        <w:numPr>
          <w:ilvl w:val="0"/>
          <w:numId w:val="11"/>
        </w:numPr>
      </w:pPr>
      <w:r>
        <w:t>Protocols and recommendations on utilizing the analytics within the Ad Astra</w:t>
      </w:r>
      <w:r>
        <w:rPr>
          <w:spacing w:val="-14"/>
        </w:rPr>
        <w:t xml:space="preserve"> </w:t>
      </w:r>
      <w:r>
        <w:t>system.</w:t>
      </w:r>
    </w:p>
    <w:p w:rsidR="00DB2677" w:rsidRDefault="00DB2677" w:rsidP="00881589">
      <w:pPr>
        <w:pStyle w:val="ListParagraph"/>
        <w:numPr>
          <w:ilvl w:val="0"/>
          <w:numId w:val="11"/>
        </w:numPr>
      </w:pPr>
      <w:r>
        <w:t>Identify and develop additional technological infrastructures needed to support scheduling within the Ad Astra system.</w:t>
      </w:r>
    </w:p>
    <w:p w:rsidR="00DB2677" w:rsidRDefault="00DB2677" w:rsidP="00DB2677">
      <w:pPr>
        <w:pStyle w:val="BodyText"/>
        <w:spacing w:before="12"/>
        <w:rPr>
          <w:sz w:val="12"/>
        </w:rPr>
      </w:pPr>
      <w:r>
        <w:rPr>
          <w:noProof/>
          <w:lang w:bidi="ar-SA"/>
        </w:rPr>
        <mc:AlternateContent>
          <mc:Choice Requires="wps">
            <w:drawing>
              <wp:anchor distT="0" distB="0" distL="0" distR="0" simplePos="0" relativeHeight="251671552" behindDoc="1" locked="0" layoutInCell="1" allowOverlap="1">
                <wp:simplePos x="0" y="0"/>
                <wp:positionH relativeFrom="page">
                  <wp:posOffset>438785</wp:posOffset>
                </wp:positionH>
                <wp:positionV relativeFrom="paragraph">
                  <wp:posOffset>135255</wp:posOffset>
                </wp:positionV>
                <wp:extent cx="6896100" cy="0"/>
                <wp:effectExtent l="10160" t="13335" r="18415" b="15240"/>
                <wp:wrapTopAndBottom/>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07EAF340" id="Straight Connector 26"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0.65pt" to="577.5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" strokecolor="#a6a6a6" strokeweight="1.44pt">
                <w10:wrap type="topAndBottom" anchorx="page"/>
              </v:line>
            </w:pict>
          </mc:Fallback>
        </mc:AlternateContent>
      </w:r>
    </w:p>
    <w:p w:rsidR="00DB2677" w:rsidRDefault="00DB2677" w:rsidP="00DB2677">
      <w:pPr>
        <w:ind w:left="140"/>
        <w:rPr>
          <w:b/>
          <w:sz w:val="20"/>
        </w:rPr>
      </w:pPr>
      <w:r>
        <w:rPr>
          <w:b/>
          <w:color w:val="365F91"/>
          <w:sz w:val="24"/>
        </w:rPr>
        <w:t xml:space="preserve">PROJECT DELIVERABLES </w:t>
      </w:r>
      <w:r>
        <w:rPr>
          <w:b/>
          <w:color w:val="365F91"/>
          <w:sz w:val="20"/>
        </w:rPr>
        <w:t>(What items will be produced during the project?)</w:t>
      </w:r>
    </w:p>
    <w:p w:rsidR="00DB2677" w:rsidRDefault="00DB2677" w:rsidP="00DB2677">
      <w:pPr>
        <w:pStyle w:val="BodyText"/>
        <w:spacing w:before="160"/>
        <w:ind w:left="140"/>
      </w:pPr>
      <w:r>
        <w:t>Deliverables to be completed and/or submitted for approval:</w:t>
      </w:r>
    </w:p>
    <w:p w:rsidR="00DB2677" w:rsidRDefault="00DB2677" w:rsidP="00881589">
      <w:pPr>
        <w:pStyle w:val="ListParagraph"/>
        <w:numPr>
          <w:ilvl w:val="0"/>
          <w:numId w:val="10"/>
        </w:numPr>
      </w:pPr>
      <w:r>
        <w:t>Fully configured Ad Astra system for use in Event and Educational scheduling at American River</w:t>
      </w:r>
      <w:r>
        <w:rPr>
          <w:spacing w:val="-19"/>
        </w:rPr>
        <w:t xml:space="preserve"> </w:t>
      </w:r>
      <w:r>
        <w:t>College.</w:t>
      </w:r>
    </w:p>
    <w:p w:rsidR="00DB2677" w:rsidRPr="00DB2677" w:rsidRDefault="00DB2677" w:rsidP="00881589">
      <w:pPr>
        <w:pStyle w:val="ListParagraph"/>
        <w:numPr>
          <w:ilvl w:val="0"/>
          <w:numId w:val="10"/>
        </w:numPr>
      </w:pPr>
      <w:r>
        <w:t>Training materials and procedures for different levels of Ad Astra</w:t>
      </w:r>
      <w:r>
        <w:rPr>
          <w:spacing w:val="-9"/>
        </w:rPr>
        <w:t xml:space="preserve"> </w:t>
      </w:r>
      <w:r>
        <w:t>users.</w:t>
      </w:r>
      <w:r>
        <w:rPr>
          <w:noProof/>
          <w:lang w:bidi="ar-SA"/>
        </w:rPr>
        <mc:AlternateContent>
          <mc:Choice Requires="wps">
            <w:drawing>
              <wp:anchor distT="0" distB="0" distL="0" distR="0" simplePos="0" relativeHeight="251672576" behindDoc="1" locked="0" layoutInCell="1" allowOverlap="1">
                <wp:simplePos x="0" y="0"/>
                <wp:positionH relativeFrom="page">
                  <wp:posOffset>438785</wp:posOffset>
                </wp:positionH>
                <wp:positionV relativeFrom="paragraph">
                  <wp:posOffset>258445</wp:posOffset>
                </wp:positionV>
                <wp:extent cx="6896100" cy="0"/>
                <wp:effectExtent l="10160" t="12700" r="18415" b="15875"/>
                <wp:wrapTopAndBottom/>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A7FDA9C" id="Straight Connector 25"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20.35pt" to="577.5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" strokecolor="#a6a6a6" strokeweight="1.44pt">
                <w10:wrap type="topAndBottom" anchorx="page"/>
              </v:line>
            </w:pict>
          </mc:Fallback>
        </mc:AlternateContent>
      </w:r>
    </w:p>
    <w:p w:rsidR="00DB2677" w:rsidRPr="00DB2677" w:rsidRDefault="00DB2677" w:rsidP="00DB2677">
      <w:pPr>
        <w:ind w:left="140"/>
        <w:rPr>
          <w:b/>
          <w:sz w:val="20"/>
        </w:rPr>
      </w:pPr>
      <w:r>
        <w:rPr>
          <w:b/>
          <w:color w:val="365F91"/>
          <w:sz w:val="24"/>
        </w:rPr>
        <w:t xml:space="preserve">SUCCESS INDICATORS </w:t>
      </w:r>
      <w:r>
        <w:rPr>
          <w:b/>
          <w:color w:val="365F91"/>
          <w:sz w:val="20"/>
        </w:rPr>
        <w:t>(How will success be measured or determined?)</w:t>
      </w:r>
    </w:p>
    <w:p w:rsidR="00DB2677" w:rsidRDefault="00DB2677" w:rsidP="00DB2677">
      <w:pPr>
        <w:pStyle w:val="BodyText"/>
        <w:spacing w:before="56"/>
      </w:pPr>
      <w:r>
        <w:t xml:space="preserve"> The project will be considered successful when:</w:t>
      </w:r>
    </w:p>
    <w:p w:rsidR="00DB2677" w:rsidRDefault="00DB2677" w:rsidP="00DB2677">
      <w:pPr>
        <w:pStyle w:val="BodyText"/>
        <w:spacing w:before="4"/>
        <w:rPr>
          <w:sz w:val="16"/>
        </w:rPr>
      </w:pPr>
    </w:p>
    <w:p w:rsidR="00DB2677" w:rsidRDefault="00DB2677" w:rsidP="00881589">
      <w:pPr>
        <w:pStyle w:val="ListParagraph"/>
        <w:numPr>
          <w:ilvl w:val="0"/>
          <w:numId w:val="9"/>
        </w:numPr>
      </w:pPr>
      <w:r>
        <w:t>ARC has created a functional event scheduling procedure with the corresponding forms, web pages, and processes in place for all event scheduling within Ad Astra at</w:t>
      </w:r>
      <w:r>
        <w:rPr>
          <w:spacing w:val="2"/>
        </w:rPr>
        <w:t xml:space="preserve"> </w:t>
      </w:r>
      <w:r>
        <w:t>ARC.</w:t>
      </w:r>
    </w:p>
    <w:p w:rsidR="00DB2677" w:rsidRDefault="00DB2677" w:rsidP="00881589">
      <w:pPr>
        <w:pStyle w:val="ListParagraph"/>
        <w:numPr>
          <w:ilvl w:val="0"/>
          <w:numId w:val="9"/>
        </w:numPr>
      </w:pPr>
      <w:r>
        <w:t>ARC has improved data integrity and transparency related to scheduling data and facility</w:t>
      </w:r>
      <w:r>
        <w:rPr>
          <w:spacing w:val="-10"/>
        </w:rPr>
        <w:t xml:space="preserve"> </w:t>
      </w:r>
      <w:r>
        <w:t>usage.</w:t>
      </w:r>
    </w:p>
    <w:p w:rsidR="00DB2677" w:rsidRDefault="00DB2677" w:rsidP="00881589">
      <w:pPr>
        <w:pStyle w:val="ListParagraph"/>
        <w:numPr>
          <w:ilvl w:val="0"/>
          <w:numId w:val="9"/>
        </w:numPr>
      </w:pPr>
      <w:r>
        <w:t>ARC has created an updated and clear building name and numbering inventory that is aligned in Ad Astra and</w:t>
      </w:r>
      <w:r>
        <w:rPr>
          <w:spacing w:val="-24"/>
        </w:rPr>
        <w:t xml:space="preserve"> </w:t>
      </w:r>
      <w:r>
        <w:t>PeopleSoft.</w:t>
      </w:r>
    </w:p>
    <w:p w:rsidR="00DB2677" w:rsidRDefault="00DB2677" w:rsidP="00881589">
      <w:pPr>
        <w:pStyle w:val="ListParagraph"/>
        <w:numPr>
          <w:ilvl w:val="0"/>
          <w:numId w:val="9"/>
        </w:numPr>
      </w:pPr>
      <w:r>
        <w:t>ARC has created user permissions and protocols in place for scheduling Instructional courses within Ad Astra at</w:t>
      </w:r>
      <w:r>
        <w:rPr>
          <w:spacing w:val="-17"/>
        </w:rPr>
        <w:t xml:space="preserve"> </w:t>
      </w:r>
      <w:r>
        <w:t>ARC.</w:t>
      </w:r>
    </w:p>
    <w:p w:rsidR="00DB2677" w:rsidRPr="00DB2677" w:rsidRDefault="00DB2677" w:rsidP="00881589">
      <w:pPr>
        <w:pStyle w:val="ListParagraph"/>
        <w:numPr>
          <w:ilvl w:val="0"/>
          <w:numId w:val="9"/>
        </w:numPr>
      </w:pPr>
      <w:r>
        <w:t>ARC</w:t>
      </w:r>
      <w:r>
        <w:rPr>
          <w:spacing w:val="-3"/>
        </w:rPr>
        <w:t xml:space="preserve"> </w:t>
      </w:r>
      <w:r>
        <w:t>has</w:t>
      </w:r>
      <w:r>
        <w:rPr>
          <w:spacing w:val="-2"/>
        </w:rPr>
        <w:t xml:space="preserve"> </w:t>
      </w:r>
      <w:r>
        <w:t>created</w:t>
      </w:r>
      <w:r>
        <w:rPr>
          <w:spacing w:val="-2"/>
        </w:rPr>
        <w:t xml:space="preserve"> </w:t>
      </w:r>
      <w:r>
        <w:t>the</w:t>
      </w:r>
      <w:r>
        <w:rPr>
          <w:spacing w:val="-3"/>
        </w:rPr>
        <w:t xml:space="preserve"> </w:t>
      </w:r>
      <w:r>
        <w:t>technological</w:t>
      </w:r>
      <w:r>
        <w:rPr>
          <w:spacing w:val="-2"/>
        </w:rPr>
        <w:t xml:space="preserve"> </w:t>
      </w:r>
      <w:r>
        <w:t>infrastructure</w:t>
      </w:r>
      <w:r>
        <w:rPr>
          <w:spacing w:val="-3"/>
        </w:rPr>
        <w:t xml:space="preserve"> </w:t>
      </w:r>
      <w:r>
        <w:t>to</w:t>
      </w:r>
      <w:r>
        <w:rPr>
          <w:spacing w:val="-2"/>
        </w:rPr>
        <w:t xml:space="preserve"> </w:t>
      </w:r>
      <w:r>
        <w:t>hand</w:t>
      </w:r>
      <w:r>
        <w:rPr>
          <w:spacing w:val="-2"/>
        </w:rPr>
        <w:t xml:space="preserve"> </w:t>
      </w:r>
      <w:r>
        <w:t>off</w:t>
      </w:r>
      <w:r>
        <w:rPr>
          <w:spacing w:val="-3"/>
        </w:rPr>
        <w:t xml:space="preserve"> </w:t>
      </w:r>
      <w:r>
        <w:t>to</w:t>
      </w:r>
      <w:r>
        <w:rPr>
          <w:spacing w:val="-2"/>
        </w:rPr>
        <w:t xml:space="preserve"> </w:t>
      </w:r>
      <w:r>
        <w:t>the</w:t>
      </w:r>
      <w:r>
        <w:rPr>
          <w:spacing w:val="-3"/>
        </w:rPr>
        <w:t xml:space="preserve"> </w:t>
      </w:r>
      <w:r>
        <w:t>Enrollment</w:t>
      </w:r>
      <w:r>
        <w:rPr>
          <w:spacing w:val="-2"/>
        </w:rPr>
        <w:t xml:space="preserve"> </w:t>
      </w:r>
      <w:r>
        <w:t>Management</w:t>
      </w:r>
      <w:r>
        <w:rPr>
          <w:spacing w:val="-2"/>
        </w:rPr>
        <w:t xml:space="preserve"> </w:t>
      </w:r>
      <w:r>
        <w:t>group</w:t>
      </w:r>
      <w:r>
        <w:rPr>
          <w:spacing w:val="-3"/>
        </w:rPr>
        <w:t xml:space="preserve"> </w:t>
      </w:r>
      <w:r>
        <w:t>scheduled</w:t>
      </w:r>
      <w:r>
        <w:rPr>
          <w:spacing w:val="-2"/>
        </w:rPr>
        <w:t xml:space="preserve"> </w:t>
      </w:r>
      <w:r>
        <w:t>to</w:t>
      </w:r>
      <w:r>
        <w:rPr>
          <w:spacing w:val="-2"/>
        </w:rPr>
        <w:t xml:space="preserve"> </w:t>
      </w:r>
      <w:r>
        <w:t>be constituted in Spring 2019.</w:t>
      </w:r>
    </w:p>
    <w:p w:rsidR="00DB2677" w:rsidRDefault="00DB2677" w:rsidP="00DB2677">
      <w:pPr>
        <w:pStyle w:val="BodyText"/>
        <w:ind w:left="140"/>
      </w:pPr>
      <w:r>
        <w:t>All of these indicators can be thoroughly accomplished through completion of the stated project objectives</w:t>
      </w:r>
      <w:r>
        <w:rPr>
          <w:color w:val="4B4B4E"/>
        </w:rPr>
        <w:t>.</w:t>
      </w:r>
    </w:p>
    <w:p w:rsidR="00DB2677" w:rsidRDefault="00DB2677" w:rsidP="00DB2677">
      <w:pPr>
        <w:pStyle w:val="BodyText"/>
        <w:spacing w:before="1"/>
        <w:rPr>
          <w:sz w:val="17"/>
        </w:rPr>
      </w:pPr>
      <w:r>
        <w:rPr>
          <w:noProof/>
          <w:lang w:bidi="ar-SA"/>
        </w:rPr>
        <mc:AlternateContent>
          <mc:Choice Requires="wps">
            <w:drawing>
              <wp:anchor distT="0" distB="0" distL="0" distR="0" simplePos="0" relativeHeight="251673600" behindDoc="1" locked="0" layoutInCell="1" allowOverlap="1">
                <wp:simplePos x="0" y="0"/>
                <wp:positionH relativeFrom="page">
                  <wp:posOffset>438785</wp:posOffset>
                </wp:positionH>
                <wp:positionV relativeFrom="paragraph">
                  <wp:posOffset>167005</wp:posOffset>
                </wp:positionV>
                <wp:extent cx="6896100" cy="0"/>
                <wp:effectExtent l="10160" t="12700" r="18415" b="15875"/>
                <wp:wrapTopAndBottom/>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B204E43" id="Straight Connector 24"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3.15pt" to="577.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" strokecolor="#a6a6a6" strokeweight="1.44pt">
                <w10:wrap type="topAndBottom" anchorx="page"/>
              </v:line>
            </w:pict>
          </mc:Fallback>
        </mc:AlternateContent>
      </w:r>
    </w:p>
    <w:p w:rsidR="00DB2677" w:rsidRPr="00DB2677" w:rsidRDefault="00DB2677" w:rsidP="00DB2677">
      <w:pPr>
        <w:ind w:left="140"/>
        <w:rPr>
          <w:b/>
          <w:sz w:val="20"/>
        </w:rPr>
      </w:pPr>
      <w:r>
        <w:rPr>
          <w:b/>
          <w:color w:val="365F91"/>
          <w:sz w:val="24"/>
        </w:rPr>
        <w:t xml:space="preserve">PROJECT ASSUMPTIONS </w:t>
      </w:r>
      <w:r>
        <w:rPr>
          <w:b/>
          <w:color w:val="365F91"/>
          <w:sz w:val="20"/>
        </w:rPr>
        <w:t>(What conditions are believed to exist?)</w:t>
      </w:r>
    </w:p>
    <w:p w:rsidR="00DB2677" w:rsidRDefault="00DB2677" w:rsidP="00DB2677">
      <w:pPr>
        <w:pStyle w:val="BodyText"/>
        <w:spacing w:before="56"/>
        <w:ind w:left="140"/>
      </w:pPr>
      <w:r>
        <w:t>The project team was authorized based on the following assumptions:</w:t>
      </w:r>
    </w:p>
    <w:p w:rsidR="00DB2677" w:rsidRDefault="00DB2677" w:rsidP="00881589">
      <w:pPr>
        <w:pStyle w:val="ListParagraph"/>
        <w:numPr>
          <w:ilvl w:val="0"/>
          <w:numId w:val="12"/>
        </w:numPr>
        <w:rPr>
          <w:rFonts w:ascii="Symbol" w:hAnsi="Symbol"/>
        </w:rPr>
      </w:pPr>
      <w:r>
        <w:t>The implementation of Ad Astra is being managed by the District Office and the choices made to configure the system are driven by the needs of all four Los Rios</w:t>
      </w:r>
      <w:r>
        <w:rPr>
          <w:spacing w:val="-11"/>
        </w:rPr>
        <w:t xml:space="preserve"> </w:t>
      </w:r>
      <w:r>
        <w:t>Colleges.</w:t>
      </w:r>
    </w:p>
    <w:p w:rsidR="00DB2677" w:rsidRDefault="00DB2677" w:rsidP="00881589">
      <w:pPr>
        <w:pStyle w:val="ListParagraph"/>
        <w:numPr>
          <w:ilvl w:val="0"/>
          <w:numId w:val="12"/>
        </w:numPr>
        <w:rPr>
          <w:rFonts w:ascii="Symbol" w:hAnsi="Symbol"/>
        </w:rPr>
      </w:pPr>
      <w:r>
        <w:t>This</w:t>
      </w:r>
      <w:r>
        <w:rPr>
          <w:spacing w:val="-2"/>
        </w:rPr>
        <w:t xml:space="preserve"> </w:t>
      </w:r>
      <w:r>
        <w:t>team</w:t>
      </w:r>
      <w:r>
        <w:rPr>
          <w:spacing w:val="-1"/>
        </w:rPr>
        <w:t xml:space="preserve"> </w:t>
      </w:r>
      <w:r>
        <w:t>is</w:t>
      </w:r>
      <w:r>
        <w:rPr>
          <w:spacing w:val="-3"/>
        </w:rPr>
        <w:t xml:space="preserve"> </w:t>
      </w:r>
      <w:r>
        <w:t>working</w:t>
      </w:r>
      <w:r>
        <w:rPr>
          <w:spacing w:val="-5"/>
        </w:rPr>
        <w:t xml:space="preserve"> </w:t>
      </w:r>
      <w:r>
        <w:t>on</w:t>
      </w:r>
      <w:r>
        <w:rPr>
          <w:spacing w:val="-3"/>
        </w:rPr>
        <w:t xml:space="preserve"> </w:t>
      </w:r>
      <w:r>
        <w:t>establishing</w:t>
      </w:r>
      <w:r>
        <w:rPr>
          <w:spacing w:val="-2"/>
        </w:rPr>
        <w:t xml:space="preserve"> </w:t>
      </w:r>
      <w:r>
        <w:t>the</w:t>
      </w:r>
      <w:r>
        <w:rPr>
          <w:spacing w:val="-1"/>
        </w:rPr>
        <w:t xml:space="preserve"> </w:t>
      </w:r>
      <w:r>
        <w:t>infrastructure,</w:t>
      </w:r>
      <w:r>
        <w:rPr>
          <w:spacing w:val="-2"/>
        </w:rPr>
        <w:t xml:space="preserve"> </w:t>
      </w:r>
      <w:r>
        <w:t>protocols,</w:t>
      </w:r>
      <w:r>
        <w:rPr>
          <w:spacing w:val="-1"/>
        </w:rPr>
        <w:t xml:space="preserve"> </w:t>
      </w:r>
      <w:r>
        <w:t>and</w:t>
      </w:r>
      <w:r>
        <w:rPr>
          <w:spacing w:val="-3"/>
        </w:rPr>
        <w:t xml:space="preserve"> </w:t>
      </w:r>
      <w:r>
        <w:t>systems</w:t>
      </w:r>
      <w:r>
        <w:rPr>
          <w:spacing w:val="-2"/>
        </w:rPr>
        <w:t xml:space="preserve"> </w:t>
      </w:r>
      <w:r>
        <w:t>incumbent</w:t>
      </w:r>
      <w:r>
        <w:rPr>
          <w:spacing w:val="-1"/>
        </w:rPr>
        <w:t xml:space="preserve"> </w:t>
      </w:r>
      <w:r>
        <w:t>in</w:t>
      </w:r>
      <w:r>
        <w:rPr>
          <w:spacing w:val="-5"/>
        </w:rPr>
        <w:t xml:space="preserve"> </w:t>
      </w:r>
      <w:r>
        <w:t>instituting</w:t>
      </w:r>
      <w:r>
        <w:rPr>
          <w:spacing w:val="-2"/>
        </w:rPr>
        <w:t xml:space="preserve"> </w:t>
      </w:r>
      <w:r>
        <w:t>the</w:t>
      </w:r>
      <w:r>
        <w:rPr>
          <w:spacing w:val="-4"/>
        </w:rPr>
        <w:t xml:space="preserve"> </w:t>
      </w:r>
      <w:r>
        <w:t>Ad Astra software suite (</w:t>
      </w:r>
      <w:r>
        <w:rPr>
          <w:i/>
        </w:rPr>
        <w:t xml:space="preserve">Scheduler </w:t>
      </w:r>
      <w:r>
        <w:t xml:space="preserve">and </w:t>
      </w:r>
      <w:r>
        <w:rPr>
          <w:i/>
        </w:rPr>
        <w:t>Platinum Analytics</w:t>
      </w:r>
      <w:r>
        <w:t>), not how ARC’s schedule is to be</w:t>
      </w:r>
      <w:r>
        <w:rPr>
          <w:spacing w:val="-14"/>
        </w:rPr>
        <w:t xml:space="preserve"> </w:t>
      </w:r>
      <w:r>
        <w:t>built.</w:t>
      </w:r>
    </w:p>
    <w:p w:rsidR="00DB2677" w:rsidRDefault="00DB2677" w:rsidP="00881589">
      <w:pPr>
        <w:pStyle w:val="ListParagraph"/>
        <w:numPr>
          <w:ilvl w:val="0"/>
          <w:numId w:val="12"/>
        </w:numPr>
        <w:rPr>
          <w:rFonts w:ascii="Symbol" w:hAnsi="Symbol"/>
        </w:rPr>
      </w:pPr>
      <w:r>
        <w:t xml:space="preserve">The Ad Astra </w:t>
      </w:r>
      <w:r>
        <w:rPr>
          <w:i/>
        </w:rPr>
        <w:t xml:space="preserve">Scheduler </w:t>
      </w:r>
      <w:r>
        <w:t xml:space="preserve">product currently only writes room changes back to PeopleSoft. The </w:t>
      </w:r>
      <w:r>
        <w:rPr>
          <w:i/>
        </w:rPr>
        <w:t xml:space="preserve">Platinum Analytics </w:t>
      </w:r>
      <w:r>
        <w:t>product prepares a more holistic set of recommendations on schedule changes, but is unable to write those changes back to PeopleSoft. The team will need to evaluate how a business practice may be built to maximize the information provided by these systems without creating cumbersome</w:t>
      </w:r>
      <w:r>
        <w:rPr>
          <w:spacing w:val="-11"/>
        </w:rPr>
        <w:t xml:space="preserve"> </w:t>
      </w:r>
      <w:r>
        <w:t>workloads.</w:t>
      </w:r>
    </w:p>
    <w:p w:rsidR="00DB2677" w:rsidRDefault="00DB2677" w:rsidP="00881589">
      <w:pPr>
        <w:pStyle w:val="ListParagraph"/>
        <w:numPr>
          <w:ilvl w:val="0"/>
          <w:numId w:val="12"/>
        </w:numPr>
        <w:rPr>
          <w:rFonts w:ascii="Symbol" w:hAnsi="Symbol"/>
        </w:rPr>
      </w:pPr>
      <w:r>
        <w:t>The timing of the implementation is dependent on the districtwide</w:t>
      </w:r>
      <w:r>
        <w:rPr>
          <w:spacing w:val="-14"/>
        </w:rPr>
        <w:t xml:space="preserve"> </w:t>
      </w:r>
      <w:r>
        <w:t>progress.</w:t>
      </w:r>
    </w:p>
    <w:p w:rsidR="00DB2677" w:rsidRDefault="00DB2677" w:rsidP="00881589">
      <w:pPr>
        <w:pStyle w:val="ListParagraph"/>
        <w:numPr>
          <w:ilvl w:val="0"/>
          <w:numId w:val="12"/>
        </w:numPr>
        <w:rPr>
          <w:rFonts w:ascii="Symbol" w:hAnsi="Symbol"/>
        </w:rPr>
      </w:pPr>
      <w:r>
        <w:t>Facility changes and construction projects during implementation will need to be considered in order to maintain the building/room data in Astra Schedule from the point of the initial import to the point that the system becomes</w:t>
      </w:r>
      <w:r>
        <w:rPr>
          <w:spacing w:val="-4"/>
        </w:rPr>
        <w:t xml:space="preserve"> </w:t>
      </w:r>
      <w:r>
        <w:t>operational.</w:t>
      </w:r>
    </w:p>
    <w:p w:rsidR="00DB2677" w:rsidRDefault="00DB2677" w:rsidP="00881589">
      <w:pPr>
        <w:pStyle w:val="ListParagraph"/>
        <w:numPr>
          <w:ilvl w:val="0"/>
          <w:numId w:val="12"/>
        </w:numPr>
        <w:rPr>
          <w:rFonts w:ascii="Symbol" w:hAnsi="Symbol"/>
        </w:rPr>
      </w:pPr>
      <w:r>
        <w:t>There will be an intersection with ARC’s guided pathways work because of the configurations that will need to occur within the Ad Astra Platinum Analytics system to best predict student demand in</w:t>
      </w:r>
      <w:r>
        <w:rPr>
          <w:spacing w:val="-20"/>
        </w:rPr>
        <w:t xml:space="preserve"> </w:t>
      </w:r>
      <w:r>
        <w:t>scheduling.</w:t>
      </w:r>
    </w:p>
    <w:p w:rsidR="00DB2677" w:rsidRDefault="00DB2677" w:rsidP="00DB2677">
      <w:pPr>
        <w:rPr>
          <w:rFonts w:ascii="Symbol" w:hAnsi="Symbol"/>
        </w:rPr>
        <w:sectPr w:rsidR="00DB2677" w:rsidSect="00DB2677">
          <w:headerReference w:type="even" r:id="rId50"/>
          <w:headerReference w:type="default" r:id="rId51"/>
          <w:headerReference w:type="first" r:id="rId52"/>
          <w:pgSz w:w="12240" w:h="15840"/>
          <w:pgMar w:top="1560" w:right="600" w:bottom="1120" w:left="580" w:header="810" w:footer="932" w:gutter="0"/>
          <w:cols w:space="720"/>
        </w:sectPr>
      </w:pPr>
    </w:p>
    <w:p w:rsidR="00DB2677" w:rsidRDefault="00DB2677" w:rsidP="00DB2677">
      <w:pPr>
        <w:pStyle w:val="BodyText"/>
        <w:spacing w:before="9" w:after="1"/>
        <w:rPr>
          <w:sz w:val="11"/>
        </w:rPr>
      </w:pPr>
    </w:p>
    <w:p w:rsidR="00DB2677" w:rsidRDefault="00DB2677" w:rsidP="00DB2677">
      <w:pPr>
        <w:pStyle w:val="BodyText"/>
        <w:spacing w:line="30" w:lineRule="exact"/>
        <w:ind w:left="96"/>
        <w:rPr>
          <w:sz w:val="3"/>
        </w:rPr>
      </w:pPr>
      <w:r>
        <w:rPr>
          <w:noProof/>
          <w:sz w:val="3"/>
          <w:lang w:bidi="ar-SA"/>
        </w:rPr>
        <mc:AlternateContent>
          <mc:Choice Requires="wpg">
            <w:drawing>
              <wp:inline distT="0" distB="0" distL="0" distR="0">
                <wp:extent cx="6896100" cy="18415"/>
                <wp:effectExtent l="10160" t="1905" r="18415" b="825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23" name="Line 11"/>
                        <wps:cNvCnPr>
                          <a:cxnSpLocks noChangeShapeType="1"/>
                        </wps:cNvCnPr>
                        <wps:spPr bwMode="auto">
                          <a:xfrm>
                            <a:off x="0" y="14"/>
                            <a:ext cx="1086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7ED5F5D8" id="Group 22"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">
                <v:line id="Line 11" o:spid="_x0000_s1027" style="position:absolute;visibility:visible;mso-wrap-style:square" from="0,14" to="108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nkf8QAAADbAAAADwAAAGRycy9kb3ducmV2LnhtbESPzWrDMBCE74W+g9hCb41cG0pwopiQ&#10;UnDJKT+QHBdrayu1VsaSHTdPHxUKPQ4z8w2zLCbbipF6bxwreJ0lIIgrpw3XCo6Hj5c5CB+QNbaO&#10;ScEPeShWjw9LzLW78o7GfahFhLDPUUETQpdL6auGLPqZ64ij9+V6iyHKvpa6x2uE21amSfImLRqO&#10;Cw12tGmo+t4PVsH7+dOUpwtejjXe0oFMts3CSannp2m9ABFoCv/hv3apFaQZ/H6JP0C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ueR/xAAAANsAAAAPAAAAAAAAAAAA&#10;AAAAAKECAABkcnMvZG93bnJldi54bWxQSwUGAAAAAAQABAD5AAAAkgMAAAAA&#10;" strokecolor="#a6a6a6" strokeweight="1.44pt"/>
                <w10:anchorlock/>
              </v:group>
            </w:pict>
          </mc:Fallback>
        </mc:AlternateContent>
      </w:r>
    </w:p>
    <w:p w:rsidR="00DB2677" w:rsidRDefault="00DB2677" w:rsidP="00DB2677">
      <w:pPr>
        <w:spacing w:before="18"/>
        <w:ind w:left="140"/>
        <w:rPr>
          <w:b/>
          <w:sz w:val="20"/>
        </w:rPr>
      </w:pPr>
      <w:r>
        <w:rPr>
          <w:b/>
          <w:color w:val="365F91"/>
          <w:sz w:val="24"/>
        </w:rPr>
        <w:t xml:space="preserve">PROJECT RISKS, CONSTRAINTS, OR DEPENDENCIES </w:t>
      </w:r>
      <w:r>
        <w:rPr>
          <w:b/>
          <w:color w:val="365F91"/>
          <w:sz w:val="20"/>
        </w:rPr>
        <w:t>(What factors might impact the project? How might the project intersect with the internal or external environment including other projects?)</w:t>
      </w:r>
    </w:p>
    <w:p w:rsidR="00DB2677" w:rsidRDefault="00DB2677" w:rsidP="00DB2677">
      <w:pPr>
        <w:pStyle w:val="BodyText"/>
        <w:ind w:left="140"/>
      </w:pPr>
      <w:r>
        <w:t>The project team should be aware of the following known risks, constraints, and/or dependencies:</w:t>
      </w:r>
    </w:p>
    <w:p w:rsidR="00DB2677" w:rsidRDefault="00DB2677" w:rsidP="00881589">
      <w:pPr>
        <w:pStyle w:val="ListParagraph"/>
        <w:numPr>
          <w:ilvl w:val="0"/>
          <w:numId w:val="12"/>
        </w:numPr>
        <w:rPr>
          <w:rFonts w:ascii="Symbol" w:hAnsi="Symbol"/>
        </w:rPr>
      </w:pPr>
      <w:r>
        <w:t>This is a district implementation and while there will be elements of the system that we will be able to</w:t>
      </w:r>
      <w:r>
        <w:rPr>
          <w:spacing w:val="-35"/>
        </w:rPr>
        <w:t xml:space="preserve"> </w:t>
      </w:r>
      <w:r>
        <w:t>configure for ARC there will be others that will be limited by needing to work for all four Los Rios</w:t>
      </w:r>
      <w:r>
        <w:rPr>
          <w:spacing w:val="-15"/>
        </w:rPr>
        <w:t xml:space="preserve"> </w:t>
      </w:r>
      <w:r>
        <w:t>Colleges.</w:t>
      </w:r>
    </w:p>
    <w:p w:rsidR="00DB2677" w:rsidRDefault="00DB2677" w:rsidP="00881589">
      <w:pPr>
        <w:pStyle w:val="ListParagraph"/>
        <w:numPr>
          <w:ilvl w:val="0"/>
          <w:numId w:val="12"/>
        </w:numPr>
        <w:rPr>
          <w:rFonts w:ascii="Symbol" w:hAnsi="Symbol"/>
        </w:rPr>
      </w:pPr>
      <w:r>
        <w:t>We will be identifying the boundaries of the Ad Astra system and pushing our scheduling framework to fully utilize the current system to its maximum potential. We will also need to identify where the system does not</w:t>
      </w:r>
      <w:r>
        <w:rPr>
          <w:spacing w:val="-33"/>
        </w:rPr>
        <w:t xml:space="preserve"> </w:t>
      </w:r>
      <w:r>
        <w:t>go far enough and advocate for updates and enhancements to the system in order to maximize scheduling efficiency at</w:t>
      </w:r>
      <w:r>
        <w:rPr>
          <w:spacing w:val="-1"/>
        </w:rPr>
        <w:t xml:space="preserve"> </w:t>
      </w:r>
      <w:r>
        <w:t>ARC.</w:t>
      </w:r>
    </w:p>
    <w:p w:rsidR="00DB2677" w:rsidRDefault="00DB2677" w:rsidP="00881589">
      <w:pPr>
        <w:pStyle w:val="ListParagraph"/>
        <w:numPr>
          <w:ilvl w:val="0"/>
          <w:numId w:val="12"/>
        </w:numPr>
        <w:rPr>
          <w:rFonts w:ascii="Symbol" w:hAnsi="Symbol"/>
        </w:rPr>
      </w:pPr>
      <w:r>
        <w:t>We may be constrained in developing innovative processes and procedures by scheduling requirements from the State of California, as well as potential data structure limitations in PeopleSoft and Ad</w:t>
      </w:r>
      <w:r>
        <w:rPr>
          <w:spacing w:val="-19"/>
        </w:rPr>
        <w:t xml:space="preserve"> </w:t>
      </w:r>
      <w:r>
        <w:t>Astra.</w:t>
      </w:r>
    </w:p>
    <w:p w:rsidR="00DB2677" w:rsidRDefault="00DB2677" w:rsidP="00DB2677">
      <w:pPr>
        <w:pStyle w:val="BodyText"/>
        <w:spacing w:before="2"/>
        <w:rPr>
          <w:sz w:val="16"/>
        </w:rPr>
      </w:pPr>
      <w:r>
        <w:rPr>
          <w:noProof/>
          <w:lang w:bidi="ar-SA"/>
        </w:rPr>
        <mc:AlternateContent>
          <mc:Choice Requires="wps">
            <w:drawing>
              <wp:anchor distT="0" distB="0" distL="0" distR="0" simplePos="0" relativeHeight="251674624" behindDoc="1" locked="0" layoutInCell="1" allowOverlap="1">
                <wp:simplePos x="0" y="0"/>
                <wp:positionH relativeFrom="page">
                  <wp:posOffset>438785</wp:posOffset>
                </wp:positionH>
                <wp:positionV relativeFrom="paragraph">
                  <wp:posOffset>160020</wp:posOffset>
                </wp:positionV>
                <wp:extent cx="6896100" cy="0"/>
                <wp:effectExtent l="10160" t="10160" r="18415" b="18415"/>
                <wp:wrapTopAndBottom/>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70212E06" id="Straight Connector 21"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55pt,12.6pt" to="577.5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" strokecolor="#a6a6a6" strokeweight="1.44pt">
                <w10:wrap type="topAndBottom" anchorx="page"/>
              </v:line>
            </w:pict>
          </mc:Fallback>
        </mc:AlternateContent>
      </w:r>
    </w:p>
    <w:p w:rsidR="00DB2677" w:rsidRDefault="00DB2677" w:rsidP="00DB2677">
      <w:pPr>
        <w:ind w:left="140" w:right="262"/>
        <w:rPr>
          <w:b/>
          <w:sz w:val="20"/>
        </w:rPr>
      </w:pPr>
      <w:r>
        <w:rPr>
          <w:b/>
          <w:color w:val="365F91"/>
          <w:sz w:val="24"/>
        </w:rPr>
        <w:t xml:space="preserve">OTHER CONSIDERATIONS </w:t>
      </w:r>
      <w:r>
        <w:rPr>
          <w:b/>
          <w:color w:val="365F91"/>
          <w:sz w:val="20"/>
        </w:rPr>
        <w:t>(What are the anticipated implications related to equity and inclusion; research and data; district policies and regulations; district and/or college-wide practices; college-wide cross-functional relationships; and resource needs such as staffing, workload, technology, and space/facilities?)</w:t>
      </w:r>
    </w:p>
    <w:p w:rsidR="00DB2677" w:rsidRDefault="00DB2677" w:rsidP="00881589">
      <w:pPr>
        <w:pStyle w:val="ListParagraph"/>
        <w:numPr>
          <w:ilvl w:val="0"/>
          <w:numId w:val="12"/>
        </w:numPr>
        <w:rPr>
          <w:rFonts w:ascii="Symbol" w:hAnsi="Symbol"/>
        </w:rPr>
      </w:pPr>
      <w:r>
        <w:t>As the scheduling frameworks, protocols, and procedures are developed within Ad Astra we will need to integrate disproportionate Impact data into the decision making processes (something that Ad Astra currently does not process or track) as well as other data points that maximize our ability to schedule appropriate courses/events in regards to our strategic</w:t>
      </w:r>
      <w:r>
        <w:rPr>
          <w:spacing w:val="-6"/>
        </w:rPr>
        <w:t xml:space="preserve"> </w:t>
      </w:r>
      <w:r>
        <w:t>plan.</w:t>
      </w:r>
    </w:p>
    <w:p w:rsidR="00DB2677" w:rsidRDefault="00DB2677" w:rsidP="00881589">
      <w:pPr>
        <w:pStyle w:val="ListParagraph"/>
        <w:numPr>
          <w:ilvl w:val="0"/>
          <w:numId w:val="12"/>
        </w:numPr>
        <w:rPr>
          <w:rFonts w:ascii="Symbol" w:hAnsi="Symbol"/>
        </w:rPr>
      </w:pPr>
      <w:r>
        <w:t>As the workflows and protocols are developed regarding the usage of Ad Astra Scheduler and Platinum Analytics, it will be necessary to assess potential changes in job responsibilities, how work is done (</w:t>
      </w:r>
      <w:proofErr w:type="spellStart"/>
      <w:r>
        <w:t>e.g</w:t>
      </w:r>
      <w:proofErr w:type="spellEnd"/>
      <w:r>
        <w:t>, paper vs. electronic systems), and/or the workload involved with event scheduling and academic scheduling</w:t>
      </w:r>
    </w:p>
    <w:p w:rsidR="00DB2677" w:rsidRDefault="00DB2677" w:rsidP="00881589">
      <w:pPr>
        <w:pStyle w:val="ListParagraph"/>
        <w:numPr>
          <w:ilvl w:val="0"/>
          <w:numId w:val="12"/>
        </w:numPr>
        <w:rPr>
          <w:rFonts w:ascii="Symbol" w:hAnsi="Symbol"/>
        </w:rPr>
      </w:pPr>
      <w:r>
        <w:t>New availability of data will assist in the ability to assess facility usage and needs and will necessitate an evaluation of perceptions of space ownership vs. effective space</w:t>
      </w:r>
      <w:r>
        <w:rPr>
          <w:spacing w:val="-4"/>
        </w:rPr>
        <w:t xml:space="preserve"> </w:t>
      </w:r>
      <w:r>
        <w:t>utilization.</w:t>
      </w:r>
    </w:p>
    <w:p w:rsidR="00DB2677" w:rsidRDefault="00DB2677" w:rsidP="00881589">
      <w:pPr>
        <w:pStyle w:val="ListParagraph"/>
        <w:numPr>
          <w:ilvl w:val="0"/>
          <w:numId w:val="12"/>
        </w:numPr>
        <w:rPr>
          <w:rFonts w:ascii="Symbol" w:hAnsi="Symbol"/>
        </w:rPr>
      </w:pPr>
      <w:r>
        <w:t>One byproduct of discarding the siloed, paper-centric scheduling system is that it will allow for greater collaboration across divisions because of accessibility of</w:t>
      </w:r>
      <w:r>
        <w:rPr>
          <w:spacing w:val="-10"/>
        </w:rPr>
        <w:t xml:space="preserve"> </w:t>
      </w:r>
      <w:r>
        <w:t>data.</w:t>
      </w:r>
    </w:p>
    <w:p w:rsidR="00DB2677" w:rsidRDefault="00DB2677" w:rsidP="00DB2677">
      <w:pPr>
        <w:spacing w:line="242" w:lineRule="auto"/>
        <w:rPr>
          <w:rFonts w:ascii="Symbol" w:hAnsi="Symbol"/>
          <w:sz w:val="24"/>
        </w:rPr>
        <w:sectPr w:rsidR="00DB2677">
          <w:pgSz w:w="12240" w:h="15840"/>
          <w:pgMar w:top="1560" w:right="600" w:bottom="1120" w:left="580" w:header="266" w:footer="932" w:gutter="0"/>
          <w:cols w:space="720"/>
        </w:sectPr>
      </w:pPr>
    </w:p>
    <w:p w:rsidR="00DB2677" w:rsidRDefault="00DB2677" w:rsidP="00DB2677">
      <w:pPr>
        <w:pStyle w:val="BodyText"/>
        <w:spacing w:before="9" w:after="1"/>
        <w:rPr>
          <w:sz w:val="11"/>
        </w:rPr>
      </w:pPr>
      <w:r>
        <w:rPr>
          <w:noProof/>
          <w:lang w:bidi="ar-SA"/>
        </w:rPr>
        <w:lastRenderedPageBreak/>
        <mc:AlternateContent>
          <mc:Choice Requires="wpg">
            <w:drawing>
              <wp:anchor distT="0" distB="0" distL="114300" distR="114300" simplePos="0" relativeHeight="251665408" behindDoc="1" locked="0" layoutInCell="1" allowOverlap="1">
                <wp:simplePos x="0" y="0"/>
                <wp:positionH relativeFrom="page">
                  <wp:posOffset>6344285</wp:posOffset>
                </wp:positionH>
                <wp:positionV relativeFrom="page">
                  <wp:posOffset>4599940</wp:posOffset>
                </wp:positionV>
                <wp:extent cx="509270" cy="8890"/>
                <wp:effectExtent l="10160" t="8890" r="4445" b="127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70" cy="8890"/>
                          <a:chOff x="9991" y="7244"/>
                          <a:chExt cx="802" cy="14"/>
                        </a:xfrm>
                      </wpg:grpSpPr>
                      <wps:wsp>
                        <wps:cNvPr id="19" name="Line 13"/>
                        <wps:cNvCnPr>
                          <a:cxnSpLocks noChangeShapeType="1"/>
                        </wps:cNvCnPr>
                        <wps:spPr bwMode="auto">
                          <a:xfrm>
                            <a:off x="10497" y="7252"/>
                            <a:ext cx="295" cy="0"/>
                          </a:xfrm>
                          <a:prstGeom prst="line">
                            <a:avLst/>
                          </a:prstGeom>
                          <a:noFill/>
                          <a:ln w="8214">
                            <a:solidFill>
                              <a:srgbClr val="355E90"/>
                            </a:solidFill>
                            <a:prstDash val="solid"/>
                            <a:round/>
                            <a:headEnd/>
                            <a:tailEnd/>
                          </a:ln>
                          <a:extLst>
                            <a:ext uri="{909E8E84-426E-40DD-AFC4-6F175D3DCCD1}">
                              <a14:hiddenFill xmlns:a14="http://schemas.microsoft.com/office/drawing/2010/main">
                                <a:noFill/>
                              </a14:hiddenFill>
                            </a:ext>
                          </a:extLst>
                        </wps:spPr>
                        <wps:bodyPr/>
                      </wps:wsp>
                      <wps:wsp>
                        <wps:cNvPr id="20" name="Line 14"/>
                        <wps:cNvCnPr>
                          <a:cxnSpLocks noChangeShapeType="1"/>
                        </wps:cNvCnPr>
                        <wps:spPr bwMode="auto">
                          <a:xfrm>
                            <a:off x="9991" y="7250"/>
                            <a:ext cx="506" cy="0"/>
                          </a:xfrm>
                          <a:prstGeom prst="line">
                            <a:avLst/>
                          </a:prstGeom>
                          <a:noFill/>
                          <a:ln w="7620">
                            <a:solidFill>
                              <a:srgbClr val="365F91"/>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1D61B223" id="Group 18" o:spid="_x0000_s1026" style="position:absolute;margin-left:499.55pt;margin-top:362.2pt;width:40.1pt;height:.7pt;z-index:-251651072;mso-position-horizontal-relative:page;mso-position-vertical-relative:page" coordorigin="9991,7244" coordsize="80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">
                <v:line id="Line 13" o:spid="_x0000_s1027" style="position:absolute;visibility:visible;mso-wrap-style:square" from="10497,7252" to="10792,7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LlV8EAAADbAAAADwAAAGRycy9kb3ducmV2LnhtbERPzWrCQBC+F3yHZQRvdWMtwUZXCYWA&#10;HlraxAcYsmMSzM7G3VXj23cLhd7m4/udzW40vbiR851lBYt5AoK4trrjRsGxKp5XIHxA1thbJgUP&#10;8rDbTp42mGl752+6laERMYR9hgraEIZMSl+3ZNDP7UAcuZN1BkOErpHa4T2Gm16+JEkqDXYcG1oc&#10;6L2l+lxejYKvRV6s/GV5TNPqIzjSr/x5sErNpmO+BhFoDP/iP/dex/lv8PtLPEB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0uVXwQAAANsAAAAPAAAAAAAAAAAAAAAA&#10;AKECAABkcnMvZG93bnJldi54bWxQSwUGAAAAAAQABAD5AAAAjwMAAAAA&#10;" strokecolor="#355e90" strokeweight=".22817mm"/>
                <v:line id="Line 14" o:spid="_x0000_s1028" style="position:absolute;visibility:visible;mso-wrap-style:square" from="9991,7250" to="10497,7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DkNMEAAADbAAAADwAAAGRycy9kb3ducmV2LnhtbERPy4rCMBTdC/5DuIIbGVMVBumYlsEH&#10;6GIQWz/g0lzbMs1NaWJb/94sBmZ5OO9dOppG9NS52rKC1TICQVxYXXOp4J6fPrYgnEfW2FgmBS9y&#10;kCbTyQ5jbQe+UZ/5UoQQdjEqqLxvYyldUZFBt7QtceAetjPoA+xKqTscQrhp5DqKPqXBmkNDhS3t&#10;Kyp+s6dRcPzJ3V7eFv2puT54uGTXzSHvlZrPxu8vEJ5G/y/+c5+1gnVYH76EHyCT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AOQ0wQAAANsAAAAPAAAAAAAAAAAAAAAA&#10;AKECAABkcnMvZG93bnJldi54bWxQSwUGAAAAAAQABAD5AAAAjwMAAAAA&#10;" strokecolor="#365f91" strokeweight=".6pt"/>
                <w10:wrap anchorx="page" anchory="page"/>
              </v:group>
            </w:pict>
          </mc:Fallback>
        </mc:AlternateContent>
      </w:r>
      <w:r>
        <w:rPr>
          <w:noProof/>
          <w:lang w:bidi="ar-SA"/>
        </w:rPr>
        <mc:AlternateContent>
          <mc:Choice Requires="wpg">
            <w:drawing>
              <wp:anchor distT="0" distB="0" distL="114300" distR="114300" simplePos="0" relativeHeight="251666432" behindDoc="1" locked="0" layoutInCell="1" allowOverlap="1">
                <wp:simplePos x="0" y="0"/>
                <wp:positionH relativeFrom="page">
                  <wp:posOffset>6650355</wp:posOffset>
                </wp:positionH>
                <wp:positionV relativeFrom="page">
                  <wp:posOffset>6153150</wp:posOffset>
                </wp:positionV>
                <wp:extent cx="509270" cy="8890"/>
                <wp:effectExtent l="11430" t="9525" r="12700" b="101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70" cy="8890"/>
                          <a:chOff x="10473" y="9690"/>
                          <a:chExt cx="802" cy="14"/>
                        </a:xfrm>
                      </wpg:grpSpPr>
                      <wps:wsp>
                        <wps:cNvPr id="16" name="Line 16"/>
                        <wps:cNvCnPr>
                          <a:cxnSpLocks noChangeShapeType="1"/>
                        </wps:cNvCnPr>
                        <wps:spPr bwMode="auto">
                          <a:xfrm>
                            <a:off x="10980" y="9698"/>
                            <a:ext cx="295" cy="0"/>
                          </a:xfrm>
                          <a:prstGeom prst="line">
                            <a:avLst/>
                          </a:prstGeom>
                          <a:noFill/>
                          <a:ln w="8214">
                            <a:solidFill>
                              <a:srgbClr val="355E90"/>
                            </a:solidFill>
                            <a:prstDash val="solid"/>
                            <a:round/>
                            <a:headEnd/>
                            <a:tailEnd/>
                          </a:ln>
                          <a:extLst>
                            <a:ext uri="{909E8E84-426E-40DD-AFC4-6F175D3DCCD1}">
                              <a14:hiddenFill xmlns:a14="http://schemas.microsoft.com/office/drawing/2010/main">
                                <a:noFill/>
                              </a14:hiddenFill>
                            </a:ext>
                          </a:extLst>
                        </wps:spPr>
                        <wps:bodyPr/>
                      </wps:wsp>
                      <wps:wsp>
                        <wps:cNvPr id="17" name="Line 17"/>
                        <wps:cNvCnPr>
                          <a:cxnSpLocks noChangeShapeType="1"/>
                        </wps:cNvCnPr>
                        <wps:spPr bwMode="auto">
                          <a:xfrm>
                            <a:off x="10473" y="9696"/>
                            <a:ext cx="507" cy="0"/>
                          </a:xfrm>
                          <a:prstGeom prst="line">
                            <a:avLst/>
                          </a:prstGeom>
                          <a:noFill/>
                          <a:ln w="7620">
                            <a:solidFill>
                              <a:srgbClr val="365F91"/>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31A5F503" id="Group 15" o:spid="_x0000_s1026" style="position:absolute;margin-left:523.65pt;margin-top:484.5pt;width:40.1pt;height:.7pt;z-index:-251650048;mso-position-horizontal-relative:page;mso-position-vertical-relative:page" coordorigin="10473,9690" coordsize="80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">
                <v:line id="Line 16" o:spid="_x0000_s1027" style="position:absolute;visibility:visible;mso-wrap-style:square" from="10980,9698" to="11275,9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xJcEAAADbAAAADwAAAGRycy9kb3ducmV2LnhtbERPS2rDMBDdF3oHMYXsGtlNMcGJbEzB&#10;kCxS2iQHGKyJbWKNXEl1nNtXhUJ383jf2ZazGcREzveWFaTLBARxY3XPrYLzqX5eg/ABWeNgmRTc&#10;yUNZPD5sMdf2xp80HUMrYgj7HBV0IYy5lL7pyKBf2pE4chfrDIYIXSu1w1sMN4N8SZJMGuw5NnQ4&#10;0ltHzfX4bRR8pFW99l+rc5adDsGRfuX3vVVq8TRXGxCB5vAv/nPvdJyfwe8v8QBZ/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TXElwQAAANsAAAAPAAAAAAAAAAAAAAAA&#10;AKECAABkcnMvZG93bnJldi54bWxQSwUGAAAAAAQABAD5AAAAjwMAAAAA&#10;" strokecolor="#355e90" strokeweight=".22817mm"/>
                <v:line id="Line 17" o:spid="_x0000_s1028" style="position:absolute;visibility:visible;mso-wrap-style:square" from="10473,9696" to="10980,9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W2/cEAAADbAAAADwAAAGRycy9kb3ducmV2LnhtbERPzYrCMBC+C/sOYRa8yJqqoEs1yqIr&#10;6EHE1gcYmrEt20xKk23r2xtB8DYf3++sNr2pREuNKy0rmIwjEMSZ1SXnCq7p/usbhPPIGivLpOBO&#10;Djbrj8EKY207vlCb+FyEEHYxKii8r2MpXVaQQTe2NXHgbrYx6ANscqkb7EK4qeQ0iubSYMmhocCa&#10;tgVlf8m/UfB7St1WXkbtvjrfuDsm59kubZUafvY/SxCeev8Wv9wHHeYv4PlLOE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hbb9wQAAANsAAAAPAAAAAAAAAAAAAAAA&#10;AKECAABkcnMvZG93bnJldi54bWxQSwUGAAAAAAQABAD5AAAAjwMAAAAA&#10;" strokecolor="#365f91" strokeweight=".6pt"/>
                <w10:wrap anchorx="page" anchory="page"/>
              </v:group>
            </w:pict>
          </mc:Fallback>
        </mc:AlternateContent>
      </w:r>
      <w:r>
        <w:rPr>
          <w:noProof/>
          <w:lang w:bidi="ar-SA"/>
        </w:rPr>
        <mc:AlternateContent>
          <mc:Choice Requires="wpg">
            <w:drawing>
              <wp:anchor distT="0" distB="0" distL="114300" distR="114300" simplePos="0" relativeHeight="251667456" behindDoc="1" locked="0" layoutInCell="1" allowOverlap="1">
                <wp:simplePos x="0" y="0"/>
                <wp:positionH relativeFrom="page">
                  <wp:posOffset>6621780</wp:posOffset>
                </wp:positionH>
                <wp:positionV relativeFrom="page">
                  <wp:posOffset>7189470</wp:posOffset>
                </wp:positionV>
                <wp:extent cx="567055" cy="8890"/>
                <wp:effectExtent l="11430" t="7620" r="12065" b="254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055" cy="8890"/>
                          <a:chOff x="10428" y="11322"/>
                          <a:chExt cx="893" cy="14"/>
                        </a:xfrm>
                      </wpg:grpSpPr>
                      <wps:wsp>
                        <wps:cNvPr id="13" name="Line 19"/>
                        <wps:cNvCnPr>
                          <a:cxnSpLocks noChangeShapeType="1"/>
                        </wps:cNvCnPr>
                        <wps:spPr bwMode="auto">
                          <a:xfrm>
                            <a:off x="10723" y="11330"/>
                            <a:ext cx="598" cy="0"/>
                          </a:xfrm>
                          <a:prstGeom prst="line">
                            <a:avLst/>
                          </a:prstGeom>
                          <a:noFill/>
                          <a:ln w="8214">
                            <a:solidFill>
                              <a:srgbClr val="355E90"/>
                            </a:solidFill>
                            <a:prstDash val="solid"/>
                            <a:round/>
                            <a:headEnd/>
                            <a:tailEnd/>
                          </a:ln>
                          <a:extLst>
                            <a:ext uri="{909E8E84-426E-40DD-AFC4-6F175D3DCCD1}">
                              <a14:hiddenFill xmlns:a14="http://schemas.microsoft.com/office/drawing/2010/main">
                                <a:noFill/>
                              </a14:hiddenFill>
                            </a:ext>
                          </a:extLst>
                        </wps:spPr>
                        <wps:bodyPr/>
                      </wps:wsp>
                      <wps:wsp>
                        <wps:cNvPr id="14" name="Line 20"/>
                        <wps:cNvCnPr>
                          <a:cxnSpLocks noChangeShapeType="1"/>
                        </wps:cNvCnPr>
                        <wps:spPr bwMode="auto">
                          <a:xfrm>
                            <a:off x="10428" y="11328"/>
                            <a:ext cx="295" cy="0"/>
                          </a:xfrm>
                          <a:prstGeom prst="line">
                            <a:avLst/>
                          </a:prstGeom>
                          <a:noFill/>
                          <a:ln w="7620">
                            <a:solidFill>
                              <a:srgbClr val="365F91"/>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21BE60C1" id="Group 12" o:spid="_x0000_s1026" style="position:absolute;margin-left:521.4pt;margin-top:566.1pt;width:44.65pt;height:.7pt;z-index:-251649024;mso-position-horizontal-relative:page;mso-position-vertical-relative:page" coordorigin="10428,11322" coordsize="89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">
                <v:line id="Line 19" o:spid="_x0000_s1027" style="position:absolute;visibility:visible;mso-wrap-style:square" from="10723,11330" to="11321,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rSvcEAAADbAAAADwAAAGRycy9kb3ducmV2LnhtbERPS2rDMBDdF3IHMYHsGtlNMcGNbEzB&#10;kCxa2iQHGKypbWKNHEmJ3dtXhUJ383jf2ZWzGcSdnO8tK0jXCQjixuqeWwXnU/24BeEDssbBMin4&#10;Jg9lsXjYYa7txJ90P4ZWxBD2OSroQhhzKX3TkUG/tiNx5L6sMxgidK3UDqcYbgb5lCSZNNhzbOhw&#10;pNeOmsvxZhR8pFW99dfNOctOb8GRfub3g1VqtZyrFxCB5vAv/nPvdZy/gd9f4gGy+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OtK9wQAAANsAAAAPAAAAAAAAAAAAAAAA&#10;AKECAABkcnMvZG93bnJldi54bWxQSwUGAAAAAAQABAD5AAAAjwMAAAAA&#10;" strokecolor="#355e90" strokeweight=".22817mm"/>
                <v:line id="Line 20" o:spid="_x0000_s1028" style="position:absolute;visibility:visible;mso-wrap-style:square" from="10428,11328" to="10723,11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oisEAAADbAAAADwAAAGRycy9kb3ducmV2LnhtbERP24rCMBB9F/Yfwiz4ImvqBVmqURZd&#10;QR9EbP2AoRnbss2kNNm2/r0RBN/mcK6z2vSmEi01rrSsYDKOQBBnVpecK7im+69vEM4ja6wsk4I7&#10;OdisPwYrjLXt+EJt4nMRQtjFqKDwvo6ldFlBBt3Y1sSBu9nGoA+wyaVusAvhppLTKFpIgyWHhgJr&#10;2haU/SX/RsHvKXVbeRm1++p84+6YnGe7tFVq+Nn/LEF46v1b/HIfdJg/h+cv4QC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yiKwQAAANsAAAAPAAAAAAAAAAAAAAAA&#10;AKECAABkcnMvZG93bnJldi54bWxQSwUGAAAAAAQABAD5AAAAjwMAAAAA&#10;" strokecolor="#365f91" strokeweight=".6pt"/>
                <w10:wrap anchorx="page" anchory="page"/>
              </v:group>
            </w:pict>
          </mc:Fallback>
        </mc:AlternateContent>
      </w:r>
    </w:p>
    <w:p w:rsidR="00DB2677" w:rsidRDefault="00DB2677" w:rsidP="00DB2677">
      <w:pPr>
        <w:pStyle w:val="BodyText"/>
        <w:spacing w:line="30" w:lineRule="exact"/>
        <w:ind w:left="96"/>
        <w:rPr>
          <w:sz w:val="3"/>
        </w:rPr>
      </w:pPr>
      <w:r>
        <w:rPr>
          <w:noProof/>
          <w:sz w:val="3"/>
          <w:lang w:bidi="ar-SA"/>
        </w:rPr>
        <mc:AlternateContent>
          <mc:Choice Requires="wpg">
            <w:drawing>
              <wp:inline distT="0" distB="0" distL="0" distR="0">
                <wp:extent cx="6896100" cy="18415"/>
                <wp:effectExtent l="10160" t="1905" r="18415" b="825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11" name="Line 9"/>
                        <wps:cNvCnPr>
                          <a:cxnSpLocks noChangeShapeType="1"/>
                        </wps:cNvCnPr>
                        <wps:spPr bwMode="auto">
                          <a:xfrm>
                            <a:off x="0" y="14"/>
                            <a:ext cx="1086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7A2101CF" id="Group 10"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">
                <v:line id="Line 9" o:spid="_x0000_s1027" style="position:absolute;visibility:visible;mso-wrap-style:square" from="0,14" to="108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sVLsEAAADbAAAADwAAAGRycy9kb3ducmV2LnhtbERPS2sCMRC+C/6HMIXeNPuAUlajSEVQ&#10;PNUKehw24250M1k20d3665tCobf5+J4zXw62EQ/qvHGsIJ0mIIhLpw1XCo5fm8k7CB+QNTaOScE3&#10;eVguxqM5Ftr1/EmPQ6hEDGFfoII6hLaQ0pc1WfRT1xJH7uI6iyHCrpK6wz6G20ZmSfImLRqODTW2&#10;9FFTeTvcrYL1eWe2pytejxU+szuZfJ+Hk1KvL8NqBiLQEP7Ff+6tjvNT+P0lHiA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SxUuwQAAANsAAAAPAAAAAAAAAAAAAAAA&#10;AKECAABkcnMvZG93bnJldi54bWxQSwUGAAAAAAQABAD5AAAAjwMAAAAA&#10;" strokecolor="#a6a6a6" strokeweight="1.44pt"/>
                <w10:anchorlock/>
              </v:group>
            </w:pict>
          </mc:Fallback>
        </mc:AlternateContent>
      </w:r>
    </w:p>
    <w:p w:rsidR="00DB2677" w:rsidRDefault="00DB2677" w:rsidP="00DB2677">
      <w:pPr>
        <w:spacing w:before="18"/>
        <w:ind w:left="140"/>
        <w:rPr>
          <w:b/>
          <w:sz w:val="24"/>
        </w:rPr>
      </w:pPr>
      <w:r>
        <w:rPr>
          <w:b/>
          <w:color w:val="365F91"/>
          <w:sz w:val="24"/>
        </w:rPr>
        <w:t>PROJECT TIMELINE/KEY MILESTONES</w:t>
      </w:r>
    </w:p>
    <w:p w:rsidR="00DB2677" w:rsidRDefault="00DB2677" w:rsidP="00DB2677">
      <w:pPr>
        <w:pStyle w:val="BodyText"/>
        <w:spacing w:before="6"/>
        <w:rPr>
          <w:b/>
          <w:sz w:val="25"/>
        </w:rPr>
      </w:pPr>
    </w:p>
    <w:tbl>
      <w:tblPr>
        <w:tblW w:w="0" w:type="auto"/>
        <w:tblInd w:w="255" w:type="dxa"/>
        <w:tblLayout w:type="fixed"/>
        <w:tblCellMar>
          <w:left w:w="0" w:type="dxa"/>
          <w:right w:w="0" w:type="dxa"/>
        </w:tblCellMar>
        <w:tblLook w:val="01E0" w:firstRow="1" w:lastRow="1" w:firstColumn="1" w:lastColumn="1" w:noHBand="0" w:noVBand="0"/>
      </w:tblPr>
      <w:tblGrid>
        <w:gridCol w:w="1871"/>
        <w:gridCol w:w="1707"/>
        <w:gridCol w:w="6936"/>
      </w:tblGrid>
      <w:tr w:rsidR="00DB2677" w:rsidTr="00DB2677">
        <w:trPr>
          <w:trHeight w:val="204"/>
        </w:trPr>
        <w:tc>
          <w:tcPr>
            <w:tcW w:w="1871" w:type="dxa"/>
            <w:tcBorders>
              <w:bottom w:val="single" w:sz="8" w:space="0" w:color="94B3D6"/>
            </w:tcBorders>
          </w:tcPr>
          <w:p w:rsidR="00DB2677" w:rsidRDefault="00DB2677" w:rsidP="00DB2677">
            <w:pPr>
              <w:pStyle w:val="TableParagraph"/>
              <w:spacing w:line="184" w:lineRule="exact"/>
              <w:ind w:left="550"/>
              <w:rPr>
                <w:b/>
                <w:sz w:val="20"/>
              </w:rPr>
            </w:pPr>
            <w:r>
              <w:rPr>
                <w:b/>
                <w:sz w:val="20"/>
              </w:rPr>
              <w:t>Month(s)</w:t>
            </w:r>
          </w:p>
        </w:tc>
        <w:tc>
          <w:tcPr>
            <w:tcW w:w="1707" w:type="dxa"/>
            <w:tcBorders>
              <w:bottom w:val="single" w:sz="8" w:space="0" w:color="94B3D6"/>
            </w:tcBorders>
          </w:tcPr>
          <w:p w:rsidR="00DB2677" w:rsidRDefault="00DB2677" w:rsidP="00DB2677">
            <w:pPr>
              <w:pStyle w:val="TableParagraph"/>
              <w:spacing w:line="184" w:lineRule="exact"/>
              <w:ind w:left="87" w:right="85"/>
              <w:jc w:val="center"/>
              <w:rPr>
                <w:b/>
                <w:sz w:val="20"/>
              </w:rPr>
            </w:pPr>
            <w:r>
              <w:rPr>
                <w:b/>
                <w:sz w:val="20"/>
              </w:rPr>
              <w:t>PROJECT PHASE</w:t>
            </w:r>
          </w:p>
        </w:tc>
        <w:tc>
          <w:tcPr>
            <w:tcW w:w="6936" w:type="dxa"/>
            <w:tcBorders>
              <w:bottom w:val="single" w:sz="8" w:space="0" w:color="94B3D6"/>
            </w:tcBorders>
          </w:tcPr>
          <w:p w:rsidR="00DB2677" w:rsidRDefault="00DB2677" w:rsidP="00DB2677">
            <w:pPr>
              <w:pStyle w:val="TableParagraph"/>
              <w:spacing w:line="184" w:lineRule="exact"/>
              <w:ind w:left="2538" w:right="2540"/>
              <w:jc w:val="center"/>
              <w:rPr>
                <w:b/>
                <w:sz w:val="20"/>
              </w:rPr>
            </w:pPr>
            <w:r>
              <w:rPr>
                <w:b/>
                <w:sz w:val="20"/>
              </w:rPr>
              <w:t>FOCUS/MAJOR TASKS</w:t>
            </w:r>
          </w:p>
        </w:tc>
      </w:tr>
      <w:tr w:rsidR="00DB2677" w:rsidTr="00DB2677">
        <w:trPr>
          <w:trHeight w:val="244"/>
        </w:trPr>
        <w:tc>
          <w:tcPr>
            <w:tcW w:w="1871" w:type="dxa"/>
            <w:tcBorders>
              <w:top w:val="single" w:sz="8" w:space="0" w:color="94B3D6"/>
              <w:bottom w:val="single" w:sz="8" w:space="0" w:color="94B3D6"/>
            </w:tcBorders>
            <w:shd w:val="clear" w:color="auto" w:fill="D6E4F5"/>
          </w:tcPr>
          <w:p w:rsidR="00DB2677" w:rsidRDefault="00DB2677" w:rsidP="00DB2677">
            <w:pPr>
              <w:pStyle w:val="TableParagraph"/>
              <w:ind w:left="0"/>
              <w:rPr>
                <w:rFonts w:ascii="Times New Roman"/>
                <w:sz w:val="16"/>
              </w:rPr>
            </w:pPr>
          </w:p>
        </w:tc>
        <w:tc>
          <w:tcPr>
            <w:tcW w:w="1707" w:type="dxa"/>
            <w:tcBorders>
              <w:top w:val="single" w:sz="8" w:space="0" w:color="94B3D6"/>
              <w:bottom w:val="single" w:sz="8" w:space="0" w:color="94B3D6"/>
            </w:tcBorders>
            <w:shd w:val="clear" w:color="auto" w:fill="D6E4F5"/>
          </w:tcPr>
          <w:p w:rsidR="00DB2677" w:rsidRDefault="00DB2677" w:rsidP="00DB2677">
            <w:pPr>
              <w:pStyle w:val="TableParagraph"/>
              <w:spacing w:line="224" w:lineRule="exact"/>
              <w:ind w:left="87" w:right="84"/>
              <w:jc w:val="center"/>
              <w:rPr>
                <w:sz w:val="20"/>
              </w:rPr>
            </w:pPr>
            <w:r>
              <w:rPr>
                <w:sz w:val="20"/>
              </w:rPr>
              <w:t>Initiation</w:t>
            </w:r>
          </w:p>
        </w:tc>
        <w:tc>
          <w:tcPr>
            <w:tcW w:w="6936" w:type="dxa"/>
            <w:tcBorders>
              <w:top w:val="single" w:sz="8" w:space="0" w:color="94B3D6"/>
              <w:bottom w:val="single" w:sz="8" w:space="0" w:color="94B3D6"/>
            </w:tcBorders>
            <w:shd w:val="clear" w:color="auto" w:fill="D6E4F5"/>
          </w:tcPr>
          <w:p w:rsidR="00DB2677" w:rsidRDefault="00DB2677" w:rsidP="00DB2677">
            <w:pPr>
              <w:pStyle w:val="TableParagraph"/>
              <w:spacing w:line="224" w:lineRule="exact"/>
              <w:ind w:left="111"/>
              <w:rPr>
                <w:sz w:val="20"/>
              </w:rPr>
            </w:pPr>
            <w:r>
              <w:rPr>
                <w:sz w:val="20"/>
              </w:rPr>
              <w:t>Project initiation and charter development</w:t>
            </w:r>
          </w:p>
        </w:tc>
      </w:tr>
      <w:tr w:rsidR="00DB2677" w:rsidTr="00DB2677">
        <w:trPr>
          <w:trHeight w:val="486"/>
        </w:trPr>
        <w:tc>
          <w:tcPr>
            <w:tcW w:w="1871" w:type="dxa"/>
            <w:tcBorders>
              <w:top w:val="single" w:sz="8" w:space="0" w:color="94B3D6"/>
              <w:bottom w:val="single" w:sz="8" w:space="0" w:color="94B3D6"/>
            </w:tcBorders>
          </w:tcPr>
          <w:p w:rsidR="00DB2677" w:rsidRDefault="00DB2677" w:rsidP="00DB2677">
            <w:pPr>
              <w:pStyle w:val="TableParagraph"/>
              <w:spacing w:line="243" w:lineRule="exact"/>
              <w:ind w:left="0" w:right="107"/>
              <w:jc w:val="right"/>
              <w:rPr>
                <w:b/>
                <w:sz w:val="20"/>
              </w:rPr>
            </w:pPr>
            <w:r>
              <w:rPr>
                <w:b/>
                <w:sz w:val="20"/>
              </w:rPr>
              <w:t>Aug ‘18</w:t>
            </w:r>
          </w:p>
        </w:tc>
        <w:tc>
          <w:tcPr>
            <w:tcW w:w="1707" w:type="dxa"/>
            <w:tcBorders>
              <w:top w:val="single" w:sz="8" w:space="0" w:color="94B3D6"/>
              <w:bottom w:val="single" w:sz="8" w:space="0" w:color="94B3D6"/>
            </w:tcBorders>
          </w:tcPr>
          <w:p w:rsidR="00DB2677" w:rsidRDefault="00DB2677" w:rsidP="00DB2677">
            <w:pPr>
              <w:pStyle w:val="TableParagraph"/>
              <w:spacing w:line="243" w:lineRule="exact"/>
              <w:ind w:left="87" w:right="87"/>
              <w:jc w:val="center"/>
              <w:rPr>
                <w:sz w:val="20"/>
              </w:rPr>
            </w:pPr>
            <w:r>
              <w:rPr>
                <w:sz w:val="20"/>
              </w:rPr>
              <w:t>Preparation</w:t>
            </w:r>
          </w:p>
        </w:tc>
        <w:tc>
          <w:tcPr>
            <w:tcW w:w="6936" w:type="dxa"/>
            <w:tcBorders>
              <w:top w:val="single" w:sz="8" w:space="0" w:color="94B3D6"/>
              <w:bottom w:val="single" w:sz="8" w:space="0" w:color="94B3D6"/>
            </w:tcBorders>
          </w:tcPr>
          <w:p w:rsidR="00DB2677" w:rsidRDefault="00DB2677" w:rsidP="00DB2677">
            <w:pPr>
              <w:pStyle w:val="TableParagraph"/>
              <w:spacing w:line="243" w:lineRule="exact"/>
              <w:ind w:left="111"/>
              <w:rPr>
                <w:sz w:val="20"/>
              </w:rPr>
            </w:pPr>
            <w:r>
              <w:rPr>
                <w:sz w:val="20"/>
              </w:rPr>
              <w:t>Project planning; team scheduling; initial research and discovery; preparation for</w:t>
            </w:r>
          </w:p>
          <w:p w:rsidR="00DB2677" w:rsidRDefault="00DB2677" w:rsidP="00DB2677">
            <w:pPr>
              <w:pStyle w:val="TableParagraph"/>
              <w:spacing w:line="223" w:lineRule="exact"/>
              <w:ind w:left="111"/>
              <w:rPr>
                <w:sz w:val="20"/>
              </w:rPr>
            </w:pPr>
            <w:r>
              <w:rPr>
                <w:sz w:val="20"/>
              </w:rPr>
              <w:t>kickoff</w:t>
            </w:r>
          </w:p>
        </w:tc>
      </w:tr>
      <w:tr w:rsidR="00DB2677" w:rsidTr="00DB2677">
        <w:trPr>
          <w:trHeight w:val="539"/>
        </w:trPr>
        <w:tc>
          <w:tcPr>
            <w:tcW w:w="1871" w:type="dxa"/>
            <w:tcBorders>
              <w:top w:val="single" w:sz="8" w:space="0" w:color="94B3D6"/>
              <w:bottom w:val="single" w:sz="8" w:space="0" w:color="94B3D6"/>
            </w:tcBorders>
            <w:shd w:val="clear" w:color="auto" w:fill="D6E4F5"/>
          </w:tcPr>
          <w:p w:rsidR="00DB2677" w:rsidRDefault="00DB2677" w:rsidP="00DB2677">
            <w:pPr>
              <w:pStyle w:val="TableParagraph"/>
              <w:spacing w:before="1"/>
              <w:ind w:left="0" w:right="106"/>
              <w:jc w:val="right"/>
              <w:rPr>
                <w:b/>
                <w:sz w:val="20"/>
              </w:rPr>
            </w:pPr>
            <w:r>
              <w:rPr>
                <w:b/>
                <w:sz w:val="20"/>
              </w:rPr>
              <w:t>Aug ’18-June ‘19</w:t>
            </w:r>
          </w:p>
        </w:tc>
        <w:tc>
          <w:tcPr>
            <w:tcW w:w="1707" w:type="dxa"/>
            <w:tcBorders>
              <w:top w:val="single" w:sz="8" w:space="0" w:color="94B3D6"/>
              <w:bottom w:val="single" w:sz="8" w:space="0" w:color="94B3D6"/>
            </w:tcBorders>
            <w:shd w:val="clear" w:color="auto" w:fill="D6E4F5"/>
          </w:tcPr>
          <w:p w:rsidR="00DB2677" w:rsidRDefault="00DB2677" w:rsidP="00DB2677">
            <w:pPr>
              <w:pStyle w:val="TableParagraph"/>
              <w:spacing w:before="1"/>
              <w:ind w:left="87" w:right="88"/>
              <w:jc w:val="center"/>
              <w:rPr>
                <w:sz w:val="20"/>
              </w:rPr>
            </w:pPr>
            <w:r>
              <w:rPr>
                <w:sz w:val="20"/>
              </w:rPr>
              <w:t>Team-Based Work</w:t>
            </w:r>
          </w:p>
        </w:tc>
        <w:tc>
          <w:tcPr>
            <w:tcW w:w="6936" w:type="dxa"/>
            <w:tcBorders>
              <w:top w:val="single" w:sz="8" w:space="0" w:color="94B3D6"/>
              <w:bottom w:val="single" w:sz="8" w:space="0" w:color="94B3D6"/>
            </w:tcBorders>
            <w:shd w:val="clear" w:color="auto" w:fill="D6E4F5"/>
          </w:tcPr>
          <w:p w:rsidR="00DB2677" w:rsidRDefault="00DB2677" w:rsidP="00DB2677">
            <w:pPr>
              <w:pStyle w:val="TableParagraph"/>
              <w:spacing w:line="267" w:lineRule="exact"/>
              <w:ind w:left="111"/>
            </w:pPr>
            <w:r>
              <w:t>Participate in districtwide efforts to implement, test, and launch Astra</w:t>
            </w:r>
          </w:p>
          <w:p w:rsidR="00DB2677" w:rsidRDefault="00DB2677" w:rsidP="00DB2677">
            <w:pPr>
              <w:pStyle w:val="TableParagraph"/>
              <w:spacing w:line="251" w:lineRule="exact"/>
              <w:ind w:left="111"/>
            </w:pPr>
            <w:r>
              <w:t>Schedule and Platinum Analytics.</w:t>
            </w:r>
          </w:p>
        </w:tc>
      </w:tr>
      <w:tr w:rsidR="00DB2677" w:rsidTr="00DB2677">
        <w:trPr>
          <w:trHeight w:val="243"/>
        </w:trPr>
        <w:tc>
          <w:tcPr>
            <w:tcW w:w="1871" w:type="dxa"/>
            <w:tcBorders>
              <w:top w:val="single" w:sz="8" w:space="0" w:color="94B3D6"/>
              <w:bottom w:val="single" w:sz="8" w:space="0" w:color="94B3D6"/>
            </w:tcBorders>
          </w:tcPr>
          <w:p w:rsidR="00DB2677" w:rsidRDefault="00DB2677" w:rsidP="00DB2677">
            <w:pPr>
              <w:pStyle w:val="TableParagraph"/>
              <w:spacing w:line="224" w:lineRule="exact"/>
              <w:ind w:left="0" w:right="106"/>
              <w:jc w:val="right"/>
              <w:rPr>
                <w:b/>
                <w:sz w:val="20"/>
              </w:rPr>
            </w:pPr>
            <w:r>
              <w:rPr>
                <w:b/>
                <w:sz w:val="20"/>
              </w:rPr>
              <w:t>June ‘19</w:t>
            </w:r>
          </w:p>
        </w:tc>
        <w:tc>
          <w:tcPr>
            <w:tcW w:w="1707" w:type="dxa"/>
            <w:tcBorders>
              <w:top w:val="single" w:sz="8" w:space="0" w:color="94B3D6"/>
              <w:bottom w:val="single" w:sz="8" w:space="0" w:color="94B3D6"/>
            </w:tcBorders>
          </w:tcPr>
          <w:p w:rsidR="00DB2677" w:rsidRDefault="00DB2677" w:rsidP="00DB2677">
            <w:pPr>
              <w:pStyle w:val="TableParagraph"/>
              <w:spacing w:line="224" w:lineRule="exact"/>
              <w:ind w:left="87" w:right="86"/>
              <w:jc w:val="center"/>
              <w:rPr>
                <w:sz w:val="20"/>
              </w:rPr>
            </w:pPr>
            <w:r>
              <w:rPr>
                <w:sz w:val="20"/>
              </w:rPr>
              <w:t>Formal Review</w:t>
            </w:r>
          </w:p>
        </w:tc>
        <w:tc>
          <w:tcPr>
            <w:tcW w:w="6936" w:type="dxa"/>
            <w:tcBorders>
              <w:top w:val="single" w:sz="8" w:space="0" w:color="94B3D6"/>
              <w:bottom w:val="single" w:sz="8" w:space="0" w:color="94B3D6"/>
            </w:tcBorders>
          </w:tcPr>
          <w:p w:rsidR="00DB2677" w:rsidRDefault="00DB2677" w:rsidP="00DB2677">
            <w:pPr>
              <w:pStyle w:val="TableParagraph"/>
              <w:spacing w:line="224" w:lineRule="exact"/>
              <w:ind w:left="111"/>
              <w:rPr>
                <w:sz w:val="20"/>
              </w:rPr>
            </w:pPr>
            <w:r>
              <w:rPr>
                <w:sz w:val="20"/>
              </w:rPr>
              <w:t>Review and adoption of deliverables through governance processes</w:t>
            </w:r>
          </w:p>
        </w:tc>
      </w:tr>
      <w:tr w:rsidR="00DB2677" w:rsidTr="00DB2677">
        <w:trPr>
          <w:trHeight w:val="243"/>
        </w:trPr>
        <w:tc>
          <w:tcPr>
            <w:tcW w:w="1871" w:type="dxa"/>
            <w:tcBorders>
              <w:top w:val="single" w:sz="8" w:space="0" w:color="94B3D6"/>
              <w:bottom w:val="single" w:sz="8" w:space="0" w:color="94B3D6"/>
            </w:tcBorders>
            <w:shd w:val="clear" w:color="auto" w:fill="D6E4F5"/>
          </w:tcPr>
          <w:p w:rsidR="00DB2677" w:rsidRDefault="00DB2677" w:rsidP="00DB2677">
            <w:pPr>
              <w:pStyle w:val="TableParagraph"/>
              <w:spacing w:line="224" w:lineRule="exact"/>
              <w:ind w:left="0" w:right="106"/>
              <w:jc w:val="right"/>
              <w:rPr>
                <w:b/>
                <w:sz w:val="20"/>
              </w:rPr>
            </w:pPr>
            <w:r>
              <w:rPr>
                <w:b/>
                <w:sz w:val="20"/>
              </w:rPr>
              <w:t>June ‘19</w:t>
            </w:r>
          </w:p>
        </w:tc>
        <w:tc>
          <w:tcPr>
            <w:tcW w:w="1707" w:type="dxa"/>
            <w:tcBorders>
              <w:top w:val="single" w:sz="8" w:space="0" w:color="94B3D6"/>
              <w:bottom w:val="single" w:sz="8" w:space="0" w:color="94B3D6"/>
            </w:tcBorders>
            <w:shd w:val="clear" w:color="auto" w:fill="D6E4F5"/>
          </w:tcPr>
          <w:p w:rsidR="00DB2677" w:rsidRDefault="00DB2677" w:rsidP="00DB2677">
            <w:pPr>
              <w:pStyle w:val="TableParagraph"/>
              <w:spacing w:line="224" w:lineRule="exact"/>
              <w:ind w:left="87" w:right="85"/>
              <w:jc w:val="center"/>
              <w:rPr>
                <w:sz w:val="20"/>
              </w:rPr>
            </w:pPr>
            <w:r>
              <w:rPr>
                <w:sz w:val="20"/>
              </w:rPr>
              <w:t>Closure</w:t>
            </w:r>
          </w:p>
        </w:tc>
        <w:tc>
          <w:tcPr>
            <w:tcW w:w="6936" w:type="dxa"/>
            <w:tcBorders>
              <w:top w:val="single" w:sz="8" w:space="0" w:color="94B3D6"/>
              <w:bottom w:val="single" w:sz="8" w:space="0" w:color="94B3D6"/>
            </w:tcBorders>
            <w:shd w:val="clear" w:color="auto" w:fill="D6E4F5"/>
          </w:tcPr>
          <w:p w:rsidR="00DB2677" w:rsidRDefault="00DB2677" w:rsidP="00DB2677">
            <w:pPr>
              <w:pStyle w:val="TableParagraph"/>
              <w:spacing w:line="224" w:lineRule="exact"/>
              <w:ind w:left="111"/>
              <w:rPr>
                <w:sz w:val="20"/>
              </w:rPr>
            </w:pPr>
            <w:r>
              <w:rPr>
                <w:sz w:val="20"/>
              </w:rPr>
              <w:t>Celebrate the project team’s work and archive artifacts of the project</w:t>
            </w:r>
          </w:p>
        </w:tc>
      </w:tr>
    </w:tbl>
    <w:p w:rsidR="00DB2677" w:rsidRDefault="00DB2677" w:rsidP="00DB2677">
      <w:pPr>
        <w:pStyle w:val="BodyText"/>
        <w:rPr>
          <w:b/>
          <w:sz w:val="24"/>
        </w:rPr>
      </w:pPr>
    </w:p>
    <w:p w:rsidR="00DB2677" w:rsidRDefault="00DB2677" w:rsidP="00DB2677">
      <w:pPr>
        <w:spacing w:before="211"/>
        <w:ind w:left="140"/>
        <w:rPr>
          <w:b/>
          <w:sz w:val="20"/>
        </w:rPr>
      </w:pPr>
      <w:r>
        <w:rPr>
          <w:b/>
          <w:color w:val="365F91"/>
          <w:sz w:val="20"/>
        </w:rPr>
        <w:t>Planned Governance Flow of Deliverables</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3961"/>
        <w:gridCol w:w="4316"/>
      </w:tblGrid>
      <w:tr w:rsidR="00DB2677" w:rsidTr="00DB2677">
        <w:trPr>
          <w:trHeight w:val="244"/>
        </w:trPr>
        <w:tc>
          <w:tcPr>
            <w:tcW w:w="2516" w:type="dxa"/>
            <w:shd w:val="clear" w:color="auto" w:fill="D9D9D9"/>
          </w:tcPr>
          <w:p w:rsidR="00DB2677" w:rsidRDefault="00DB2677" w:rsidP="00DB2677">
            <w:pPr>
              <w:pStyle w:val="TableParagraph"/>
              <w:spacing w:before="1" w:line="223" w:lineRule="exact"/>
              <w:rPr>
                <w:b/>
                <w:sz w:val="20"/>
              </w:rPr>
            </w:pPr>
            <w:r>
              <w:rPr>
                <w:b/>
                <w:sz w:val="20"/>
              </w:rPr>
              <w:t>Meeting Date</w:t>
            </w:r>
          </w:p>
        </w:tc>
        <w:tc>
          <w:tcPr>
            <w:tcW w:w="3961" w:type="dxa"/>
            <w:shd w:val="clear" w:color="auto" w:fill="D9D9D9"/>
          </w:tcPr>
          <w:p w:rsidR="00DB2677" w:rsidRDefault="00DB2677" w:rsidP="00DB2677">
            <w:pPr>
              <w:pStyle w:val="TableParagraph"/>
              <w:spacing w:before="1" w:line="223" w:lineRule="exact"/>
              <w:rPr>
                <w:b/>
                <w:sz w:val="20"/>
              </w:rPr>
            </w:pPr>
            <w:r>
              <w:rPr>
                <w:b/>
                <w:sz w:val="20"/>
              </w:rPr>
              <w:t>Council</w:t>
            </w:r>
          </w:p>
        </w:tc>
        <w:tc>
          <w:tcPr>
            <w:tcW w:w="4316" w:type="dxa"/>
            <w:shd w:val="clear" w:color="auto" w:fill="D9D9D9"/>
          </w:tcPr>
          <w:p w:rsidR="00DB2677" w:rsidRDefault="00DB2677" w:rsidP="00DB2677">
            <w:pPr>
              <w:pStyle w:val="TableParagraph"/>
              <w:spacing w:before="1" w:line="223" w:lineRule="exact"/>
              <w:rPr>
                <w:b/>
                <w:sz w:val="20"/>
              </w:rPr>
            </w:pPr>
            <w:r>
              <w:rPr>
                <w:b/>
                <w:sz w:val="20"/>
              </w:rPr>
              <w:t>Desired Outcome</w:t>
            </w:r>
          </w:p>
        </w:tc>
      </w:tr>
      <w:tr w:rsidR="00DB2677" w:rsidTr="00DB2677">
        <w:trPr>
          <w:trHeight w:val="489"/>
        </w:trPr>
        <w:tc>
          <w:tcPr>
            <w:tcW w:w="2516" w:type="dxa"/>
          </w:tcPr>
          <w:p w:rsidR="00DB2677" w:rsidRDefault="00DB2677" w:rsidP="00DB2677">
            <w:pPr>
              <w:pStyle w:val="TableParagraph"/>
              <w:spacing w:line="243" w:lineRule="exact"/>
              <w:rPr>
                <w:b/>
                <w:sz w:val="20"/>
              </w:rPr>
            </w:pPr>
            <w:r>
              <w:rPr>
                <w:b/>
                <w:color w:val="365F91"/>
                <w:sz w:val="20"/>
              </w:rPr>
              <w:t>October 16</w:t>
            </w:r>
          </w:p>
        </w:tc>
        <w:tc>
          <w:tcPr>
            <w:tcW w:w="3961" w:type="dxa"/>
          </w:tcPr>
          <w:p w:rsidR="00DB2677" w:rsidRDefault="00DB2677" w:rsidP="00DB2677">
            <w:pPr>
              <w:pStyle w:val="TableParagraph"/>
              <w:spacing w:line="265" w:lineRule="exact"/>
              <w:rPr>
                <w:b/>
              </w:rPr>
            </w:pPr>
            <w:r>
              <w:rPr>
                <w:b/>
                <w:color w:val="1F487C"/>
              </w:rPr>
              <w:t>Student Success Council (demo)</w:t>
            </w:r>
          </w:p>
        </w:tc>
        <w:tc>
          <w:tcPr>
            <w:tcW w:w="4316" w:type="dxa"/>
          </w:tcPr>
          <w:p w:rsidR="00DB2677" w:rsidRDefault="00DB2677" w:rsidP="00DB2677">
            <w:pPr>
              <w:pStyle w:val="TableParagraph"/>
              <w:numPr>
                <w:ilvl w:val="0"/>
                <w:numId w:val="8"/>
              </w:numPr>
              <w:tabs>
                <w:tab w:val="left" w:pos="333"/>
              </w:tabs>
              <w:spacing w:line="243" w:lineRule="exact"/>
              <w:rPr>
                <w:b/>
                <w:sz w:val="20"/>
              </w:rPr>
            </w:pP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numPr>
                <w:ilvl w:val="0"/>
                <w:numId w:val="8"/>
              </w:numPr>
              <w:tabs>
                <w:tab w:val="left" w:pos="333"/>
                <w:tab w:val="left" w:pos="4156"/>
              </w:tabs>
              <w:spacing w:line="225" w:lineRule="exact"/>
              <w:rPr>
                <w:b/>
                <w:sz w:val="20"/>
              </w:rPr>
            </w:pPr>
            <w:r>
              <w:rPr>
                <w:b/>
                <w:color w:val="365F91"/>
                <w:sz w:val="20"/>
              </w:rPr>
              <w:t>2</w:t>
            </w:r>
            <w:r>
              <w:rPr>
                <w:b/>
                <w:color w:val="365F91"/>
                <w:sz w:val="20"/>
                <w:vertAlign w:val="superscript"/>
              </w:rPr>
              <w:t>nd</w:t>
            </w:r>
            <w:r>
              <w:rPr>
                <w:b/>
                <w:color w:val="365F91"/>
                <w:sz w:val="20"/>
              </w:rPr>
              <w:t xml:space="preserve"> Reading – Recommendation</w:t>
            </w:r>
            <w:r>
              <w:rPr>
                <w:b/>
                <w:color w:val="365F91"/>
                <w:spacing w:val="-15"/>
                <w:sz w:val="20"/>
              </w:rPr>
              <w:t xml:space="preserve"> </w:t>
            </w:r>
            <w:r>
              <w:rPr>
                <w:b/>
                <w:color w:val="365F91"/>
                <w:sz w:val="20"/>
              </w:rPr>
              <w:t>to</w:t>
            </w:r>
            <w:r w:rsidR="002370DD">
              <w:rPr>
                <w:b/>
                <w:color w:val="365F91"/>
                <w:sz w:val="20"/>
              </w:rPr>
              <w:t xml:space="preserve"> </w:t>
            </w:r>
            <w:r>
              <w:rPr>
                <w:b/>
                <w:color w:val="365F91"/>
                <w:sz w:val="20"/>
                <w:u w:val="single" w:color="355E90"/>
              </w:rPr>
              <w:tab/>
            </w:r>
          </w:p>
        </w:tc>
      </w:tr>
      <w:tr w:rsidR="00DB2677" w:rsidTr="00DB2677">
        <w:trPr>
          <w:trHeight w:val="806"/>
        </w:trPr>
        <w:tc>
          <w:tcPr>
            <w:tcW w:w="2516" w:type="dxa"/>
          </w:tcPr>
          <w:p w:rsidR="00DB2677" w:rsidRDefault="00DB2677" w:rsidP="00DB2677">
            <w:pPr>
              <w:pStyle w:val="TableParagraph"/>
              <w:spacing w:line="243" w:lineRule="exact"/>
              <w:rPr>
                <w:b/>
                <w:sz w:val="20"/>
              </w:rPr>
            </w:pPr>
            <w:r>
              <w:rPr>
                <w:b/>
                <w:color w:val="365F91"/>
                <w:sz w:val="20"/>
              </w:rPr>
              <w:t>November 11</w:t>
            </w:r>
          </w:p>
        </w:tc>
        <w:tc>
          <w:tcPr>
            <w:tcW w:w="3961" w:type="dxa"/>
          </w:tcPr>
          <w:p w:rsidR="00DB2677" w:rsidRDefault="00DB2677" w:rsidP="00DB2677">
            <w:pPr>
              <w:pStyle w:val="TableParagraph"/>
              <w:ind w:right="123"/>
              <w:rPr>
                <w:b/>
              </w:rPr>
            </w:pPr>
            <w:r>
              <w:rPr>
                <w:b/>
                <w:color w:val="1F487C"/>
              </w:rPr>
              <w:t>Student Success Council (Prelim Configuration and Operational Protocols</w:t>
            </w:r>
          </w:p>
          <w:p w:rsidR="00DB2677" w:rsidRDefault="00DB2677" w:rsidP="00DB2677">
            <w:pPr>
              <w:pStyle w:val="TableParagraph"/>
              <w:spacing w:line="252" w:lineRule="exact"/>
              <w:rPr>
                <w:b/>
              </w:rPr>
            </w:pPr>
            <w:r>
              <w:rPr>
                <w:b/>
                <w:color w:val="1F487C"/>
              </w:rPr>
              <w:t>of Ad Astra)</w:t>
            </w:r>
          </w:p>
        </w:tc>
        <w:tc>
          <w:tcPr>
            <w:tcW w:w="4316" w:type="dxa"/>
          </w:tcPr>
          <w:p w:rsidR="00DB2677" w:rsidRDefault="00DB2677" w:rsidP="00DB2677">
            <w:pPr>
              <w:pStyle w:val="TableParagraph"/>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tabs>
                <w:tab w:val="left" w:pos="4117"/>
              </w:tabs>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Recommendation</w:t>
            </w:r>
            <w:r>
              <w:rPr>
                <w:b/>
                <w:color w:val="365F91"/>
                <w:spacing w:val="-17"/>
                <w:sz w:val="20"/>
              </w:rPr>
              <w:t xml:space="preserve"> </w:t>
            </w:r>
            <w:r>
              <w:rPr>
                <w:b/>
                <w:color w:val="365F91"/>
                <w:sz w:val="20"/>
              </w:rPr>
              <w:t>to</w:t>
            </w:r>
            <w:r w:rsidR="002370DD">
              <w:rPr>
                <w:b/>
                <w:color w:val="365F91"/>
                <w:sz w:val="20"/>
              </w:rPr>
              <w:t xml:space="preserve"> </w:t>
            </w:r>
            <w:r>
              <w:rPr>
                <w:b/>
                <w:color w:val="365F91"/>
                <w:sz w:val="20"/>
                <w:u w:val="single" w:color="355E90"/>
              </w:rPr>
              <w:tab/>
            </w:r>
          </w:p>
        </w:tc>
      </w:tr>
      <w:tr w:rsidR="00DB2677" w:rsidTr="00DB2677">
        <w:trPr>
          <w:trHeight w:val="805"/>
        </w:trPr>
        <w:tc>
          <w:tcPr>
            <w:tcW w:w="2516" w:type="dxa"/>
          </w:tcPr>
          <w:p w:rsidR="00DB2677" w:rsidRDefault="00DB2677" w:rsidP="00DB2677">
            <w:pPr>
              <w:pStyle w:val="TableParagraph"/>
              <w:spacing w:line="243" w:lineRule="exact"/>
              <w:rPr>
                <w:b/>
                <w:sz w:val="20"/>
              </w:rPr>
            </w:pPr>
            <w:r>
              <w:rPr>
                <w:b/>
                <w:color w:val="365F91"/>
                <w:sz w:val="20"/>
              </w:rPr>
              <w:t>December 4</w:t>
            </w:r>
          </w:p>
        </w:tc>
        <w:tc>
          <w:tcPr>
            <w:tcW w:w="3961" w:type="dxa"/>
          </w:tcPr>
          <w:p w:rsidR="00DB2677" w:rsidRDefault="00DB2677" w:rsidP="00DB2677">
            <w:pPr>
              <w:pStyle w:val="TableParagraph"/>
              <w:spacing w:line="265" w:lineRule="exact"/>
              <w:rPr>
                <w:b/>
              </w:rPr>
            </w:pPr>
            <w:r>
              <w:rPr>
                <w:b/>
                <w:color w:val="1F487C"/>
              </w:rPr>
              <w:t>Student Success Council (Prelim</w:t>
            </w:r>
          </w:p>
          <w:p w:rsidR="00DB2677" w:rsidRDefault="00DB2677" w:rsidP="00DB2677">
            <w:pPr>
              <w:pStyle w:val="TableParagraph"/>
              <w:spacing w:line="270" w:lineRule="atLeast"/>
              <w:ind w:right="123"/>
              <w:rPr>
                <w:b/>
              </w:rPr>
            </w:pPr>
            <w:r>
              <w:rPr>
                <w:b/>
                <w:color w:val="1F487C"/>
              </w:rPr>
              <w:t>Configuration and Operational Protocols of Ad Astra)</w:t>
            </w:r>
          </w:p>
        </w:tc>
        <w:tc>
          <w:tcPr>
            <w:tcW w:w="4316" w:type="dxa"/>
          </w:tcPr>
          <w:p w:rsidR="00DB2677" w:rsidRDefault="00DB2677" w:rsidP="00DB2677">
            <w:pPr>
              <w:pStyle w:val="TableParagraph"/>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Information to ELT</w:t>
            </w:r>
          </w:p>
        </w:tc>
      </w:tr>
      <w:tr w:rsidR="00DB2677" w:rsidTr="00DB2677">
        <w:trPr>
          <w:trHeight w:val="803"/>
        </w:trPr>
        <w:tc>
          <w:tcPr>
            <w:tcW w:w="2516" w:type="dxa"/>
          </w:tcPr>
          <w:p w:rsidR="00DB2677" w:rsidRDefault="00DB2677" w:rsidP="00DB2677">
            <w:pPr>
              <w:pStyle w:val="TableParagraph"/>
              <w:spacing w:line="243" w:lineRule="exact"/>
              <w:rPr>
                <w:b/>
                <w:sz w:val="20"/>
              </w:rPr>
            </w:pPr>
            <w:r>
              <w:rPr>
                <w:b/>
                <w:color w:val="365F91"/>
                <w:sz w:val="20"/>
              </w:rPr>
              <w:t>February 4</w:t>
            </w:r>
          </w:p>
        </w:tc>
        <w:tc>
          <w:tcPr>
            <w:tcW w:w="3961" w:type="dxa"/>
          </w:tcPr>
          <w:p w:rsidR="00DB2677" w:rsidRDefault="00DB2677" w:rsidP="00DB2677">
            <w:pPr>
              <w:pStyle w:val="TableParagraph"/>
              <w:ind w:right="123"/>
              <w:rPr>
                <w:b/>
              </w:rPr>
            </w:pPr>
            <w:r>
              <w:rPr>
                <w:b/>
                <w:color w:val="365F91"/>
                <w:sz w:val="20"/>
              </w:rPr>
              <w:t xml:space="preserve">Executive Leadership Team </w:t>
            </w:r>
            <w:r>
              <w:rPr>
                <w:b/>
                <w:color w:val="1F487C"/>
              </w:rPr>
              <w:t>(Prelim Configuration and Operational Protocols</w:t>
            </w:r>
          </w:p>
          <w:p w:rsidR="00DB2677" w:rsidRDefault="00DB2677" w:rsidP="00DB2677">
            <w:pPr>
              <w:pStyle w:val="TableParagraph"/>
              <w:spacing w:line="249" w:lineRule="exact"/>
              <w:rPr>
                <w:b/>
              </w:rPr>
            </w:pPr>
            <w:r>
              <w:rPr>
                <w:b/>
                <w:color w:val="1F487C"/>
              </w:rPr>
              <w:t>of Ad Astra)</w:t>
            </w:r>
          </w:p>
        </w:tc>
        <w:tc>
          <w:tcPr>
            <w:tcW w:w="4316" w:type="dxa"/>
          </w:tcPr>
          <w:p w:rsidR="00DB2677" w:rsidRDefault="00DB2677" w:rsidP="00DB2677">
            <w:pPr>
              <w:pStyle w:val="TableParagraph"/>
              <w:numPr>
                <w:ilvl w:val="0"/>
                <w:numId w:val="7"/>
              </w:numPr>
              <w:tabs>
                <w:tab w:val="left" w:pos="333"/>
              </w:tabs>
              <w:spacing w:line="242" w:lineRule="exact"/>
              <w:rPr>
                <w:b/>
                <w:sz w:val="20"/>
              </w:rPr>
            </w:pP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numPr>
                <w:ilvl w:val="0"/>
                <w:numId w:val="7"/>
              </w:numPr>
              <w:tabs>
                <w:tab w:val="left" w:pos="333"/>
                <w:tab w:val="left" w:pos="4156"/>
              </w:tabs>
              <w:spacing w:line="243" w:lineRule="exact"/>
              <w:rPr>
                <w:b/>
                <w:sz w:val="20"/>
              </w:rPr>
            </w:pPr>
            <w:r>
              <w:rPr>
                <w:b/>
                <w:color w:val="365F91"/>
                <w:sz w:val="20"/>
              </w:rPr>
              <w:t>2</w:t>
            </w:r>
            <w:r>
              <w:rPr>
                <w:b/>
                <w:color w:val="365F91"/>
                <w:sz w:val="20"/>
                <w:vertAlign w:val="superscript"/>
              </w:rPr>
              <w:t>nd</w:t>
            </w:r>
            <w:r>
              <w:rPr>
                <w:b/>
                <w:color w:val="365F91"/>
                <w:sz w:val="20"/>
              </w:rPr>
              <w:t xml:space="preserve"> Reading – Recommendation</w:t>
            </w:r>
            <w:r>
              <w:rPr>
                <w:b/>
                <w:color w:val="365F91"/>
                <w:spacing w:val="-15"/>
                <w:sz w:val="20"/>
              </w:rPr>
              <w:t xml:space="preserve"> </w:t>
            </w:r>
            <w:r>
              <w:rPr>
                <w:b/>
                <w:color w:val="365F91"/>
                <w:sz w:val="20"/>
              </w:rPr>
              <w:t>to</w:t>
            </w:r>
            <w:r w:rsidR="002370DD">
              <w:rPr>
                <w:b/>
                <w:color w:val="365F91"/>
                <w:sz w:val="20"/>
              </w:rPr>
              <w:t xml:space="preserve"> </w:t>
            </w:r>
            <w:r>
              <w:rPr>
                <w:b/>
                <w:color w:val="365F91"/>
                <w:sz w:val="20"/>
                <w:u w:val="single" w:color="355E90"/>
              </w:rPr>
              <w:tab/>
            </w:r>
          </w:p>
        </w:tc>
      </w:tr>
      <w:tr w:rsidR="00DB2677" w:rsidTr="00DB2677">
        <w:trPr>
          <w:trHeight w:val="806"/>
        </w:trPr>
        <w:tc>
          <w:tcPr>
            <w:tcW w:w="2516" w:type="dxa"/>
          </w:tcPr>
          <w:p w:rsidR="00DB2677" w:rsidRDefault="00DB2677" w:rsidP="00DB2677">
            <w:pPr>
              <w:pStyle w:val="TableParagraph"/>
              <w:spacing w:before="1"/>
              <w:rPr>
                <w:b/>
                <w:sz w:val="20"/>
              </w:rPr>
            </w:pPr>
            <w:r>
              <w:rPr>
                <w:b/>
                <w:color w:val="365F91"/>
                <w:sz w:val="20"/>
              </w:rPr>
              <w:t>March 5</w:t>
            </w:r>
          </w:p>
        </w:tc>
        <w:tc>
          <w:tcPr>
            <w:tcW w:w="3961" w:type="dxa"/>
          </w:tcPr>
          <w:p w:rsidR="00DB2677" w:rsidRDefault="00DB2677" w:rsidP="00DB2677">
            <w:pPr>
              <w:pStyle w:val="TableParagraph"/>
              <w:ind w:right="123"/>
              <w:rPr>
                <w:b/>
              </w:rPr>
            </w:pPr>
            <w:r>
              <w:rPr>
                <w:b/>
                <w:color w:val="1F487C"/>
              </w:rPr>
              <w:t>Student Success Council (FINAL Configuration and Operational Protocols</w:t>
            </w:r>
          </w:p>
          <w:p w:rsidR="00DB2677" w:rsidRDefault="00DB2677" w:rsidP="00DB2677">
            <w:pPr>
              <w:pStyle w:val="TableParagraph"/>
              <w:spacing w:line="250" w:lineRule="exact"/>
              <w:rPr>
                <w:b/>
              </w:rPr>
            </w:pPr>
            <w:r>
              <w:rPr>
                <w:b/>
                <w:color w:val="1F487C"/>
              </w:rPr>
              <w:t>of Ad Astra)</w:t>
            </w:r>
          </w:p>
        </w:tc>
        <w:tc>
          <w:tcPr>
            <w:tcW w:w="4316" w:type="dxa"/>
          </w:tcPr>
          <w:p w:rsidR="00DB2677" w:rsidRDefault="00DB2677" w:rsidP="00DB2677">
            <w:pPr>
              <w:pStyle w:val="TableParagraph"/>
              <w:spacing w:before="1"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tabs>
                <w:tab w:val="left" w:pos="4117"/>
              </w:tabs>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Recommendation</w:t>
            </w:r>
            <w:r>
              <w:rPr>
                <w:b/>
                <w:color w:val="365F91"/>
                <w:spacing w:val="-17"/>
                <w:sz w:val="20"/>
              </w:rPr>
              <w:t xml:space="preserve"> </w:t>
            </w:r>
            <w:r>
              <w:rPr>
                <w:b/>
                <w:color w:val="365F91"/>
                <w:sz w:val="20"/>
              </w:rPr>
              <w:t>to</w:t>
            </w:r>
            <w:r w:rsidR="002370DD">
              <w:rPr>
                <w:b/>
                <w:color w:val="365F91"/>
                <w:sz w:val="20"/>
              </w:rPr>
              <w:t xml:space="preserve"> </w:t>
            </w:r>
            <w:r>
              <w:rPr>
                <w:b/>
                <w:color w:val="365F91"/>
                <w:sz w:val="20"/>
                <w:u w:val="single" w:color="355E90"/>
              </w:rPr>
              <w:tab/>
            </w:r>
          </w:p>
        </w:tc>
      </w:tr>
      <w:tr w:rsidR="00DB2677" w:rsidTr="00DB2677">
        <w:trPr>
          <w:trHeight w:val="806"/>
        </w:trPr>
        <w:tc>
          <w:tcPr>
            <w:tcW w:w="2516" w:type="dxa"/>
          </w:tcPr>
          <w:p w:rsidR="00DB2677" w:rsidRDefault="00DB2677" w:rsidP="00DB2677">
            <w:pPr>
              <w:pStyle w:val="TableParagraph"/>
              <w:spacing w:line="243" w:lineRule="exact"/>
              <w:rPr>
                <w:b/>
                <w:sz w:val="20"/>
              </w:rPr>
            </w:pPr>
            <w:r>
              <w:rPr>
                <w:b/>
                <w:color w:val="365F91"/>
                <w:sz w:val="20"/>
              </w:rPr>
              <w:t>March 19</w:t>
            </w:r>
          </w:p>
        </w:tc>
        <w:tc>
          <w:tcPr>
            <w:tcW w:w="3961" w:type="dxa"/>
          </w:tcPr>
          <w:p w:rsidR="00DB2677" w:rsidRDefault="00DB2677" w:rsidP="00DB2677">
            <w:pPr>
              <w:pStyle w:val="TableParagraph"/>
              <w:ind w:right="123"/>
              <w:rPr>
                <w:b/>
              </w:rPr>
            </w:pPr>
            <w:r>
              <w:rPr>
                <w:b/>
                <w:color w:val="1F487C"/>
              </w:rPr>
              <w:t>Student Success Council (FINAL Configuration and Operational Protocols</w:t>
            </w:r>
          </w:p>
          <w:p w:rsidR="00DB2677" w:rsidRDefault="00DB2677" w:rsidP="00DB2677">
            <w:pPr>
              <w:pStyle w:val="TableParagraph"/>
              <w:spacing w:line="252" w:lineRule="exact"/>
              <w:rPr>
                <w:b/>
              </w:rPr>
            </w:pPr>
            <w:r>
              <w:rPr>
                <w:b/>
                <w:color w:val="1F487C"/>
              </w:rPr>
              <w:t>of Ad Astra)</w:t>
            </w:r>
          </w:p>
        </w:tc>
        <w:tc>
          <w:tcPr>
            <w:tcW w:w="4316" w:type="dxa"/>
          </w:tcPr>
          <w:p w:rsidR="00DB2677" w:rsidRDefault="00DB2677" w:rsidP="00DB2677">
            <w:pPr>
              <w:pStyle w:val="TableParagraph"/>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Recommendation to ELT</w:t>
            </w:r>
          </w:p>
        </w:tc>
      </w:tr>
      <w:tr w:rsidR="00DB2677" w:rsidTr="00DB2677">
        <w:trPr>
          <w:trHeight w:val="806"/>
        </w:trPr>
        <w:tc>
          <w:tcPr>
            <w:tcW w:w="2516" w:type="dxa"/>
          </w:tcPr>
          <w:p w:rsidR="00DB2677" w:rsidRDefault="00DB2677" w:rsidP="00DB2677">
            <w:pPr>
              <w:pStyle w:val="TableParagraph"/>
              <w:spacing w:line="243" w:lineRule="exact"/>
              <w:rPr>
                <w:b/>
                <w:sz w:val="20"/>
              </w:rPr>
            </w:pPr>
            <w:r>
              <w:rPr>
                <w:b/>
                <w:color w:val="365F91"/>
                <w:sz w:val="20"/>
              </w:rPr>
              <w:t>April 1</w:t>
            </w:r>
          </w:p>
        </w:tc>
        <w:tc>
          <w:tcPr>
            <w:tcW w:w="3961" w:type="dxa"/>
          </w:tcPr>
          <w:p w:rsidR="00DB2677" w:rsidRDefault="00DB2677" w:rsidP="00DB2677">
            <w:pPr>
              <w:pStyle w:val="TableParagraph"/>
              <w:ind w:right="123"/>
              <w:rPr>
                <w:b/>
              </w:rPr>
            </w:pPr>
            <w:r>
              <w:rPr>
                <w:b/>
                <w:color w:val="365F91"/>
                <w:sz w:val="20"/>
              </w:rPr>
              <w:t xml:space="preserve">Executive Leadership Team </w:t>
            </w:r>
            <w:r>
              <w:rPr>
                <w:b/>
                <w:color w:val="1F487C"/>
              </w:rPr>
              <w:t>(FINAL Configuration and Operational Protocols</w:t>
            </w:r>
          </w:p>
          <w:p w:rsidR="00DB2677" w:rsidRDefault="00DB2677" w:rsidP="00DB2677">
            <w:pPr>
              <w:pStyle w:val="TableParagraph"/>
              <w:spacing w:line="252" w:lineRule="exact"/>
              <w:rPr>
                <w:b/>
              </w:rPr>
            </w:pPr>
            <w:r>
              <w:rPr>
                <w:b/>
                <w:color w:val="1F487C"/>
              </w:rPr>
              <w:t>of Ad Astra)</w:t>
            </w:r>
          </w:p>
        </w:tc>
        <w:tc>
          <w:tcPr>
            <w:tcW w:w="4316" w:type="dxa"/>
          </w:tcPr>
          <w:p w:rsidR="00DB2677" w:rsidRDefault="00DB2677" w:rsidP="00DB2677">
            <w:pPr>
              <w:pStyle w:val="TableParagraph"/>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tabs>
                <w:tab w:val="left" w:pos="4156"/>
              </w:tabs>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Recommendation</w:t>
            </w:r>
            <w:r>
              <w:rPr>
                <w:b/>
                <w:color w:val="365F91"/>
                <w:spacing w:val="-17"/>
                <w:sz w:val="20"/>
              </w:rPr>
              <w:t xml:space="preserve"> </w:t>
            </w:r>
            <w:r>
              <w:rPr>
                <w:b/>
                <w:color w:val="365F91"/>
                <w:sz w:val="20"/>
              </w:rPr>
              <w:t>to</w:t>
            </w:r>
            <w:r w:rsidR="002370DD">
              <w:rPr>
                <w:b/>
                <w:color w:val="365F91"/>
                <w:sz w:val="20"/>
              </w:rPr>
              <w:t xml:space="preserve"> </w:t>
            </w:r>
            <w:r>
              <w:rPr>
                <w:b/>
                <w:color w:val="365F91"/>
                <w:sz w:val="20"/>
                <w:u w:val="single" w:color="355E90"/>
              </w:rPr>
              <w:tab/>
            </w:r>
          </w:p>
        </w:tc>
      </w:tr>
      <w:tr w:rsidR="00DB2677" w:rsidTr="00DB2677">
        <w:trPr>
          <w:trHeight w:val="806"/>
        </w:trPr>
        <w:tc>
          <w:tcPr>
            <w:tcW w:w="2516" w:type="dxa"/>
          </w:tcPr>
          <w:p w:rsidR="00DB2677" w:rsidRDefault="00DB2677" w:rsidP="00DB2677">
            <w:pPr>
              <w:pStyle w:val="TableParagraph"/>
              <w:spacing w:line="243" w:lineRule="exact"/>
              <w:rPr>
                <w:b/>
                <w:sz w:val="20"/>
              </w:rPr>
            </w:pPr>
            <w:r>
              <w:rPr>
                <w:b/>
                <w:color w:val="365F91"/>
                <w:sz w:val="20"/>
              </w:rPr>
              <w:t>May 6</w:t>
            </w:r>
          </w:p>
        </w:tc>
        <w:tc>
          <w:tcPr>
            <w:tcW w:w="3961" w:type="dxa"/>
          </w:tcPr>
          <w:p w:rsidR="00DB2677" w:rsidRDefault="00DB2677" w:rsidP="00DB2677">
            <w:pPr>
              <w:pStyle w:val="TableParagraph"/>
              <w:spacing w:line="265" w:lineRule="exact"/>
              <w:rPr>
                <w:b/>
              </w:rPr>
            </w:pPr>
            <w:r>
              <w:rPr>
                <w:b/>
                <w:color w:val="365F91"/>
                <w:sz w:val="20"/>
              </w:rPr>
              <w:t xml:space="preserve">Executive Leadership Team </w:t>
            </w:r>
            <w:r>
              <w:rPr>
                <w:b/>
                <w:color w:val="1F487C"/>
              </w:rPr>
              <w:t>(FINAL</w:t>
            </w:r>
          </w:p>
          <w:p w:rsidR="00DB2677" w:rsidRDefault="00DB2677" w:rsidP="00DB2677">
            <w:pPr>
              <w:pStyle w:val="TableParagraph"/>
              <w:spacing w:line="270" w:lineRule="atLeast"/>
              <w:ind w:right="123"/>
              <w:rPr>
                <w:b/>
              </w:rPr>
            </w:pPr>
            <w:r>
              <w:rPr>
                <w:b/>
                <w:color w:val="1F487C"/>
              </w:rPr>
              <w:t>Configuration and Operational Protocols of Ad Astra)</w:t>
            </w:r>
          </w:p>
        </w:tc>
        <w:tc>
          <w:tcPr>
            <w:tcW w:w="4316" w:type="dxa"/>
          </w:tcPr>
          <w:p w:rsidR="00DB2677" w:rsidRDefault="00DB2677" w:rsidP="00DB2677">
            <w:pPr>
              <w:pStyle w:val="TableParagraph"/>
              <w:spacing w:line="243" w:lineRule="exact"/>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1</w:t>
            </w:r>
            <w:r>
              <w:rPr>
                <w:b/>
                <w:color w:val="365F91"/>
                <w:sz w:val="20"/>
                <w:vertAlign w:val="superscript"/>
              </w:rPr>
              <w:t>st</w:t>
            </w:r>
            <w:r>
              <w:rPr>
                <w:b/>
                <w:color w:val="365F91"/>
                <w:sz w:val="20"/>
              </w:rPr>
              <w:t xml:space="preserve"> Reading</w:t>
            </w:r>
          </w:p>
          <w:p w:rsidR="00DB2677" w:rsidRDefault="00DB2677" w:rsidP="00DB2677">
            <w:pPr>
              <w:pStyle w:val="TableParagraph"/>
              <w:rPr>
                <w:b/>
                <w:sz w:val="20"/>
              </w:rPr>
            </w:pPr>
            <w:r>
              <w:rPr>
                <w:rFonts w:ascii="Wingdings" w:hAnsi="Wingdings"/>
                <w:color w:val="365F91"/>
                <w:sz w:val="20"/>
              </w:rPr>
              <w:t></w:t>
            </w:r>
            <w:r>
              <w:rPr>
                <w:rFonts w:ascii="Times New Roman" w:hAnsi="Times New Roman"/>
                <w:color w:val="365F91"/>
                <w:sz w:val="20"/>
              </w:rPr>
              <w:t xml:space="preserve"> </w:t>
            </w:r>
            <w:r>
              <w:rPr>
                <w:b/>
                <w:color w:val="365F91"/>
                <w:sz w:val="20"/>
              </w:rPr>
              <w:t>2</w:t>
            </w:r>
            <w:r>
              <w:rPr>
                <w:b/>
                <w:color w:val="365F91"/>
                <w:sz w:val="20"/>
                <w:vertAlign w:val="superscript"/>
              </w:rPr>
              <w:t>nd</w:t>
            </w:r>
            <w:r>
              <w:rPr>
                <w:b/>
                <w:color w:val="365F91"/>
                <w:sz w:val="20"/>
              </w:rPr>
              <w:t xml:space="preserve"> Reading – Recommendation to PES</w:t>
            </w:r>
          </w:p>
        </w:tc>
      </w:tr>
    </w:tbl>
    <w:p w:rsidR="00DB2677" w:rsidRDefault="00DB2677" w:rsidP="00DB2677">
      <w:pPr>
        <w:rPr>
          <w:sz w:val="20"/>
        </w:rPr>
        <w:sectPr w:rsidR="00DB2677">
          <w:pgSz w:w="12240" w:h="15840"/>
          <w:pgMar w:top="1560" w:right="600" w:bottom="1120" w:left="580" w:header="266" w:footer="932" w:gutter="0"/>
          <w:cols w:space="720"/>
        </w:sectPr>
      </w:pPr>
    </w:p>
    <w:p w:rsidR="00DB2677" w:rsidRDefault="00DB2677" w:rsidP="00DB2677">
      <w:pPr>
        <w:spacing w:before="144"/>
        <w:ind w:left="140"/>
        <w:rPr>
          <w:b/>
          <w:sz w:val="20"/>
        </w:rPr>
      </w:pPr>
      <w:r>
        <w:rPr>
          <w:b/>
          <w:color w:val="365F91"/>
          <w:sz w:val="20"/>
        </w:rPr>
        <w:lastRenderedPageBreak/>
        <w:t>Standard Description of Project Stages</w:t>
      </w: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8282"/>
      </w:tblGrid>
      <w:tr w:rsidR="00DB2677" w:rsidTr="00DB2677">
        <w:trPr>
          <w:trHeight w:val="244"/>
        </w:trPr>
        <w:tc>
          <w:tcPr>
            <w:tcW w:w="2516" w:type="dxa"/>
            <w:shd w:val="clear" w:color="auto" w:fill="D9D9D9"/>
          </w:tcPr>
          <w:p w:rsidR="00DB2677" w:rsidRDefault="00DB2677" w:rsidP="00DB2677">
            <w:pPr>
              <w:pStyle w:val="TableParagraph"/>
              <w:spacing w:line="224" w:lineRule="exact"/>
              <w:ind w:left="669"/>
              <w:rPr>
                <w:b/>
                <w:sz w:val="20"/>
              </w:rPr>
            </w:pPr>
            <w:r>
              <w:rPr>
                <w:b/>
                <w:sz w:val="20"/>
              </w:rPr>
              <w:t>Project Stages</w:t>
            </w:r>
          </w:p>
        </w:tc>
        <w:tc>
          <w:tcPr>
            <w:tcW w:w="8282" w:type="dxa"/>
            <w:shd w:val="clear" w:color="auto" w:fill="D9D9D9"/>
          </w:tcPr>
          <w:p w:rsidR="00DB2677" w:rsidRDefault="00DB2677" w:rsidP="00DB2677">
            <w:pPr>
              <w:pStyle w:val="TableParagraph"/>
              <w:spacing w:line="224" w:lineRule="exact"/>
              <w:ind w:left="3643" w:right="3636"/>
              <w:jc w:val="center"/>
              <w:rPr>
                <w:b/>
                <w:sz w:val="20"/>
              </w:rPr>
            </w:pPr>
            <w:r>
              <w:rPr>
                <w:b/>
                <w:sz w:val="20"/>
              </w:rPr>
              <w:t>Description</w:t>
            </w:r>
          </w:p>
        </w:tc>
      </w:tr>
      <w:tr w:rsidR="00DB2677" w:rsidTr="00DB2677">
        <w:trPr>
          <w:trHeight w:val="244"/>
        </w:trPr>
        <w:tc>
          <w:tcPr>
            <w:tcW w:w="2516" w:type="dxa"/>
          </w:tcPr>
          <w:p w:rsidR="00DB2677" w:rsidRDefault="00DB2677" w:rsidP="00DB2677">
            <w:pPr>
              <w:pStyle w:val="TableParagraph"/>
              <w:spacing w:line="224" w:lineRule="exact"/>
              <w:rPr>
                <w:sz w:val="20"/>
              </w:rPr>
            </w:pPr>
            <w:r>
              <w:rPr>
                <w:sz w:val="20"/>
              </w:rPr>
              <w:t>Initiation</w:t>
            </w:r>
          </w:p>
        </w:tc>
        <w:tc>
          <w:tcPr>
            <w:tcW w:w="8282" w:type="dxa"/>
          </w:tcPr>
          <w:p w:rsidR="00DB2677" w:rsidRDefault="00DB2677" w:rsidP="00DB2677">
            <w:pPr>
              <w:pStyle w:val="TableParagraph"/>
              <w:spacing w:line="224" w:lineRule="exact"/>
              <w:rPr>
                <w:sz w:val="20"/>
              </w:rPr>
            </w:pPr>
            <w:r>
              <w:rPr>
                <w:sz w:val="20"/>
              </w:rPr>
              <w:t>Activities leading to the authorization and chartering of a project team</w:t>
            </w:r>
          </w:p>
        </w:tc>
      </w:tr>
      <w:tr w:rsidR="00DB2677" w:rsidTr="00DB2677">
        <w:trPr>
          <w:trHeight w:val="486"/>
        </w:trPr>
        <w:tc>
          <w:tcPr>
            <w:tcW w:w="2516" w:type="dxa"/>
          </w:tcPr>
          <w:p w:rsidR="00DB2677" w:rsidRDefault="00DB2677" w:rsidP="00DB2677">
            <w:pPr>
              <w:pStyle w:val="TableParagraph"/>
              <w:spacing w:line="243" w:lineRule="exact"/>
              <w:rPr>
                <w:sz w:val="20"/>
              </w:rPr>
            </w:pPr>
            <w:r>
              <w:rPr>
                <w:sz w:val="20"/>
              </w:rPr>
              <w:t>Preparation</w:t>
            </w:r>
          </w:p>
        </w:tc>
        <w:tc>
          <w:tcPr>
            <w:tcW w:w="8282" w:type="dxa"/>
          </w:tcPr>
          <w:p w:rsidR="00DB2677" w:rsidRDefault="00DB2677" w:rsidP="00DB2677">
            <w:pPr>
              <w:pStyle w:val="TableParagraph"/>
              <w:spacing w:line="242" w:lineRule="exact"/>
              <w:rPr>
                <w:sz w:val="20"/>
              </w:rPr>
            </w:pPr>
            <w:r>
              <w:rPr>
                <w:sz w:val="20"/>
              </w:rPr>
              <w:t>Activities which occur once a team is authorized and can be conducted independently to plan,</w:t>
            </w:r>
          </w:p>
          <w:p w:rsidR="00DB2677" w:rsidRDefault="00DB2677" w:rsidP="00DB2677">
            <w:pPr>
              <w:pStyle w:val="TableParagraph"/>
              <w:spacing w:line="225" w:lineRule="exact"/>
              <w:rPr>
                <w:sz w:val="20"/>
              </w:rPr>
            </w:pPr>
            <w:r>
              <w:rPr>
                <w:sz w:val="20"/>
              </w:rPr>
              <w:t>schedule, and setup the project (project management steps)</w:t>
            </w:r>
          </w:p>
        </w:tc>
      </w:tr>
      <w:tr w:rsidR="00DB2677" w:rsidTr="00DB2677">
        <w:trPr>
          <w:trHeight w:val="489"/>
        </w:trPr>
        <w:tc>
          <w:tcPr>
            <w:tcW w:w="2516" w:type="dxa"/>
          </w:tcPr>
          <w:p w:rsidR="00DB2677" w:rsidRDefault="00DB2677" w:rsidP="00DB2677">
            <w:pPr>
              <w:pStyle w:val="TableParagraph"/>
              <w:spacing w:line="243" w:lineRule="exact"/>
              <w:rPr>
                <w:sz w:val="20"/>
              </w:rPr>
            </w:pPr>
            <w:r>
              <w:rPr>
                <w:sz w:val="20"/>
              </w:rPr>
              <w:t>Team-Based Work</w:t>
            </w:r>
          </w:p>
        </w:tc>
        <w:tc>
          <w:tcPr>
            <w:tcW w:w="8282" w:type="dxa"/>
          </w:tcPr>
          <w:p w:rsidR="00DB2677" w:rsidRDefault="00DB2677" w:rsidP="00DB2677">
            <w:pPr>
              <w:pStyle w:val="TableParagraph"/>
              <w:spacing w:line="243" w:lineRule="exact"/>
              <w:rPr>
                <w:sz w:val="20"/>
              </w:rPr>
            </w:pPr>
            <w:r>
              <w:rPr>
                <w:sz w:val="20"/>
              </w:rPr>
              <w:t>Activities which occur in a collaborative environment in which the project team works based on</w:t>
            </w:r>
          </w:p>
          <w:p w:rsidR="00DB2677" w:rsidRDefault="00DB2677" w:rsidP="00DB2677">
            <w:pPr>
              <w:pStyle w:val="TableParagraph"/>
              <w:spacing w:line="225" w:lineRule="exact"/>
              <w:rPr>
                <w:sz w:val="20"/>
              </w:rPr>
            </w:pPr>
            <w:r>
              <w:rPr>
                <w:sz w:val="20"/>
              </w:rPr>
              <w:t>the scope of the charter</w:t>
            </w:r>
          </w:p>
        </w:tc>
      </w:tr>
      <w:tr w:rsidR="00DB2677" w:rsidTr="00DB2677">
        <w:trPr>
          <w:trHeight w:val="976"/>
        </w:trPr>
        <w:tc>
          <w:tcPr>
            <w:tcW w:w="2516" w:type="dxa"/>
          </w:tcPr>
          <w:p w:rsidR="00DB2677" w:rsidRDefault="00DB2677" w:rsidP="00DB2677">
            <w:pPr>
              <w:pStyle w:val="TableParagraph"/>
              <w:spacing w:line="243" w:lineRule="exact"/>
              <w:rPr>
                <w:sz w:val="20"/>
              </w:rPr>
            </w:pPr>
            <w:r>
              <w:rPr>
                <w:sz w:val="20"/>
              </w:rPr>
              <w:t>Formal Review</w:t>
            </w:r>
          </w:p>
        </w:tc>
        <w:tc>
          <w:tcPr>
            <w:tcW w:w="8282" w:type="dxa"/>
          </w:tcPr>
          <w:p w:rsidR="00DB2677" w:rsidRDefault="00DB2677" w:rsidP="00DB2677">
            <w:pPr>
              <w:pStyle w:val="TableParagraph"/>
              <w:rPr>
                <w:sz w:val="20"/>
              </w:rPr>
            </w:pPr>
            <w:r>
              <w:rPr>
                <w:sz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w:t>
            </w:r>
          </w:p>
          <w:p w:rsidR="00DB2677" w:rsidRDefault="00DB2677" w:rsidP="00DB2677">
            <w:pPr>
              <w:pStyle w:val="TableParagraph"/>
              <w:spacing w:line="225" w:lineRule="exact"/>
              <w:rPr>
                <w:sz w:val="20"/>
              </w:rPr>
            </w:pPr>
            <w:r>
              <w:rPr>
                <w:sz w:val="20"/>
              </w:rPr>
              <w:t>design/refinement stages; or abandonment of the project</w:t>
            </w:r>
          </w:p>
        </w:tc>
      </w:tr>
      <w:tr w:rsidR="00DB2677" w:rsidTr="00DB2677">
        <w:trPr>
          <w:trHeight w:val="244"/>
        </w:trPr>
        <w:tc>
          <w:tcPr>
            <w:tcW w:w="2516" w:type="dxa"/>
          </w:tcPr>
          <w:p w:rsidR="00DB2677" w:rsidRDefault="00DB2677" w:rsidP="00DB2677">
            <w:pPr>
              <w:pStyle w:val="TableParagraph"/>
              <w:spacing w:line="224" w:lineRule="exact"/>
              <w:rPr>
                <w:sz w:val="20"/>
              </w:rPr>
            </w:pPr>
            <w:r>
              <w:rPr>
                <w:sz w:val="20"/>
              </w:rPr>
              <w:t>Closure</w:t>
            </w:r>
          </w:p>
        </w:tc>
        <w:tc>
          <w:tcPr>
            <w:tcW w:w="8282" w:type="dxa"/>
          </w:tcPr>
          <w:p w:rsidR="00DB2677" w:rsidRDefault="00DB2677" w:rsidP="00DB2677">
            <w:pPr>
              <w:pStyle w:val="TableParagraph"/>
              <w:spacing w:line="224" w:lineRule="exact"/>
              <w:rPr>
                <w:sz w:val="20"/>
              </w:rPr>
            </w:pPr>
            <w:r>
              <w:rPr>
                <w:sz w:val="20"/>
              </w:rPr>
              <w:t>Activities to celebrate the success of the project and archive the artifacts of the work completed</w:t>
            </w:r>
          </w:p>
        </w:tc>
      </w:tr>
    </w:tbl>
    <w:p w:rsidR="00DB2677" w:rsidRDefault="00DB2677" w:rsidP="00DB2677">
      <w:pPr>
        <w:pStyle w:val="BodyText"/>
        <w:spacing w:before="9" w:after="1"/>
        <w:rPr>
          <w:b/>
          <w:sz w:val="11"/>
        </w:rPr>
      </w:pPr>
    </w:p>
    <w:p w:rsidR="00DB2677" w:rsidRDefault="00DB2677" w:rsidP="00DB2677">
      <w:pPr>
        <w:pStyle w:val="BodyText"/>
        <w:spacing w:line="30" w:lineRule="exact"/>
        <w:ind w:left="96"/>
        <w:rPr>
          <w:sz w:val="3"/>
        </w:rPr>
      </w:pPr>
      <w:r>
        <w:rPr>
          <w:noProof/>
          <w:sz w:val="3"/>
          <w:lang w:bidi="ar-SA"/>
        </w:rPr>
        <mc:AlternateContent>
          <mc:Choice Requires="wpg">
            <w:drawing>
              <wp:inline distT="0" distB="0" distL="0" distR="0">
                <wp:extent cx="6896100" cy="18415"/>
                <wp:effectExtent l="10160" t="1905" r="18415" b="825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9" name="Line 7"/>
                        <wps:cNvCnPr>
                          <a:cxnSpLocks noChangeShapeType="1"/>
                        </wps:cNvCnPr>
                        <wps:spPr bwMode="auto">
                          <a:xfrm>
                            <a:off x="0" y="14"/>
                            <a:ext cx="1086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2EE0C056" id="Group 8"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">
                <v:line id="Line 7" o:spid="_x0000_s1027" style="position:absolute;visibility:visible;mso-wrap-style:square" from="0,14" to="108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ioVcMAAADaAAAADwAAAGRycy9kb3ducmV2LnhtbESPT2vCQBTE74V+h+UJvelGhWJTVykV&#10;IaWnasAeH9nXZG32bchu/uin7wpCj8PM/IZZb0dbi55abxwrmM8SEMSF04ZLBflxP12B8AFZY+2Y&#10;FFzIw3bz+LDGVLuBv6g/hFJECPsUFVQhNKmUvqjIop+5hjh6P661GKJsS6lbHCLc1nKRJM/SouG4&#10;UGFD7xUVv4fOKth9f5jsdMZzXuJ10ZFZfi7DSamnyfj2CiLQGP7D93amFbzA7Uq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oqFXDAAAA2gAAAA8AAAAAAAAAAAAA&#10;AAAAoQIAAGRycy9kb3ducmV2LnhtbFBLBQYAAAAABAAEAPkAAACRAwAAAAA=&#10;" strokecolor="#a6a6a6" strokeweight="1.44pt"/>
                <w10:anchorlock/>
              </v:group>
            </w:pict>
          </mc:Fallback>
        </mc:AlternateContent>
      </w:r>
    </w:p>
    <w:p w:rsidR="00DB2677" w:rsidRPr="005D6A75" w:rsidRDefault="00DB2677" w:rsidP="005D6A75">
      <w:pPr>
        <w:spacing w:before="18"/>
        <w:ind w:left="140"/>
        <w:rPr>
          <w:b/>
          <w:color w:val="365F91"/>
          <w:sz w:val="24"/>
        </w:rPr>
      </w:pPr>
      <w:r w:rsidRPr="005D6A75">
        <w:rPr>
          <w:b/>
          <w:color w:val="365F91"/>
          <w:sz w:val="24"/>
        </w:rPr>
        <w:t>PROJECT ORGANIZATION, ROLES, AND RESPONSIBILITIES</w:t>
      </w:r>
    </w:p>
    <w:p w:rsidR="00DB2677" w:rsidRDefault="00DB2677" w:rsidP="00DB2677">
      <w:pPr>
        <w:pStyle w:val="BodyText"/>
        <w:spacing w:before="2"/>
        <w:rPr>
          <w:b/>
          <w:sz w:val="24"/>
        </w:rPr>
      </w:pPr>
    </w:p>
    <w:tbl>
      <w:tblPr>
        <w:tblW w:w="0" w:type="auto"/>
        <w:tblInd w:w="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3"/>
        <w:gridCol w:w="9309"/>
      </w:tblGrid>
      <w:tr w:rsidR="00DB2677" w:rsidTr="00DB2677">
        <w:trPr>
          <w:trHeight w:val="220"/>
        </w:trPr>
        <w:tc>
          <w:tcPr>
            <w:tcW w:w="1313" w:type="dxa"/>
            <w:shd w:val="clear" w:color="auto" w:fill="DBE4F0"/>
          </w:tcPr>
          <w:p w:rsidR="00DB2677" w:rsidRDefault="00DB2677" w:rsidP="00DB2677">
            <w:pPr>
              <w:pStyle w:val="TableParagraph"/>
              <w:spacing w:line="200" w:lineRule="exact"/>
              <w:ind w:left="88" w:right="81"/>
              <w:jc w:val="center"/>
              <w:rPr>
                <w:b/>
                <w:sz w:val="18"/>
              </w:rPr>
            </w:pPr>
            <w:r>
              <w:rPr>
                <w:b/>
                <w:sz w:val="18"/>
              </w:rPr>
              <w:t>Role</w:t>
            </w:r>
          </w:p>
        </w:tc>
        <w:tc>
          <w:tcPr>
            <w:tcW w:w="9309" w:type="dxa"/>
            <w:shd w:val="clear" w:color="auto" w:fill="DBE4F0"/>
          </w:tcPr>
          <w:p w:rsidR="00DB2677" w:rsidRDefault="00DB2677" w:rsidP="00DB2677">
            <w:pPr>
              <w:pStyle w:val="TableParagraph"/>
              <w:spacing w:line="200" w:lineRule="exact"/>
              <w:ind w:left="4047" w:right="4044"/>
              <w:jc w:val="center"/>
              <w:rPr>
                <w:b/>
                <w:sz w:val="18"/>
              </w:rPr>
            </w:pPr>
            <w:r>
              <w:rPr>
                <w:b/>
                <w:sz w:val="18"/>
              </w:rPr>
              <w:t>Responsibilities</w:t>
            </w:r>
          </w:p>
        </w:tc>
      </w:tr>
      <w:tr w:rsidR="00DB2677" w:rsidTr="00DB2677">
        <w:trPr>
          <w:trHeight w:val="877"/>
        </w:trPr>
        <w:tc>
          <w:tcPr>
            <w:tcW w:w="1313" w:type="dxa"/>
          </w:tcPr>
          <w:p w:rsidR="00DB2677" w:rsidRDefault="00DB2677" w:rsidP="00DB2677">
            <w:pPr>
              <w:pStyle w:val="TableParagraph"/>
              <w:spacing w:line="219" w:lineRule="exact"/>
              <w:ind w:left="88" w:right="178"/>
              <w:jc w:val="center"/>
              <w:rPr>
                <w:b/>
                <w:sz w:val="18"/>
              </w:rPr>
            </w:pPr>
            <w:r>
              <w:rPr>
                <w:b/>
                <w:sz w:val="18"/>
              </w:rPr>
              <w:t>Project Leads</w:t>
            </w:r>
          </w:p>
        </w:tc>
        <w:tc>
          <w:tcPr>
            <w:tcW w:w="9309" w:type="dxa"/>
          </w:tcPr>
          <w:p w:rsidR="00DB2677" w:rsidRDefault="00DB2677" w:rsidP="00DB2677">
            <w:pPr>
              <w:pStyle w:val="TableParagraph"/>
              <w:numPr>
                <w:ilvl w:val="0"/>
                <w:numId w:val="6"/>
              </w:numPr>
              <w:tabs>
                <w:tab w:val="left" w:pos="467"/>
                <w:tab w:val="left" w:pos="468"/>
              </w:tabs>
              <w:spacing w:line="218" w:lineRule="exact"/>
              <w:rPr>
                <w:sz w:val="18"/>
              </w:rPr>
            </w:pPr>
            <w:r>
              <w:rPr>
                <w:sz w:val="18"/>
              </w:rPr>
              <w:t xml:space="preserve">Prepares, leads, and follows up on meetings (see details of the Role of the Chair in the </w:t>
            </w:r>
            <w:r>
              <w:rPr>
                <w:i/>
                <w:sz w:val="18"/>
              </w:rPr>
              <w:t>ARC Governance</w:t>
            </w:r>
            <w:r>
              <w:rPr>
                <w:i/>
                <w:spacing w:val="-27"/>
                <w:sz w:val="18"/>
              </w:rPr>
              <w:t xml:space="preserve"> </w:t>
            </w:r>
            <w:r>
              <w:rPr>
                <w:i/>
                <w:sz w:val="18"/>
              </w:rPr>
              <w:t>Framework</w:t>
            </w:r>
            <w:r>
              <w:rPr>
                <w:sz w:val="18"/>
              </w:rPr>
              <w:t>)</w:t>
            </w:r>
          </w:p>
          <w:p w:rsidR="00DB2677" w:rsidRDefault="00DB2677" w:rsidP="00DB2677">
            <w:pPr>
              <w:pStyle w:val="TableParagraph"/>
              <w:numPr>
                <w:ilvl w:val="0"/>
                <w:numId w:val="6"/>
              </w:numPr>
              <w:tabs>
                <w:tab w:val="left" w:pos="467"/>
                <w:tab w:val="left" w:pos="468"/>
              </w:tabs>
              <w:ind w:right="590"/>
              <w:rPr>
                <w:sz w:val="18"/>
              </w:rPr>
            </w:pPr>
            <w:r>
              <w:rPr>
                <w:sz w:val="18"/>
              </w:rPr>
              <w:t>Communicates</w:t>
            </w:r>
            <w:r>
              <w:rPr>
                <w:spacing w:val="-3"/>
                <w:sz w:val="18"/>
              </w:rPr>
              <w:t xml:space="preserve"> </w:t>
            </w:r>
            <w:r>
              <w:rPr>
                <w:sz w:val="18"/>
              </w:rPr>
              <w:t>the</w:t>
            </w:r>
            <w:r>
              <w:rPr>
                <w:spacing w:val="-4"/>
                <w:sz w:val="18"/>
              </w:rPr>
              <w:t xml:space="preserve"> </w:t>
            </w:r>
            <w:r>
              <w:rPr>
                <w:sz w:val="18"/>
              </w:rPr>
              <w:t>project</w:t>
            </w:r>
            <w:r>
              <w:rPr>
                <w:spacing w:val="-2"/>
                <w:sz w:val="18"/>
              </w:rPr>
              <w:t xml:space="preserve"> </w:t>
            </w:r>
            <w:r>
              <w:rPr>
                <w:sz w:val="18"/>
              </w:rPr>
              <w:t>to</w:t>
            </w:r>
            <w:r>
              <w:rPr>
                <w:spacing w:val="-2"/>
                <w:sz w:val="18"/>
              </w:rPr>
              <w:t xml:space="preserve"> </w:t>
            </w:r>
            <w:r>
              <w:rPr>
                <w:sz w:val="18"/>
              </w:rPr>
              <w:t>various</w:t>
            </w:r>
            <w:r>
              <w:rPr>
                <w:spacing w:val="-3"/>
                <w:sz w:val="18"/>
              </w:rPr>
              <w:t xml:space="preserve"> </w:t>
            </w:r>
            <w:r>
              <w:rPr>
                <w:sz w:val="18"/>
              </w:rPr>
              <w:t>stakeholders,</w:t>
            </w:r>
            <w:r>
              <w:rPr>
                <w:spacing w:val="-2"/>
                <w:sz w:val="18"/>
              </w:rPr>
              <w:t xml:space="preserve"> </w:t>
            </w:r>
            <w:r>
              <w:rPr>
                <w:sz w:val="18"/>
              </w:rPr>
              <w:t>and</w:t>
            </w:r>
            <w:r>
              <w:rPr>
                <w:spacing w:val="-3"/>
                <w:sz w:val="18"/>
              </w:rPr>
              <w:t xml:space="preserve"> </w:t>
            </w:r>
            <w:r>
              <w:rPr>
                <w:sz w:val="18"/>
              </w:rPr>
              <w:t>when</w:t>
            </w:r>
            <w:r>
              <w:rPr>
                <w:spacing w:val="-3"/>
                <w:sz w:val="18"/>
              </w:rPr>
              <w:t xml:space="preserve"> </w:t>
            </w:r>
            <w:r>
              <w:rPr>
                <w:sz w:val="18"/>
              </w:rPr>
              <w:t>appropriate,</w:t>
            </w:r>
            <w:r>
              <w:rPr>
                <w:spacing w:val="-2"/>
                <w:sz w:val="18"/>
              </w:rPr>
              <w:t xml:space="preserve"> </w:t>
            </w:r>
            <w:r>
              <w:rPr>
                <w:sz w:val="18"/>
              </w:rPr>
              <w:t>solicits</w:t>
            </w:r>
            <w:r>
              <w:rPr>
                <w:spacing w:val="-4"/>
                <w:sz w:val="18"/>
              </w:rPr>
              <w:t xml:space="preserve"> </w:t>
            </w:r>
            <w:r>
              <w:rPr>
                <w:sz w:val="18"/>
              </w:rPr>
              <w:t>feedback</w:t>
            </w:r>
            <w:r>
              <w:rPr>
                <w:spacing w:val="-2"/>
                <w:sz w:val="18"/>
              </w:rPr>
              <w:t xml:space="preserve"> </w:t>
            </w:r>
            <w:r>
              <w:rPr>
                <w:sz w:val="18"/>
              </w:rPr>
              <w:t>on</w:t>
            </w:r>
            <w:r>
              <w:rPr>
                <w:spacing w:val="-3"/>
                <w:sz w:val="18"/>
              </w:rPr>
              <w:t xml:space="preserve"> </w:t>
            </w:r>
            <w:r>
              <w:rPr>
                <w:sz w:val="18"/>
              </w:rPr>
              <w:t>draft</w:t>
            </w:r>
            <w:r>
              <w:rPr>
                <w:spacing w:val="-2"/>
                <w:sz w:val="18"/>
              </w:rPr>
              <w:t xml:space="preserve"> </w:t>
            </w:r>
            <w:r>
              <w:rPr>
                <w:sz w:val="18"/>
              </w:rPr>
              <w:t>deliverables through informal review</w:t>
            </w:r>
            <w:r>
              <w:rPr>
                <w:spacing w:val="-1"/>
                <w:sz w:val="18"/>
              </w:rPr>
              <w:t xml:space="preserve"> </w:t>
            </w:r>
            <w:r>
              <w:rPr>
                <w:sz w:val="18"/>
              </w:rPr>
              <w:t>processes</w:t>
            </w:r>
          </w:p>
          <w:p w:rsidR="00DB2677" w:rsidRDefault="00DB2677" w:rsidP="00DB2677">
            <w:pPr>
              <w:pStyle w:val="TableParagraph"/>
              <w:numPr>
                <w:ilvl w:val="0"/>
                <w:numId w:val="6"/>
              </w:numPr>
              <w:tabs>
                <w:tab w:val="left" w:pos="467"/>
                <w:tab w:val="left" w:pos="468"/>
              </w:tabs>
              <w:spacing w:before="1" w:line="199" w:lineRule="exact"/>
              <w:rPr>
                <w:sz w:val="18"/>
              </w:rPr>
            </w:pPr>
            <w:r>
              <w:rPr>
                <w:sz w:val="18"/>
              </w:rPr>
              <w:t>Submits the final deliverables to the sponsoring council for</w:t>
            </w:r>
            <w:r>
              <w:rPr>
                <w:spacing w:val="-8"/>
                <w:sz w:val="18"/>
              </w:rPr>
              <w:t xml:space="preserve"> </w:t>
            </w:r>
            <w:r>
              <w:rPr>
                <w:sz w:val="18"/>
              </w:rPr>
              <w:t>approval</w:t>
            </w:r>
          </w:p>
        </w:tc>
      </w:tr>
      <w:tr w:rsidR="00DB2677" w:rsidTr="00DB2677">
        <w:trPr>
          <w:trHeight w:val="1977"/>
        </w:trPr>
        <w:tc>
          <w:tcPr>
            <w:tcW w:w="1313" w:type="dxa"/>
          </w:tcPr>
          <w:p w:rsidR="00DB2677" w:rsidRDefault="00DB2677" w:rsidP="00DB2677">
            <w:pPr>
              <w:pStyle w:val="TableParagraph"/>
              <w:ind w:right="554"/>
              <w:rPr>
                <w:b/>
                <w:sz w:val="18"/>
              </w:rPr>
            </w:pPr>
            <w:r>
              <w:rPr>
                <w:b/>
                <w:sz w:val="18"/>
              </w:rPr>
              <w:t>Project Steward</w:t>
            </w:r>
          </w:p>
          <w:p w:rsidR="00DB2677" w:rsidRDefault="00DB2677" w:rsidP="00DB2677">
            <w:pPr>
              <w:pStyle w:val="TableParagraph"/>
              <w:spacing w:before="11"/>
              <w:ind w:left="0"/>
              <w:rPr>
                <w:b/>
                <w:sz w:val="17"/>
              </w:rPr>
            </w:pPr>
          </w:p>
          <w:p w:rsidR="00DB2677" w:rsidRDefault="00DB2677" w:rsidP="00DB2677">
            <w:pPr>
              <w:pStyle w:val="TableParagraph"/>
              <w:spacing w:before="1"/>
              <w:ind w:right="87"/>
              <w:rPr>
                <w:i/>
                <w:sz w:val="18"/>
              </w:rPr>
            </w:pPr>
            <w:r>
              <w:rPr>
                <w:i/>
                <w:sz w:val="18"/>
              </w:rPr>
              <w:t>(may be one of the leads or a separate individual)</w:t>
            </w:r>
          </w:p>
        </w:tc>
        <w:tc>
          <w:tcPr>
            <w:tcW w:w="9309" w:type="dxa"/>
          </w:tcPr>
          <w:p w:rsidR="00DB2677" w:rsidRDefault="00DB2677" w:rsidP="00DB2677">
            <w:pPr>
              <w:pStyle w:val="TableParagraph"/>
              <w:numPr>
                <w:ilvl w:val="0"/>
                <w:numId w:val="5"/>
              </w:numPr>
              <w:tabs>
                <w:tab w:val="left" w:pos="467"/>
                <w:tab w:val="left" w:pos="468"/>
              </w:tabs>
              <w:spacing w:line="219" w:lineRule="exact"/>
              <w:rPr>
                <w:sz w:val="18"/>
              </w:rPr>
            </w:pPr>
            <w:r>
              <w:rPr>
                <w:sz w:val="18"/>
              </w:rPr>
              <w:t>Manages the project on behalf of the sponsoring</w:t>
            </w:r>
            <w:r>
              <w:rPr>
                <w:spacing w:val="-4"/>
                <w:sz w:val="18"/>
              </w:rPr>
              <w:t xml:space="preserve"> </w:t>
            </w:r>
            <w:r>
              <w:rPr>
                <w:sz w:val="18"/>
              </w:rPr>
              <w:t>council</w:t>
            </w:r>
          </w:p>
          <w:p w:rsidR="00DB2677" w:rsidRDefault="00DB2677" w:rsidP="00DB2677">
            <w:pPr>
              <w:pStyle w:val="TableParagraph"/>
              <w:numPr>
                <w:ilvl w:val="0"/>
                <w:numId w:val="5"/>
              </w:numPr>
              <w:tabs>
                <w:tab w:val="left" w:pos="467"/>
                <w:tab w:val="left" w:pos="468"/>
              </w:tabs>
              <w:spacing w:before="1" w:line="219" w:lineRule="exact"/>
              <w:rPr>
                <w:sz w:val="18"/>
              </w:rPr>
            </w:pPr>
            <w:r>
              <w:rPr>
                <w:sz w:val="18"/>
              </w:rPr>
              <w:t>Drafts the charter in consultation with the sponsoring council’s</w:t>
            </w:r>
            <w:r>
              <w:rPr>
                <w:spacing w:val="-9"/>
                <w:sz w:val="18"/>
              </w:rPr>
              <w:t xml:space="preserve"> </w:t>
            </w:r>
            <w:r>
              <w:rPr>
                <w:sz w:val="18"/>
              </w:rPr>
              <w:t>chairs</w:t>
            </w:r>
          </w:p>
          <w:p w:rsidR="00DB2677" w:rsidRDefault="00DB2677" w:rsidP="00DB2677">
            <w:pPr>
              <w:pStyle w:val="TableParagraph"/>
              <w:numPr>
                <w:ilvl w:val="0"/>
                <w:numId w:val="5"/>
              </w:numPr>
              <w:tabs>
                <w:tab w:val="left" w:pos="467"/>
                <w:tab w:val="left" w:pos="468"/>
              </w:tabs>
              <w:ind w:right="683"/>
              <w:rPr>
                <w:sz w:val="18"/>
              </w:rPr>
            </w:pPr>
            <w:r>
              <w:rPr>
                <w:sz w:val="18"/>
              </w:rPr>
              <w:t>Conducts preliminary research to gather information on promising practices, product options, or other relevant materials to inform the</w:t>
            </w:r>
            <w:r>
              <w:rPr>
                <w:spacing w:val="-4"/>
                <w:sz w:val="18"/>
              </w:rPr>
              <w:t xml:space="preserve"> </w:t>
            </w:r>
            <w:r>
              <w:rPr>
                <w:sz w:val="18"/>
              </w:rPr>
              <w:t>project</w:t>
            </w:r>
          </w:p>
          <w:p w:rsidR="00DB2677" w:rsidRDefault="00DB2677" w:rsidP="00DB2677">
            <w:pPr>
              <w:pStyle w:val="TableParagraph"/>
              <w:numPr>
                <w:ilvl w:val="0"/>
                <w:numId w:val="5"/>
              </w:numPr>
              <w:tabs>
                <w:tab w:val="left" w:pos="467"/>
                <w:tab w:val="left" w:pos="468"/>
              </w:tabs>
              <w:spacing w:before="1"/>
              <w:ind w:right="344"/>
              <w:rPr>
                <w:sz w:val="18"/>
              </w:rPr>
            </w:pPr>
            <w:r>
              <w:rPr>
                <w:sz w:val="18"/>
              </w:rPr>
              <w:t>Develops a work plan based on the charter to organize, sequence, and schedule the work of the project team within the available time</w:t>
            </w:r>
            <w:r>
              <w:rPr>
                <w:spacing w:val="-4"/>
                <w:sz w:val="18"/>
              </w:rPr>
              <w:t xml:space="preserve"> </w:t>
            </w:r>
            <w:r>
              <w:rPr>
                <w:sz w:val="18"/>
              </w:rPr>
              <w:t>frame</w:t>
            </w:r>
          </w:p>
          <w:p w:rsidR="00DB2677" w:rsidRDefault="00DB2677" w:rsidP="00DB2677">
            <w:pPr>
              <w:pStyle w:val="TableParagraph"/>
              <w:numPr>
                <w:ilvl w:val="0"/>
                <w:numId w:val="5"/>
              </w:numPr>
              <w:tabs>
                <w:tab w:val="left" w:pos="467"/>
                <w:tab w:val="left" w:pos="468"/>
              </w:tabs>
              <w:spacing w:line="219" w:lineRule="exact"/>
              <w:rPr>
                <w:sz w:val="18"/>
              </w:rPr>
            </w:pPr>
            <w:r>
              <w:rPr>
                <w:sz w:val="18"/>
              </w:rPr>
              <w:t>Reports progress to the sponsoring</w:t>
            </w:r>
            <w:r>
              <w:rPr>
                <w:spacing w:val="-5"/>
                <w:sz w:val="18"/>
              </w:rPr>
              <w:t xml:space="preserve"> </w:t>
            </w:r>
            <w:r>
              <w:rPr>
                <w:sz w:val="18"/>
              </w:rPr>
              <w:t>council</w:t>
            </w:r>
          </w:p>
          <w:p w:rsidR="00DB2677" w:rsidRDefault="00DB2677" w:rsidP="00DB2677">
            <w:pPr>
              <w:pStyle w:val="TableParagraph"/>
              <w:numPr>
                <w:ilvl w:val="0"/>
                <w:numId w:val="5"/>
              </w:numPr>
              <w:tabs>
                <w:tab w:val="left" w:pos="467"/>
                <w:tab w:val="left" w:pos="468"/>
              </w:tabs>
              <w:spacing w:line="219" w:lineRule="exact"/>
              <w:rPr>
                <w:sz w:val="18"/>
              </w:rPr>
            </w:pPr>
            <w:r>
              <w:rPr>
                <w:sz w:val="18"/>
              </w:rPr>
              <w:t>Maintains and archives project documentation at the conclusion of the</w:t>
            </w:r>
            <w:r>
              <w:rPr>
                <w:spacing w:val="-8"/>
                <w:sz w:val="18"/>
              </w:rPr>
              <w:t xml:space="preserve"> </w:t>
            </w:r>
            <w:r>
              <w:rPr>
                <w:sz w:val="18"/>
              </w:rPr>
              <w:t>project</w:t>
            </w:r>
          </w:p>
          <w:p w:rsidR="00DB2677" w:rsidRDefault="00DB2677" w:rsidP="00DB2677">
            <w:pPr>
              <w:pStyle w:val="TableParagraph"/>
              <w:numPr>
                <w:ilvl w:val="0"/>
                <w:numId w:val="5"/>
              </w:numPr>
              <w:tabs>
                <w:tab w:val="left" w:pos="467"/>
                <w:tab w:val="left" w:pos="468"/>
              </w:tabs>
              <w:spacing w:before="1" w:line="199" w:lineRule="exact"/>
              <w:rPr>
                <w:sz w:val="18"/>
              </w:rPr>
            </w:pPr>
            <w:r>
              <w:rPr>
                <w:sz w:val="18"/>
              </w:rPr>
              <w:t>Assists the project leads as</w:t>
            </w:r>
            <w:r>
              <w:rPr>
                <w:spacing w:val="-4"/>
                <w:sz w:val="18"/>
              </w:rPr>
              <w:t xml:space="preserve"> </w:t>
            </w:r>
            <w:r>
              <w:rPr>
                <w:sz w:val="18"/>
              </w:rPr>
              <w:t>needed</w:t>
            </w:r>
          </w:p>
        </w:tc>
      </w:tr>
      <w:tr w:rsidR="00DB2677" w:rsidTr="00DB2677">
        <w:trPr>
          <w:trHeight w:val="880"/>
        </w:trPr>
        <w:tc>
          <w:tcPr>
            <w:tcW w:w="1313" w:type="dxa"/>
          </w:tcPr>
          <w:p w:rsidR="00DB2677" w:rsidRDefault="00DB2677" w:rsidP="00DB2677">
            <w:pPr>
              <w:pStyle w:val="TableParagraph"/>
              <w:ind w:right="458"/>
              <w:rPr>
                <w:b/>
                <w:sz w:val="18"/>
              </w:rPr>
            </w:pPr>
            <w:r>
              <w:rPr>
                <w:b/>
                <w:sz w:val="18"/>
              </w:rPr>
              <w:t>Team Members</w:t>
            </w:r>
          </w:p>
        </w:tc>
        <w:tc>
          <w:tcPr>
            <w:tcW w:w="9309" w:type="dxa"/>
          </w:tcPr>
          <w:p w:rsidR="00DB2677" w:rsidRDefault="00DB2677" w:rsidP="00DB2677">
            <w:pPr>
              <w:pStyle w:val="TableParagraph"/>
              <w:numPr>
                <w:ilvl w:val="0"/>
                <w:numId w:val="4"/>
              </w:numPr>
              <w:tabs>
                <w:tab w:val="left" w:pos="467"/>
                <w:tab w:val="left" w:pos="468"/>
              </w:tabs>
              <w:spacing w:line="219" w:lineRule="exact"/>
              <w:rPr>
                <w:sz w:val="18"/>
              </w:rPr>
            </w:pPr>
            <w:r>
              <w:rPr>
                <w:sz w:val="18"/>
              </w:rPr>
              <w:t>Participates in all project meetings and</w:t>
            </w:r>
            <w:r>
              <w:rPr>
                <w:spacing w:val="-6"/>
                <w:sz w:val="18"/>
              </w:rPr>
              <w:t xml:space="preserve"> </w:t>
            </w:r>
            <w:r>
              <w:rPr>
                <w:sz w:val="18"/>
              </w:rPr>
              <w:t>activities</w:t>
            </w:r>
          </w:p>
          <w:p w:rsidR="00DB2677" w:rsidRDefault="00DB2677" w:rsidP="00DB2677">
            <w:pPr>
              <w:pStyle w:val="TableParagraph"/>
              <w:numPr>
                <w:ilvl w:val="0"/>
                <w:numId w:val="4"/>
              </w:numPr>
              <w:tabs>
                <w:tab w:val="left" w:pos="467"/>
                <w:tab w:val="left" w:pos="468"/>
              </w:tabs>
              <w:spacing w:before="1"/>
              <w:rPr>
                <w:sz w:val="18"/>
              </w:rPr>
            </w:pPr>
            <w:r>
              <w:rPr>
                <w:sz w:val="18"/>
              </w:rPr>
              <w:t>Supplies valuable knowledge and perspective (often based on the individual’s responsibilities or role at</w:t>
            </w:r>
            <w:r>
              <w:rPr>
                <w:spacing w:val="-13"/>
                <w:sz w:val="18"/>
              </w:rPr>
              <w:t xml:space="preserve"> </w:t>
            </w:r>
            <w:r>
              <w:rPr>
                <w:sz w:val="18"/>
              </w:rPr>
              <w:t>ARC)</w:t>
            </w:r>
          </w:p>
          <w:p w:rsidR="00DB2677" w:rsidRDefault="00DB2677" w:rsidP="00DB2677">
            <w:pPr>
              <w:pStyle w:val="TableParagraph"/>
              <w:numPr>
                <w:ilvl w:val="0"/>
                <w:numId w:val="4"/>
              </w:numPr>
              <w:tabs>
                <w:tab w:val="left" w:pos="467"/>
                <w:tab w:val="left" w:pos="468"/>
              </w:tabs>
              <w:spacing w:before="1" w:line="219" w:lineRule="exact"/>
              <w:rPr>
                <w:sz w:val="18"/>
              </w:rPr>
            </w:pPr>
            <w:r>
              <w:rPr>
                <w:sz w:val="18"/>
              </w:rPr>
              <w:t>May be assigned specific project tasks to complete outside of project</w:t>
            </w:r>
            <w:r>
              <w:rPr>
                <w:spacing w:val="-11"/>
                <w:sz w:val="18"/>
              </w:rPr>
              <w:t xml:space="preserve"> </w:t>
            </w:r>
            <w:r>
              <w:rPr>
                <w:sz w:val="18"/>
              </w:rPr>
              <w:t>meetings</w:t>
            </w:r>
          </w:p>
          <w:p w:rsidR="00DB2677" w:rsidRDefault="00DB2677" w:rsidP="00DB2677">
            <w:pPr>
              <w:pStyle w:val="TableParagraph"/>
              <w:numPr>
                <w:ilvl w:val="0"/>
                <w:numId w:val="4"/>
              </w:numPr>
              <w:tabs>
                <w:tab w:val="left" w:pos="467"/>
                <w:tab w:val="left" w:pos="468"/>
              </w:tabs>
              <w:spacing w:line="201" w:lineRule="exact"/>
              <w:rPr>
                <w:sz w:val="18"/>
              </w:rPr>
            </w:pPr>
            <w:r>
              <w:rPr>
                <w:sz w:val="18"/>
              </w:rPr>
              <w:t>Assists with the “heavy lifting” that is required to accomplish the project</w:t>
            </w:r>
            <w:r>
              <w:rPr>
                <w:spacing w:val="-13"/>
                <w:sz w:val="18"/>
              </w:rPr>
              <w:t xml:space="preserve"> </w:t>
            </w:r>
            <w:r>
              <w:rPr>
                <w:sz w:val="18"/>
              </w:rPr>
              <w:t>deliverables</w:t>
            </w:r>
          </w:p>
        </w:tc>
      </w:tr>
      <w:tr w:rsidR="00DB2677" w:rsidTr="00DB2677">
        <w:trPr>
          <w:trHeight w:val="657"/>
        </w:trPr>
        <w:tc>
          <w:tcPr>
            <w:tcW w:w="1313" w:type="dxa"/>
          </w:tcPr>
          <w:p w:rsidR="00DB2677" w:rsidRDefault="00DB2677" w:rsidP="00DB2677">
            <w:pPr>
              <w:pStyle w:val="TableParagraph"/>
              <w:ind w:right="87"/>
              <w:rPr>
                <w:b/>
                <w:sz w:val="18"/>
              </w:rPr>
            </w:pPr>
            <w:r>
              <w:rPr>
                <w:b/>
                <w:sz w:val="18"/>
              </w:rPr>
              <w:t>External Consultant</w:t>
            </w:r>
          </w:p>
          <w:p w:rsidR="00DB2677" w:rsidRDefault="00DB2677" w:rsidP="00DB2677">
            <w:pPr>
              <w:pStyle w:val="TableParagraph"/>
              <w:spacing w:line="199" w:lineRule="exact"/>
              <w:rPr>
                <w:i/>
                <w:sz w:val="18"/>
              </w:rPr>
            </w:pPr>
            <w:r>
              <w:rPr>
                <w:i/>
                <w:sz w:val="18"/>
              </w:rPr>
              <w:t>(optional)</w:t>
            </w:r>
          </w:p>
        </w:tc>
        <w:tc>
          <w:tcPr>
            <w:tcW w:w="9309" w:type="dxa"/>
          </w:tcPr>
          <w:p w:rsidR="00DB2677" w:rsidRDefault="00DB2677" w:rsidP="00DB2677">
            <w:pPr>
              <w:pStyle w:val="TableParagraph"/>
              <w:numPr>
                <w:ilvl w:val="0"/>
                <w:numId w:val="3"/>
              </w:numPr>
              <w:tabs>
                <w:tab w:val="left" w:pos="467"/>
                <w:tab w:val="left" w:pos="468"/>
              </w:tabs>
              <w:spacing w:line="219" w:lineRule="exact"/>
              <w:rPr>
                <w:sz w:val="18"/>
              </w:rPr>
            </w:pPr>
            <w:r>
              <w:rPr>
                <w:sz w:val="18"/>
              </w:rPr>
              <w:t>Provides expertise and assistance from an external (non-ARC)</w:t>
            </w:r>
            <w:r>
              <w:rPr>
                <w:spacing w:val="-6"/>
                <w:sz w:val="18"/>
              </w:rPr>
              <w:t xml:space="preserve"> </w:t>
            </w:r>
            <w:r>
              <w:rPr>
                <w:sz w:val="18"/>
              </w:rPr>
              <w:t>perspective</w:t>
            </w:r>
          </w:p>
        </w:tc>
      </w:tr>
      <w:tr w:rsidR="00DB2677" w:rsidTr="00DB2677">
        <w:trPr>
          <w:trHeight w:val="1737"/>
        </w:trPr>
        <w:tc>
          <w:tcPr>
            <w:tcW w:w="1313" w:type="dxa"/>
          </w:tcPr>
          <w:p w:rsidR="00DB2677" w:rsidRDefault="00DB2677" w:rsidP="00DB2677">
            <w:pPr>
              <w:pStyle w:val="TableParagraph"/>
              <w:spacing w:before="1"/>
              <w:ind w:right="460"/>
              <w:rPr>
                <w:i/>
                <w:sz w:val="18"/>
              </w:rPr>
            </w:pPr>
            <w:r>
              <w:rPr>
                <w:b/>
                <w:sz w:val="18"/>
              </w:rPr>
              <w:t xml:space="preserve">Executive Sponsor </w:t>
            </w:r>
            <w:r>
              <w:rPr>
                <w:i/>
                <w:sz w:val="18"/>
              </w:rPr>
              <w:t>(optional)</w:t>
            </w:r>
          </w:p>
        </w:tc>
        <w:tc>
          <w:tcPr>
            <w:tcW w:w="9309" w:type="dxa"/>
          </w:tcPr>
          <w:p w:rsidR="00DB2677" w:rsidRDefault="00DB2677" w:rsidP="00DB2677">
            <w:pPr>
              <w:pStyle w:val="TableParagraph"/>
              <w:spacing w:before="1" w:line="219" w:lineRule="exact"/>
              <w:rPr>
                <w:sz w:val="18"/>
              </w:rPr>
            </w:pPr>
            <w:r>
              <w:rPr>
                <w:sz w:val="18"/>
              </w:rPr>
              <w:t>Large, high-impact projects only:</w:t>
            </w:r>
          </w:p>
          <w:p w:rsidR="00DB2677" w:rsidRDefault="00DB2677" w:rsidP="00DB2677">
            <w:pPr>
              <w:pStyle w:val="TableParagraph"/>
              <w:numPr>
                <w:ilvl w:val="0"/>
                <w:numId w:val="2"/>
              </w:numPr>
              <w:tabs>
                <w:tab w:val="left" w:pos="467"/>
                <w:tab w:val="left" w:pos="468"/>
              </w:tabs>
              <w:spacing w:line="219" w:lineRule="exact"/>
              <w:rPr>
                <w:rFonts w:ascii="Wingdings" w:hAnsi="Wingdings"/>
                <w:sz w:val="18"/>
              </w:rPr>
            </w:pPr>
            <w:r>
              <w:rPr>
                <w:sz w:val="18"/>
              </w:rPr>
              <w:t>Champions the project from the executive level to secure buy-in and ensure</w:t>
            </w:r>
            <w:r>
              <w:rPr>
                <w:spacing w:val="-10"/>
                <w:sz w:val="18"/>
              </w:rPr>
              <w:t xml:space="preserve"> </w:t>
            </w:r>
            <w:r>
              <w:rPr>
                <w:sz w:val="18"/>
              </w:rPr>
              <w:t>viability</w:t>
            </w:r>
          </w:p>
          <w:p w:rsidR="00DB2677" w:rsidRDefault="00DB2677" w:rsidP="00DB2677">
            <w:pPr>
              <w:pStyle w:val="TableParagraph"/>
              <w:numPr>
                <w:ilvl w:val="0"/>
                <w:numId w:val="2"/>
              </w:numPr>
              <w:tabs>
                <w:tab w:val="left" w:pos="467"/>
                <w:tab w:val="left" w:pos="468"/>
              </w:tabs>
              <w:spacing w:before="32"/>
              <w:rPr>
                <w:rFonts w:ascii="Wingdings" w:hAnsi="Wingdings"/>
                <w:sz w:val="18"/>
              </w:rPr>
            </w:pPr>
            <w:r>
              <w:rPr>
                <w:sz w:val="18"/>
              </w:rPr>
              <w:t>Communicates project purpose and</w:t>
            </w:r>
            <w:r>
              <w:rPr>
                <w:spacing w:val="-4"/>
                <w:sz w:val="18"/>
              </w:rPr>
              <w:t xml:space="preserve"> </w:t>
            </w:r>
            <w:r>
              <w:rPr>
                <w:sz w:val="18"/>
              </w:rPr>
              <w:t>vision</w:t>
            </w:r>
          </w:p>
          <w:p w:rsidR="00DB2677" w:rsidRDefault="00DB2677" w:rsidP="00DB2677">
            <w:pPr>
              <w:pStyle w:val="TableParagraph"/>
              <w:numPr>
                <w:ilvl w:val="0"/>
                <w:numId w:val="2"/>
              </w:numPr>
              <w:tabs>
                <w:tab w:val="left" w:pos="467"/>
                <w:tab w:val="left" w:pos="468"/>
              </w:tabs>
              <w:spacing w:before="35"/>
              <w:rPr>
                <w:rFonts w:ascii="Wingdings" w:hAnsi="Wingdings"/>
                <w:sz w:val="18"/>
              </w:rPr>
            </w:pPr>
            <w:r>
              <w:rPr>
                <w:sz w:val="18"/>
              </w:rPr>
              <w:t>Allocates appropriate resources to support effective development, execution, and</w:t>
            </w:r>
            <w:r>
              <w:rPr>
                <w:spacing w:val="-6"/>
                <w:sz w:val="18"/>
              </w:rPr>
              <w:t xml:space="preserve"> </w:t>
            </w:r>
            <w:r>
              <w:rPr>
                <w:sz w:val="18"/>
              </w:rPr>
              <w:t>institutionalization</w:t>
            </w:r>
          </w:p>
          <w:p w:rsidR="00DB2677" w:rsidRDefault="00DB2677" w:rsidP="00DB2677">
            <w:pPr>
              <w:pStyle w:val="TableParagraph"/>
              <w:numPr>
                <w:ilvl w:val="0"/>
                <w:numId w:val="2"/>
              </w:numPr>
              <w:tabs>
                <w:tab w:val="left" w:pos="467"/>
                <w:tab w:val="left" w:pos="468"/>
              </w:tabs>
              <w:spacing w:before="32"/>
              <w:rPr>
                <w:rFonts w:ascii="Wingdings" w:hAnsi="Wingdings"/>
                <w:sz w:val="18"/>
              </w:rPr>
            </w:pPr>
            <w:r>
              <w:rPr>
                <w:sz w:val="18"/>
              </w:rPr>
              <w:t>Maintains awareness of project status and helps mitigate</w:t>
            </w:r>
            <w:r>
              <w:rPr>
                <w:spacing w:val="-8"/>
                <w:sz w:val="18"/>
              </w:rPr>
              <w:t xml:space="preserve"> </w:t>
            </w:r>
            <w:r>
              <w:rPr>
                <w:sz w:val="18"/>
              </w:rPr>
              <w:t>risk</w:t>
            </w:r>
          </w:p>
          <w:p w:rsidR="00DB2677" w:rsidRDefault="00DB2677" w:rsidP="00DB2677">
            <w:pPr>
              <w:pStyle w:val="TableParagraph"/>
              <w:numPr>
                <w:ilvl w:val="0"/>
                <w:numId w:val="2"/>
              </w:numPr>
              <w:tabs>
                <w:tab w:val="left" w:pos="467"/>
                <w:tab w:val="left" w:pos="468"/>
              </w:tabs>
              <w:spacing w:before="32"/>
              <w:rPr>
                <w:rFonts w:ascii="Wingdings" w:hAnsi="Wingdings"/>
                <w:sz w:val="18"/>
              </w:rPr>
            </w:pPr>
            <w:r>
              <w:rPr>
                <w:sz w:val="18"/>
              </w:rPr>
              <w:t>Mediates conflicts and facilitates dialogue to resolve project</w:t>
            </w:r>
            <w:r>
              <w:rPr>
                <w:spacing w:val="-7"/>
                <w:sz w:val="18"/>
              </w:rPr>
              <w:t xml:space="preserve"> </w:t>
            </w:r>
            <w:r>
              <w:rPr>
                <w:sz w:val="18"/>
              </w:rPr>
              <w:t>issues</w:t>
            </w:r>
          </w:p>
          <w:p w:rsidR="00DB2677" w:rsidRDefault="00DB2677" w:rsidP="00DB2677">
            <w:pPr>
              <w:pStyle w:val="TableParagraph"/>
              <w:numPr>
                <w:ilvl w:val="0"/>
                <w:numId w:val="2"/>
              </w:numPr>
              <w:tabs>
                <w:tab w:val="left" w:pos="467"/>
                <w:tab w:val="left" w:pos="468"/>
              </w:tabs>
              <w:spacing w:before="35"/>
              <w:rPr>
                <w:rFonts w:ascii="Wingdings" w:hAnsi="Wingdings"/>
                <w:sz w:val="16"/>
              </w:rPr>
            </w:pPr>
            <w:r>
              <w:rPr>
                <w:sz w:val="18"/>
              </w:rPr>
              <w:t>Assumes other responsibilities as appropriate based on the project</w:t>
            </w:r>
            <w:r>
              <w:rPr>
                <w:spacing w:val="-7"/>
                <w:sz w:val="18"/>
              </w:rPr>
              <w:t xml:space="preserve"> </w:t>
            </w:r>
            <w:r>
              <w:rPr>
                <w:sz w:val="18"/>
              </w:rPr>
              <w:t>scope</w:t>
            </w:r>
          </w:p>
        </w:tc>
      </w:tr>
    </w:tbl>
    <w:p w:rsidR="00DB2677" w:rsidRDefault="00DB2677" w:rsidP="00DB2677">
      <w:pPr>
        <w:pStyle w:val="BodyText"/>
        <w:spacing w:before="11"/>
        <w:rPr>
          <w:b/>
          <w:sz w:val="35"/>
        </w:rPr>
      </w:pPr>
    </w:p>
    <w:p w:rsidR="00DB2677" w:rsidRPr="00DB2677" w:rsidRDefault="00DB2677" w:rsidP="00DB2677">
      <w:pPr>
        <w:ind w:left="140"/>
        <w:rPr>
          <w:b/>
          <w:i/>
          <w:sz w:val="20"/>
        </w:rPr>
        <w:sectPr w:rsidR="00DB2677" w:rsidRPr="00DB2677">
          <w:pgSz w:w="12240" w:h="15840"/>
          <w:pgMar w:top="1560" w:right="600" w:bottom="1120" w:left="580" w:header="266" w:footer="932" w:gutter="0"/>
          <w:cols w:space="720"/>
        </w:sectPr>
      </w:pPr>
      <w:r>
        <w:rPr>
          <w:b/>
          <w:i/>
          <w:sz w:val="20"/>
        </w:rPr>
        <w:t>Please see Appendix A for a complete roster of the membership for each specified role.</w:t>
      </w:r>
    </w:p>
    <w:p w:rsidR="00DB2677" w:rsidRDefault="00DB2677" w:rsidP="00DB2677">
      <w:pPr>
        <w:pStyle w:val="BodyText"/>
        <w:spacing w:before="9" w:after="1"/>
        <w:rPr>
          <w:b/>
          <w:i/>
          <w:sz w:val="11"/>
        </w:rPr>
      </w:pPr>
    </w:p>
    <w:p w:rsidR="00DB2677" w:rsidRDefault="00DB2677" w:rsidP="00DB2677">
      <w:pPr>
        <w:pStyle w:val="BodyText"/>
        <w:spacing w:line="30" w:lineRule="exact"/>
        <w:ind w:left="96"/>
        <w:rPr>
          <w:sz w:val="3"/>
        </w:rPr>
      </w:pPr>
      <w:r>
        <w:rPr>
          <w:noProof/>
          <w:sz w:val="3"/>
          <w:lang w:bidi="ar-SA"/>
        </w:rPr>
        <mc:AlternateContent>
          <mc:Choice Requires="wpg">
            <w:drawing>
              <wp:inline distT="0" distB="0" distL="0" distR="0">
                <wp:extent cx="6896100" cy="18415"/>
                <wp:effectExtent l="10160" t="1905" r="18415" b="825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7" name="Line 5"/>
                        <wps:cNvCnPr>
                          <a:cxnSpLocks noChangeShapeType="1"/>
                        </wps:cNvCnPr>
                        <wps:spPr bwMode="auto">
                          <a:xfrm>
                            <a:off x="0" y="14"/>
                            <a:ext cx="1086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4A81532E" id="Group 6"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">
                <v:line id="Line 5" o:spid="_x0000_s1027" style="position:absolute;visibility:visible;mso-wrap-style:square" from="0,14" to="108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uZvMMAAADaAAAADwAAAGRycy9kb3ducmV2LnhtbESPT2vCQBTE74V+h+UJvelGhVpSVykV&#10;IaWnasAeH9nXZG32bchu/uin7wpCj8PM/IZZb0dbi55abxwrmM8SEMSF04ZLBflxP30B4QOyxtox&#10;KbiQh+3m8WGNqXYDf1F/CKWIEPYpKqhCaFIpfVGRRT9zDXH0flxrMUTZllK3OES4reUiSZ6lRcNx&#10;ocKG3isqfg+dVbD7/jDZ6YznvMTroiOz/FyGk1JPk/HtFUSgMfyH7+1MK1jB7Uq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7mbzDAAAA2gAAAA8AAAAAAAAAAAAA&#10;AAAAoQIAAGRycy9kb3ducmV2LnhtbFBLBQYAAAAABAAEAPkAAACRAwAAAAA=&#10;" strokecolor="#a6a6a6" strokeweight="1.44pt"/>
                <w10:anchorlock/>
              </v:group>
            </w:pict>
          </mc:Fallback>
        </mc:AlternateContent>
      </w:r>
    </w:p>
    <w:p w:rsidR="00DB2677" w:rsidRPr="005D6A75" w:rsidRDefault="00DB2677" w:rsidP="005D6A75">
      <w:pPr>
        <w:spacing w:before="18"/>
        <w:ind w:left="140"/>
        <w:rPr>
          <w:b/>
          <w:color w:val="365F91"/>
          <w:sz w:val="24"/>
        </w:rPr>
      </w:pPr>
      <w:r w:rsidRPr="005D6A75">
        <w:rPr>
          <w:b/>
          <w:color w:val="365F91"/>
          <w:sz w:val="24"/>
        </w:rPr>
        <w:t>PROJECT STAKEHOLDERS (Who has a vested interest in the project? Who will it impact?)</w:t>
      </w:r>
    </w:p>
    <w:p w:rsidR="00DB2677" w:rsidRDefault="00DB2677" w:rsidP="00DB2677">
      <w:pPr>
        <w:pStyle w:val="BodyText"/>
        <w:spacing w:before="3"/>
        <w:rPr>
          <w:b/>
          <w:sz w:val="18"/>
        </w:rPr>
      </w:pPr>
    </w:p>
    <w:p w:rsidR="00DB2677" w:rsidRDefault="00DB2677" w:rsidP="00DB2677">
      <w:pPr>
        <w:pStyle w:val="BodyText"/>
        <w:tabs>
          <w:tab w:val="left" w:pos="7257"/>
        </w:tabs>
        <w:spacing w:before="70"/>
        <w:ind w:left="140"/>
      </w:pPr>
      <w:r>
        <w:rPr>
          <w:rFonts w:ascii="Wingdings" w:hAnsi="Wingdings"/>
          <w:sz w:val="20"/>
        </w:rPr>
        <w:t></w:t>
      </w:r>
      <w:r>
        <w:rPr>
          <w:rFonts w:ascii="Times New Roman" w:hAnsi="Times New Roman"/>
          <w:sz w:val="20"/>
        </w:rPr>
        <w:t xml:space="preserve"> </w:t>
      </w:r>
      <w:r>
        <w:t>Sponsoring Council</w:t>
      </w:r>
      <w:r w:rsidR="002370DD">
        <w:t xml:space="preserve"> </w:t>
      </w:r>
      <w:r>
        <w:rPr>
          <w:rFonts w:ascii="Wingdings" w:hAnsi="Wingdings"/>
          <w:sz w:val="20"/>
        </w:rPr>
        <w:t></w:t>
      </w:r>
      <w:r>
        <w:rPr>
          <w:rFonts w:ascii="Times New Roman" w:hAnsi="Times New Roman"/>
          <w:sz w:val="20"/>
        </w:rPr>
        <w:t xml:space="preserve"> </w:t>
      </w:r>
      <w:r>
        <w:t>Project Team (including leads</w:t>
      </w:r>
      <w:r>
        <w:rPr>
          <w:spacing w:val="-17"/>
        </w:rPr>
        <w:t xml:space="preserve"> </w:t>
      </w:r>
      <w:r>
        <w:t>and</w:t>
      </w:r>
      <w:r>
        <w:rPr>
          <w:spacing w:val="-2"/>
        </w:rPr>
        <w:t xml:space="preserve"> </w:t>
      </w:r>
      <w:r>
        <w:t>members)</w:t>
      </w:r>
      <w:r>
        <w:tab/>
      </w:r>
      <w:r>
        <w:rPr>
          <w:rFonts w:ascii="Wingdings" w:hAnsi="Wingdings"/>
          <w:sz w:val="20"/>
        </w:rPr>
        <w:t></w:t>
      </w:r>
      <w:r>
        <w:rPr>
          <w:rFonts w:ascii="Times New Roman" w:hAnsi="Times New Roman"/>
          <w:sz w:val="20"/>
        </w:rPr>
        <w:t xml:space="preserve"> </w:t>
      </w:r>
      <w:r>
        <w:t>Project</w:t>
      </w:r>
      <w:r>
        <w:rPr>
          <w:spacing w:val="-3"/>
        </w:rPr>
        <w:t xml:space="preserve"> </w:t>
      </w:r>
      <w:r>
        <w:t>Steward</w:t>
      </w:r>
    </w:p>
    <w:p w:rsidR="00DB2677" w:rsidRDefault="00DB2677" w:rsidP="00DB2677">
      <w:pPr>
        <w:pStyle w:val="BodyText"/>
      </w:pPr>
    </w:p>
    <w:p w:rsidR="00DB2677" w:rsidRDefault="00DB2677" w:rsidP="00881589">
      <w:pPr>
        <w:pStyle w:val="ListParagraph"/>
        <w:numPr>
          <w:ilvl w:val="0"/>
          <w:numId w:val="1"/>
        </w:numPr>
      </w:pPr>
      <w:r>
        <w:t>Academic</w:t>
      </w:r>
      <w:r>
        <w:rPr>
          <w:spacing w:val="-1"/>
        </w:rPr>
        <w:t xml:space="preserve"> </w:t>
      </w:r>
      <w:r>
        <w:t>Senate</w:t>
      </w:r>
      <w:r>
        <w:tab/>
      </w:r>
      <w:r>
        <w:rPr>
          <w:rFonts w:ascii="Wingdings" w:hAnsi="Wingdings"/>
        </w:rPr>
        <w:t></w:t>
      </w:r>
      <w:r>
        <w:t xml:space="preserve"> Associated</w:t>
      </w:r>
      <w:r>
        <w:rPr>
          <w:spacing w:val="-9"/>
        </w:rPr>
        <w:t xml:space="preserve"> </w:t>
      </w:r>
      <w:r>
        <w:t>Student</w:t>
      </w:r>
      <w:r>
        <w:rPr>
          <w:spacing w:val="-1"/>
        </w:rPr>
        <w:t xml:space="preserve"> </w:t>
      </w:r>
      <w:r>
        <w:t>Body</w:t>
      </w:r>
      <w:r>
        <w:tab/>
      </w:r>
      <w:r>
        <w:rPr>
          <w:rFonts w:ascii="Wingdings" w:hAnsi="Wingdings"/>
        </w:rPr>
        <w:t></w:t>
      </w:r>
      <w:r>
        <w:rPr>
          <w:spacing w:val="-6"/>
        </w:rPr>
        <w:t xml:space="preserve"> </w:t>
      </w:r>
      <w:r>
        <w:t>Classified</w:t>
      </w:r>
      <w:r>
        <w:rPr>
          <w:spacing w:val="-2"/>
        </w:rPr>
        <w:t xml:space="preserve"> </w:t>
      </w:r>
      <w:r>
        <w:t>Senate</w:t>
      </w:r>
      <w:r>
        <w:tab/>
      </w:r>
      <w:r>
        <w:rPr>
          <w:rFonts w:ascii="Wingdings" w:hAnsi="Wingdings"/>
        </w:rPr>
        <w:t></w:t>
      </w:r>
      <w:r>
        <w:rPr>
          <w:spacing w:val="-8"/>
        </w:rPr>
        <w:t xml:space="preserve"> </w:t>
      </w:r>
      <w:r>
        <w:t>PES</w:t>
      </w:r>
      <w:r>
        <w:tab/>
      </w:r>
      <w:r>
        <w:rPr>
          <w:rFonts w:ascii="Wingdings" w:hAnsi="Wingdings"/>
        </w:rPr>
        <w:t></w:t>
      </w:r>
      <w:r>
        <w:t xml:space="preserve"> Management beyond</w:t>
      </w:r>
      <w:r>
        <w:rPr>
          <w:spacing w:val="-11"/>
        </w:rPr>
        <w:t xml:space="preserve"> </w:t>
      </w:r>
      <w:r>
        <w:t>PES</w:t>
      </w:r>
    </w:p>
    <w:p w:rsidR="00DB2677" w:rsidRDefault="00DB2677" w:rsidP="00DB2677">
      <w:pPr>
        <w:pStyle w:val="BodyText"/>
      </w:pPr>
    </w:p>
    <w:p w:rsidR="00DB2677" w:rsidRDefault="00DB2677" w:rsidP="00881589">
      <w:pPr>
        <w:pStyle w:val="ListParagraph"/>
        <w:numPr>
          <w:ilvl w:val="0"/>
          <w:numId w:val="1"/>
        </w:numPr>
      </w:pPr>
      <w:r>
        <w:t>Instruction</w:t>
      </w:r>
      <w:r>
        <w:tab/>
      </w:r>
      <w:r>
        <w:rPr>
          <w:rFonts w:ascii="Wingdings" w:hAnsi="Wingdings"/>
        </w:rPr>
        <w:t></w:t>
      </w:r>
      <w:r>
        <w:rPr>
          <w:spacing w:val="-6"/>
        </w:rPr>
        <w:t xml:space="preserve"> </w:t>
      </w:r>
      <w:r>
        <w:t>Student</w:t>
      </w:r>
      <w:r>
        <w:rPr>
          <w:spacing w:val="-1"/>
        </w:rPr>
        <w:t xml:space="preserve"> </w:t>
      </w:r>
      <w:r>
        <w:t>Services</w:t>
      </w:r>
      <w:r>
        <w:tab/>
      </w:r>
      <w:r>
        <w:rPr>
          <w:rFonts w:ascii="Wingdings" w:hAnsi="Wingdings"/>
        </w:rPr>
        <w:t></w:t>
      </w:r>
      <w:r>
        <w:t xml:space="preserve"> Administrative</w:t>
      </w:r>
      <w:r>
        <w:rPr>
          <w:spacing w:val="-4"/>
        </w:rPr>
        <w:t xml:space="preserve"> </w:t>
      </w:r>
      <w:r>
        <w:t>Services</w:t>
      </w:r>
    </w:p>
    <w:p w:rsidR="00DB2677" w:rsidRDefault="00DB2677" w:rsidP="00DB2677">
      <w:pPr>
        <w:pStyle w:val="BodyText"/>
        <w:spacing w:before="10"/>
        <w:rPr>
          <w:sz w:val="21"/>
        </w:rPr>
      </w:pPr>
    </w:p>
    <w:p w:rsidR="00DB2677" w:rsidRDefault="00DB2677" w:rsidP="00881589">
      <w:pPr>
        <w:pStyle w:val="ListParagraph"/>
        <w:numPr>
          <w:ilvl w:val="0"/>
          <w:numId w:val="1"/>
        </w:numPr>
      </w:pPr>
      <w:r>
        <w:t>Specific departments or other</w:t>
      </w:r>
      <w:r>
        <w:rPr>
          <w:spacing w:val="-9"/>
        </w:rPr>
        <w:t xml:space="preserve"> </w:t>
      </w:r>
      <w:r>
        <w:t>entities:</w:t>
      </w:r>
    </w:p>
    <w:p w:rsidR="00DB2677" w:rsidRDefault="00DB2677" w:rsidP="00DB2677">
      <w:pPr>
        <w:pStyle w:val="BodyText"/>
        <w:rPr>
          <w:sz w:val="24"/>
        </w:rPr>
      </w:pPr>
    </w:p>
    <w:p w:rsidR="00DB2677" w:rsidRDefault="00DB2677" w:rsidP="00DB2677">
      <w:pPr>
        <w:pStyle w:val="BodyText"/>
        <w:rPr>
          <w:sz w:val="24"/>
        </w:rPr>
      </w:pPr>
    </w:p>
    <w:p w:rsidR="00DB2677" w:rsidRDefault="00DB2677" w:rsidP="00DB2677">
      <w:pPr>
        <w:pStyle w:val="BodyText"/>
        <w:spacing w:before="3"/>
      </w:pPr>
    </w:p>
    <w:p w:rsidR="00DB2677" w:rsidRPr="005D6A75" w:rsidRDefault="00DB2677" w:rsidP="005D6A75">
      <w:pPr>
        <w:spacing w:before="18"/>
        <w:ind w:left="140"/>
        <w:rPr>
          <w:b/>
          <w:color w:val="365F91"/>
          <w:sz w:val="24"/>
        </w:rPr>
      </w:pPr>
      <w:r w:rsidRPr="005D6A75">
        <w:rPr>
          <w:b/>
          <w:color w:val="365F91"/>
          <w:sz w:val="24"/>
        </w:rPr>
        <w:t>COMMUNICATION PLAN (How will information be shared with the stakeholders?)</w:t>
      </w:r>
    </w:p>
    <w:p w:rsidR="00DB2677" w:rsidRDefault="00DB2677" w:rsidP="00DB2677">
      <w:pPr>
        <w:pStyle w:val="BodyText"/>
        <w:rPr>
          <w:b/>
          <w:sz w:val="20"/>
        </w:rPr>
      </w:pPr>
    </w:p>
    <w:p w:rsidR="00DB2677" w:rsidRDefault="00DB2677" w:rsidP="00DB2677">
      <w:pPr>
        <w:ind w:left="140"/>
        <w:rPr>
          <w:sz w:val="20"/>
        </w:rPr>
      </w:pPr>
      <w:r>
        <w:rPr>
          <w:sz w:val="20"/>
        </w:rPr>
        <w:t>Based on the previously stated stakeholder list, the general plan for sharing project information is as follows:</w:t>
      </w:r>
    </w:p>
    <w:p w:rsidR="00DB2677" w:rsidRDefault="00DB2677" w:rsidP="00DB2677">
      <w:pPr>
        <w:pStyle w:val="BodyText"/>
        <w:spacing w:before="1" w:after="1"/>
        <w:rPr>
          <w:sz w:val="24"/>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8"/>
        <w:gridCol w:w="1709"/>
        <w:gridCol w:w="1528"/>
        <w:gridCol w:w="5220"/>
      </w:tblGrid>
      <w:tr w:rsidR="00DB2677" w:rsidTr="00DB2677">
        <w:trPr>
          <w:trHeight w:val="220"/>
        </w:trPr>
        <w:tc>
          <w:tcPr>
            <w:tcW w:w="2338" w:type="dxa"/>
            <w:shd w:val="clear" w:color="auto" w:fill="DBE4F0"/>
          </w:tcPr>
          <w:p w:rsidR="00DB2677" w:rsidRDefault="00DB2677" w:rsidP="00DB2677">
            <w:pPr>
              <w:pStyle w:val="TableParagraph"/>
              <w:spacing w:line="200" w:lineRule="exact"/>
              <w:ind w:left="487"/>
              <w:rPr>
                <w:b/>
                <w:sz w:val="18"/>
              </w:rPr>
            </w:pPr>
            <w:r>
              <w:rPr>
                <w:b/>
                <w:sz w:val="18"/>
              </w:rPr>
              <w:t>Communicated By</w:t>
            </w:r>
          </w:p>
        </w:tc>
        <w:tc>
          <w:tcPr>
            <w:tcW w:w="1709" w:type="dxa"/>
            <w:shd w:val="clear" w:color="auto" w:fill="DBE4F0"/>
          </w:tcPr>
          <w:p w:rsidR="00DB2677" w:rsidRDefault="00DB2677" w:rsidP="00DB2677">
            <w:pPr>
              <w:pStyle w:val="TableParagraph"/>
              <w:spacing w:line="200" w:lineRule="exact"/>
              <w:ind w:left="503"/>
              <w:rPr>
                <w:b/>
                <w:sz w:val="18"/>
              </w:rPr>
            </w:pPr>
            <w:r>
              <w:rPr>
                <w:b/>
                <w:sz w:val="18"/>
              </w:rPr>
              <w:t>Audience</w:t>
            </w:r>
          </w:p>
        </w:tc>
        <w:tc>
          <w:tcPr>
            <w:tcW w:w="1528" w:type="dxa"/>
            <w:shd w:val="clear" w:color="auto" w:fill="DBE4F0"/>
          </w:tcPr>
          <w:p w:rsidR="00DB2677" w:rsidRDefault="00DB2677" w:rsidP="00DB2677">
            <w:pPr>
              <w:pStyle w:val="TableParagraph"/>
              <w:spacing w:line="200" w:lineRule="exact"/>
              <w:ind w:left="372"/>
              <w:rPr>
                <w:b/>
                <w:sz w:val="18"/>
              </w:rPr>
            </w:pPr>
            <w:r>
              <w:rPr>
                <w:b/>
                <w:sz w:val="18"/>
              </w:rPr>
              <w:t>Frequency</w:t>
            </w:r>
          </w:p>
        </w:tc>
        <w:tc>
          <w:tcPr>
            <w:tcW w:w="5220" w:type="dxa"/>
            <w:shd w:val="clear" w:color="auto" w:fill="DBE4F0"/>
          </w:tcPr>
          <w:p w:rsidR="00DB2677" w:rsidRDefault="00DB2677" w:rsidP="00DB2677">
            <w:pPr>
              <w:pStyle w:val="TableParagraph"/>
              <w:spacing w:line="200" w:lineRule="exact"/>
              <w:ind w:left="2284" w:right="2273"/>
              <w:jc w:val="center"/>
              <w:rPr>
                <w:b/>
                <w:sz w:val="18"/>
              </w:rPr>
            </w:pPr>
            <w:r>
              <w:rPr>
                <w:b/>
                <w:sz w:val="18"/>
              </w:rPr>
              <w:t>Purpose</w:t>
            </w:r>
          </w:p>
        </w:tc>
      </w:tr>
      <w:tr w:rsidR="00DB2677" w:rsidTr="00DB2677">
        <w:trPr>
          <w:trHeight w:val="287"/>
        </w:trPr>
        <w:tc>
          <w:tcPr>
            <w:tcW w:w="2338" w:type="dxa"/>
          </w:tcPr>
          <w:p w:rsidR="00DB2677" w:rsidRDefault="00DB2677" w:rsidP="00DB2677">
            <w:pPr>
              <w:pStyle w:val="TableParagraph"/>
              <w:spacing w:line="219" w:lineRule="exact"/>
              <w:rPr>
                <w:sz w:val="18"/>
              </w:rPr>
            </w:pPr>
            <w:r>
              <w:rPr>
                <w:sz w:val="18"/>
              </w:rPr>
              <w:t>Project Steward</w:t>
            </w:r>
          </w:p>
        </w:tc>
        <w:tc>
          <w:tcPr>
            <w:tcW w:w="1709" w:type="dxa"/>
          </w:tcPr>
          <w:p w:rsidR="00DB2677" w:rsidRDefault="00DB2677" w:rsidP="00DB2677">
            <w:pPr>
              <w:pStyle w:val="TableParagraph"/>
              <w:spacing w:line="219" w:lineRule="exact"/>
              <w:rPr>
                <w:sz w:val="18"/>
              </w:rPr>
            </w:pPr>
            <w:r>
              <w:rPr>
                <w:sz w:val="18"/>
              </w:rPr>
              <w:t>Sponsoring Council</w:t>
            </w:r>
          </w:p>
        </w:tc>
        <w:tc>
          <w:tcPr>
            <w:tcW w:w="1528" w:type="dxa"/>
          </w:tcPr>
          <w:p w:rsidR="00DB2677" w:rsidRDefault="00DB2677" w:rsidP="00DB2677">
            <w:pPr>
              <w:pStyle w:val="TableParagraph"/>
              <w:spacing w:line="219" w:lineRule="exact"/>
              <w:ind w:left="105"/>
              <w:rPr>
                <w:sz w:val="18"/>
              </w:rPr>
            </w:pPr>
            <w:r>
              <w:rPr>
                <w:sz w:val="18"/>
              </w:rPr>
              <w:t>Monthly</w:t>
            </w:r>
          </w:p>
        </w:tc>
        <w:tc>
          <w:tcPr>
            <w:tcW w:w="5220" w:type="dxa"/>
          </w:tcPr>
          <w:p w:rsidR="00DB2677" w:rsidRDefault="00DB2677" w:rsidP="00DB2677">
            <w:pPr>
              <w:pStyle w:val="TableParagraph"/>
              <w:spacing w:line="219" w:lineRule="exact"/>
              <w:ind w:left="108"/>
              <w:rPr>
                <w:sz w:val="18"/>
              </w:rPr>
            </w:pPr>
            <w:r>
              <w:rPr>
                <w:sz w:val="18"/>
              </w:rPr>
              <w:t>Regular update of project status</w:t>
            </w:r>
          </w:p>
        </w:tc>
      </w:tr>
      <w:tr w:rsidR="00DB2677" w:rsidTr="00DB2677">
        <w:trPr>
          <w:trHeight w:val="287"/>
        </w:trPr>
        <w:tc>
          <w:tcPr>
            <w:tcW w:w="2338" w:type="dxa"/>
          </w:tcPr>
          <w:p w:rsidR="00DB2677" w:rsidRDefault="00DB2677" w:rsidP="00DB2677">
            <w:pPr>
              <w:pStyle w:val="TableParagraph"/>
              <w:spacing w:line="219" w:lineRule="exact"/>
              <w:rPr>
                <w:sz w:val="18"/>
              </w:rPr>
            </w:pPr>
            <w:r>
              <w:rPr>
                <w:sz w:val="18"/>
              </w:rPr>
              <w:t>Project Lead (Admin)</w:t>
            </w:r>
          </w:p>
        </w:tc>
        <w:tc>
          <w:tcPr>
            <w:tcW w:w="1709" w:type="dxa"/>
          </w:tcPr>
          <w:p w:rsidR="00DB2677" w:rsidRDefault="00DB2677" w:rsidP="00DB2677">
            <w:pPr>
              <w:pStyle w:val="TableParagraph"/>
              <w:spacing w:line="219" w:lineRule="exact"/>
              <w:rPr>
                <w:sz w:val="18"/>
              </w:rPr>
            </w:pPr>
            <w:r>
              <w:rPr>
                <w:sz w:val="18"/>
              </w:rPr>
              <w:t>SLT/Deans Council</w:t>
            </w:r>
          </w:p>
        </w:tc>
        <w:tc>
          <w:tcPr>
            <w:tcW w:w="1528" w:type="dxa"/>
          </w:tcPr>
          <w:p w:rsidR="00DB2677" w:rsidRDefault="00DB2677" w:rsidP="00DB2677">
            <w:pPr>
              <w:pStyle w:val="TableParagraph"/>
              <w:spacing w:line="219" w:lineRule="exact"/>
              <w:ind w:left="105"/>
              <w:rPr>
                <w:sz w:val="18"/>
              </w:rPr>
            </w:pPr>
            <w:r>
              <w:rPr>
                <w:sz w:val="18"/>
              </w:rPr>
              <w:t>Monthly</w:t>
            </w:r>
          </w:p>
        </w:tc>
        <w:tc>
          <w:tcPr>
            <w:tcW w:w="5220" w:type="dxa"/>
          </w:tcPr>
          <w:p w:rsidR="00DB2677" w:rsidRDefault="00DB2677" w:rsidP="00DB2677">
            <w:pPr>
              <w:pStyle w:val="TableParagraph"/>
              <w:spacing w:line="219" w:lineRule="exact"/>
              <w:ind w:left="108"/>
              <w:rPr>
                <w:sz w:val="18"/>
              </w:rPr>
            </w:pPr>
            <w:r>
              <w:rPr>
                <w:sz w:val="18"/>
              </w:rPr>
              <w:t>Regular update of project status</w:t>
            </w:r>
          </w:p>
        </w:tc>
      </w:tr>
      <w:tr w:rsidR="00DB2677" w:rsidTr="00DB2677">
        <w:trPr>
          <w:trHeight w:val="287"/>
        </w:trPr>
        <w:tc>
          <w:tcPr>
            <w:tcW w:w="2338" w:type="dxa"/>
          </w:tcPr>
          <w:p w:rsidR="00DB2677" w:rsidRDefault="00DB2677" w:rsidP="00DB2677">
            <w:pPr>
              <w:pStyle w:val="TableParagraph"/>
              <w:spacing w:line="219" w:lineRule="exact"/>
              <w:rPr>
                <w:sz w:val="18"/>
              </w:rPr>
            </w:pPr>
            <w:r>
              <w:rPr>
                <w:sz w:val="18"/>
              </w:rPr>
              <w:t>Project Lead (Faculty)</w:t>
            </w:r>
          </w:p>
        </w:tc>
        <w:tc>
          <w:tcPr>
            <w:tcW w:w="1709" w:type="dxa"/>
          </w:tcPr>
          <w:p w:rsidR="00DB2677" w:rsidRDefault="00DB2677" w:rsidP="00DB2677">
            <w:pPr>
              <w:pStyle w:val="TableParagraph"/>
              <w:spacing w:line="219" w:lineRule="exact"/>
              <w:rPr>
                <w:sz w:val="18"/>
              </w:rPr>
            </w:pPr>
            <w:r>
              <w:rPr>
                <w:sz w:val="18"/>
              </w:rPr>
              <w:t>Academic Senate</w:t>
            </w:r>
          </w:p>
        </w:tc>
        <w:tc>
          <w:tcPr>
            <w:tcW w:w="1528" w:type="dxa"/>
          </w:tcPr>
          <w:p w:rsidR="00DB2677" w:rsidRDefault="00DB2677" w:rsidP="00DB2677">
            <w:pPr>
              <w:pStyle w:val="TableParagraph"/>
              <w:spacing w:line="219" w:lineRule="exact"/>
              <w:ind w:left="105"/>
              <w:rPr>
                <w:sz w:val="18"/>
              </w:rPr>
            </w:pPr>
            <w:r>
              <w:rPr>
                <w:sz w:val="18"/>
              </w:rPr>
              <w:t>Monthly</w:t>
            </w:r>
          </w:p>
        </w:tc>
        <w:tc>
          <w:tcPr>
            <w:tcW w:w="5220" w:type="dxa"/>
          </w:tcPr>
          <w:p w:rsidR="00DB2677" w:rsidRDefault="00DB2677" w:rsidP="00DB2677">
            <w:pPr>
              <w:pStyle w:val="TableParagraph"/>
              <w:spacing w:line="219" w:lineRule="exact"/>
              <w:ind w:left="108"/>
              <w:rPr>
                <w:sz w:val="18"/>
              </w:rPr>
            </w:pPr>
            <w:r>
              <w:rPr>
                <w:sz w:val="18"/>
              </w:rPr>
              <w:t>Regular update of project status</w:t>
            </w:r>
          </w:p>
        </w:tc>
      </w:tr>
      <w:tr w:rsidR="00DB2677" w:rsidTr="00DB2677">
        <w:trPr>
          <w:trHeight w:val="287"/>
        </w:trPr>
        <w:tc>
          <w:tcPr>
            <w:tcW w:w="2338" w:type="dxa"/>
          </w:tcPr>
          <w:p w:rsidR="00DB2677" w:rsidRDefault="00DB2677" w:rsidP="00DB2677">
            <w:pPr>
              <w:pStyle w:val="TableParagraph"/>
              <w:spacing w:line="219" w:lineRule="exact"/>
              <w:rPr>
                <w:sz w:val="18"/>
              </w:rPr>
            </w:pPr>
            <w:r>
              <w:rPr>
                <w:sz w:val="18"/>
              </w:rPr>
              <w:t>Project Lead (Classified)</w:t>
            </w:r>
          </w:p>
        </w:tc>
        <w:tc>
          <w:tcPr>
            <w:tcW w:w="1709" w:type="dxa"/>
          </w:tcPr>
          <w:p w:rsidR="00DB2677" w:rsidRDefault="00DB2677" w:rsidP="00DB2677">
            <w:pPr>
              <w:pStyle w:val="TableParagraph"/>
              <w:spacing w:line="219" w:lineRule="exact"/>
              <w:rPr>
                <w:sz w:val="18"/>
              </w:rPr>
            </w:pPr>
            <w:r>
              <w:rPr>
                <w:sz w:val="18"/>
              </w:rPr>
              <w:t>Classified Senate</w:t>
            </w:r>
          </w:p>
        </w:tc>
        <w:tc>
          <w:tcPr>
            <w:tcW w:w="1528" w:type="dxa"/>
          </w:tcPr>
          <w:p w:rsidR="00DB2677" w:rsidRDefault="00DB2677" w:rsidP="00DB2677">
            <w:pPr>
              <w:pStyle w:val="TableParagraph"/>
              <w:spacing w:line="219" w:lineRule="exact"/>
              <w:ind w:left="105"/>
              <w:rPr>
                <w:sz w:val="18"/>
              </w:rPr>
            </w:pPr>
            <w:r>
              <w:rPr>
                <w:sz w:val="18"/>
              </w:rPr>
              <w:t>Monthly</w:t>
            </w:r>
          </w:p>
        </w:tc>
        <w:tc>
          <w:tcPr>
            <w:tcW w:w="5220" w:type="dxa"/>
          </w:tcPr>
          <w:p w:rsidR="00DB2677" w:rsidRDefault="00DB2677" w:rsidP="00DB2677">
            <w:pPr>
              <w:pStyle w:val="TableParagraph"/>
              <w:spacing w:line="219" w:lineRule="exact"/>
              <w:ind w:left="108"/>
              <w:rPr>
                <w:sz w:val="18"/>
              </w:rPr>
            </w:pPr>
            <w:r>
              <w:rPr>
                <w:sz w:val="18"/>
              </w:rPr>
              <w:t>Regular update of project status</w:t>
            </w:r>
          </w:p>
        </w:tc>
      </w:tr>
    </w:tbl>
    <w:p w:rsidR="00DB2677" w:rsidRDefault="00DB2677" w:rsidP="00DB2677">
      <w:pPr>
        <w:pStyle w:val="BodyText"/>
        <w:rPr>
          <w:sz w:val="20"/>
        </w:rPr>
      </w:pPr>
    </w:p>
    <w:p w:rsidR="00DB2677" w:rsidRDefault="00DB2677" w:rsidP="00DB2677">
      <w:pPr>
        <w:spacing w:before="147" w:line="243" w:lineRule="exact"/>
        <w:ind w:left="140"/>
        <w:rPr>
          <w:b/>
          <w:sz w:val="20"/>
        </w:rPr>
      </w:pPr>
      <w:r>
        <w:rPr>
          <w:b/>
          <w:color w:val="365F91"/>
          <w:sz w:val="20"/>
        </w:rPr>
        <w:t>Conflict Resolution</w:t>
      </w:r>
    </w:p>
    <w:p w:rsidR="00DB2677" w:rsidRDefault="00DB2677" w:rsidP="00DB2677">
      <w:pPr>
        <w:spacing w:line="242" w:lineRule="auto"/>
        <w:ind w:left="140"/>
        <w:rPr>
          <w:sz w:val="20"/>
        </w:rPr>
      </w:pPr>
      <w:r>
        <w:rPr>
          <w:sz w:val="20"/>
        </w:rPr>
        <w:t>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w:t>
      </w:r>
    </w:p>
    <w:p w:rsidR="00DB2677" w:rsidRDefault="00DB2677" w:rsidP="00DB2677">
      <w:pPr>
        <w:spacing w:line="242" w:lineRule="auto"/>
        <w:rPr>
          <w:sz w:val="20"/>
        </w:rPr>
        <w:sectPr w:rsidR="00DB2677">
          <w:pgSz w:w="12240" w:h="15840"/>
          <w:pgMar w:top="1560" w:right="600" w:bottom="1120" w:left="580" w:header="266" w:footer="932" w:gutter="0"/>
          <w:cols w:space="720"/>
        </w:sectPr>
      </w:pPr>
    </w:p>
    <w:p w:rsidR="00DB2677" w:rsidRDefault="00DB2677" w:rsidP="00DB2677">
      <w:pPr>
        <w:pStyle w:val="BodyText"/>
        <w:spacing w:before="9" w:after="1"/>
        <w:rPr>
          <w:sz w:val="11"/>
        </w:rPr>
      </w:pPr>
    </w:p>
    <w:p w:rsidR="00DB2677" w:rsidRDefault="00DB2677" w:rsidP="00DB2677">
      <w:pPr>
        <w:pStyle w:val="BodyText"/>
        <w:spacing w:line="30" w:lineRule="exact"/>
        <w:ind w:left="96"/>
        <w:rPr>
          <w:sz w:val="3"/>
        </w:rPr>
      </w:pPr>
      <w:r>
        <w:rPr>
          <w:noProof/>
          <w:sz w:val="3"/>
          <w:lang w:bidi="ar-SA"/>
        </w:rPr>
        <mc:AlternateContent>
          <mc:Choice Requires="wpg">
            <w:drawing>
              <wp:inline distT="0" distB="0" distL="0" distR="0">
                <wp:extent cx="6896100" cy="18415"/>
                <wp:effectExtent l="10160" t="1905" r="18415" b="825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5" name="Line 3"/>
                        <wps:cNvCnPr>
                          <a:cxnSpLocks noChangeShapeType="1"/>
                        </wps:cNvCnPr>
                        <wps:spPr bwMode="auto">
                          <a:xfrm>
                            <a:off x="0" y="14"/>
                            <a:ext cx="10860" cy="0"/>
                          </a:xfrm>
                          <a:prstGeom prst="line">
                            <a:avLst/>
                          </a:prstGeom>
                          <a:noFill/>
                          <a:ln w="18288">
                            <a:solidFill>
                              <a:srgbClr val="A6A6A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35CA0106" id="Group 4"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">
                <v:line id="Line 3" o:spid="_x0000_s1027" style="position:absolute;visibility:visible;mso-wrap-style:square" from="0,14" to="108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WiUMMAAADaAAAADwAAAGRycy9kb3ducmV2LnhtbESPT2vCQBTE74V+h+UJvelGpVJSVykV&#10;IaWnasAeH9nXZG32bchu/uin7wpCj8PM/IZZb0dbi55abxwrmM8SEMSF04ZLBflxP30B4QOyxtox&#10;KbiQh+3m8WGNqXYDf1F/CKWIEPYpKqhCaFIpfVGRRT9zDXH0flxrMUTZllK3OES4reUiSVbSouG4&#10;UGFD7xUVv4fOKth9f5jsdMZzXuJ10ZFZfi7DSamnyfj2CiLQGP7D93amFTzD7Uq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lolDDAAAA2gAAAA8AAAAAAAAAAAAA&#10;AAAAoQIAAGRycy9kb3ducmV2LnhtbFBLBQYAAAAABAAEAPkAAACRAwAAAAA=&#10;" strokecolor="#a6a6a6" strokeweight="1.44pt"/>
                <w10:anchorlock/>
              </v:group>
            </w:pict>
          </mc:Fallback>
        </mc:AlternateContent>
      </w:r>
    </w:p>
    <w:p w:rsidR="00DB2677" w:rsidRDefault="00DB2677" w:rsidP="00DB2677">
      <w:pPr>
        <w:spacing w:before="18"/>
        <w:ind w:left="140"/>
        <w:rPr>
          <w:b/>
          <w:sz w:val="24"/>
        </w:rPr>
      </w:pPr>
      <w:r>
        <w:rPr>
          <w:b/>
          <w:sz w:val="24"/>
        </w:rPr>
        <w:t>APPENDIX A: PROJECT MEMBERSHIP</w:t>
      </w:r>
    </w:p>
    <w:p w:rsidR="00DB2677" w:rsidRDefault="00DB2677" w:rsidP="00DB2677">
      <w:pPr>
        <w:pStyle w:val="BodyText"/>
        <w:spacing w:before="2"/>
        <w:rPr>
          <w:b/>
          <w:sz w:val="24"/>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2"/>
        <w:gridCol w:w="2990"/>
        <w:gridCol w:w="4500"/>
      </w:tblGrid>
      <w:tr w:rsidR="00DB2677" w:rsidTr="00DB2677">
        <w:trPr>
          <w:trHeight w:val="243"/>
        </w:trPr>
        <w:tc>
          <w:tcPr>
            <w:tcW w:w="4702" w:type="dxa"/>
            <w:gridSpan w:val="2"/>
            <w:tcBorders>
              <w:bottom w:val="single" w:sz="18" w:space="0" w:color="C00000"/>
            </w:tcBorders>
            <w:shd w:val="clear" w:color="auto" w:fill="234060"/>
          </w:tcPr>
          <w:p w:rsidR="00DB2677" w:rsidRDefault="00DB2677" w:rsidP="00DB2677">
            <w:pPr>
              <w:pStyle w:val="TableParagraph"/>
              <w:spacing w:line="224" w:lineRule="exact"/>
              <w:rPr>
                <w:b/>
                <w:sz w:val="20"/>
              </w:rPr>
            </w:pPr>
            <w:r>
              <w:rPr>
                <w:b/>
                <w:color w:val="FFFFFF"/>
                <w:sz w:val="20"/>
              </w:rPr>
              <w:t>PROJECT TEAM</w:t>
            </w:r>
          </w:p>
        </w:tc>
        <w:tc>
          <w:tcPr>
            <w:tcW w:w="4500" w:type="dxa"/>
            <w:tcBorders>
              <w:bottom w:val="single" w:sz="18" w:space="0" w:color="C00000"/>
            </w:tcBorders>
            <w:shd w:val="clear" w:color="auto" w:fill="234060"/>
          </w:tcPr>
          <w:p w:rsidR="00DB2677" w:rsidRDefault="00DB2677" w:rsidP="00DB2677">
            <w:pPr>
              <w:pStyle w:val="TableParagraph"/>
              <w:ind w:left="0"/>
              <w:rPr>
                <w:rFonts w:ascii="Times New Roman"/>
                <w:sz w:val="16"/>
              </w:rPr>
            </w:pPr>
          </w:p>
        </w:tc>
      </w:tr>
      <w:tr w:rsidR="00DB2677" w:rsidTr="00DB2677">
        <w:trPr>
          <w:trHeight w:val="243"/>
        </w:trPr>
        <w:tc>
          <w:tcPr>
            <w:tcW w:w="1712" w:type="dxa"/>
            <w:tcBorders>
              <w:top w:val="single" w:sz="18" w:space="0" w:color="C00000"/>
              <w:bottom w:val="single" w:sz="18" w:space="0" w:color="C00000"/>
            </w:tcBorders>
          </w:tcPr>
          <w:p w:rsidR="00DB2677" w:rsidRDefault="00DB2677" w:rsidP="00DB2677">
            <w:pPr>
              <w:pStyle w:val="TableParagraph"/>
              <w:ind w:left="0"/>
              <w:rPr>
                <w:rFonts w:ascii="Times New Roman"/>
                <w:sz w:val="16"/>
              </w:rPr>
            </w:pPr>
          </w:p>
        </w:tc>
        <w:tc>
          <w:tcPr>
            <w:tcW w:w="2990" w:type="dxa"/>
            <w:tcBorders>
              <w:top w:val="single" w:sz="18" w:space="0" w:color="C00000"/>
              <w:bottom w:val="single" w:sz="18" w:space="0" w:color="C00000"/>
            </w:tcBorders>
          </w:tcPr>
          <w:p w:rsidR="00DB2677" w:rsidRDefault="00DB2677" w:rsidP="00DB2677">
            <w:pPr>
              <w:pStyle w:val="TableParagraph"/>
              <w:spacing w:line="222" w:lineRule="exact"/>
              <w:ind w:left="1144"/>
              <w:rPr>
                <w:b/>
                <w:sz w:val="20"/>
              </w:rPr>
            </w:pPr>
            <w:r>
              <w:rPr>
                <w:b/>
                <w:sz w:val="20"/>
              </w:rPr>
              <w:t>Name of Participant</w:t>
            </w:r>
          </w:p>
        </w:tc>
        <w:tc>
          <w:tcPr>
            <w:tcW w:w="4500" w:type="dxa"/>
            <w:tcBorders>
              <w:top w:val="single" w:sz="18" w:space="0" w:color="C00000"/>
              <w:bottom w:val="single" w:sz="18" w:space="0" w:color="C00000"/>
            </w:tcBorders>
          </w:tcPr>
          <w:p w:rsidR="00DB2677" w:rsidRDefault="00DB2677" w:rsidP="00DB2677">
            <w:pPr>
              <w:pStyle w:val="TableParagraph"/>
              <w:spacing w:line="222" w:lineRule="exact"/>
              <w:ind w:left="1758" w:right="1758"/>
              <w:jc w:val="center"/>
              <w:rPr>
                <w:b/>
                <w:sz w:val="20"/>
              </w:rPr>
            </w:pPr>
            <w:r>
              <w:rPr>
                <w:b/>
                <w:sz w:val="20"/>
              </w:rPr>
              <w:t>Role at the College</w:t>
            </w:r>
          </w:p>
        </w:tc>
      </w:tr>
      <w:tr w:rsidR="00DB2677" w:rsidTr="00DB2677">
        <w:trPr>
          <w:trHeight w:val="433"/>
        </w:trPr>
        <w:tc>
          <w:tcPr>
            <w:tcW w:w="1712" w:type="dxa"/>
            <w:tcBorders>
              <w:top w:val="single" w:sz="18" w:space="0" w:color="C00000"/>
            </w:tcBorders>
          </w:tcPr>
          <w:p w:rsidR="00DB2677" w:rsidRDefault="00DB2677" w:rsidP="00DB2677">
            <w:pPr>
              <w:pStyle w:val="TableParagraph"/>
              <w:spacing w:before="94"/>
              <w:rPr>
                <w:b/>
                <w:sz w:val="20"/>
              </w:rPr>
            </w:pPr>
            <w:r>
              <w:rPr>
                <w:b/>
                <w:sz w:val="20"/>
              </w:rPr>
              <w:t>Project Lead</w:t>
            </w:r>
          </w:p>
        </w:tc>
        <w:tc>
          <w:tcPr>
            <w:tcW w:w="2990" w:type="dxa"/>
            <w:tcBorders>
              <w:top w:val="single" w:sz="18" w:space="0" w:color="C00000"/>
            </w:tcBorders>
          </w:tcPr>
          <w:p w:rsidR="00DB2677" w:rsidRDefault="00DB2677" w:rsidP="00DB2677">
            <w:pPr>
              <w:pStyle w:val="TableParagraph"/>
              <w:spacing w:before="94"/>
              <w:rPr>
                <w:b/>
                <w:sz w:val="20"/>
              </w:rPr>
            </w:pPr>
            <w:r>
              <w:rPr>
                <w:b/>
                <w:sz w:val="20"/>
              </w:rPr>
              <w:t>Kale Braden</w:t>
            </w:r>
          </w:p>
        </w:tc>
        <w:tc>
          <w:tcPr>
            <w:tcW w:w="4500" w:type="dxa"/>
            <w:tcBorders>
              <w:top w:val="single" w:sz="18" w:space="0" w:color="C00000"/>
            </w:tcBorders>
          </w:tcPr>
          <w:p w:rsidR="00DB2677" w:rsidRDefault="00DB2677" w:rsidP="00DB2677">
            <w:pPr>
              <w:pStyle w:val="TableParagraph"/>
              <w:spacing w:before="94"/>
              <w:rPr>
                <w:b/>
                <w:sz w:val="20"/>
              </w:rPr>
            </w:pPr>
            <w:r>
              <w:rPr>
                <w:b/>
                <w:sz w:val="20"/>
              </w:rPr>
              <w:t>AVPI &amp; LR</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Project Co-Lead</w:t>
            </w:r>
          </w:p>
        </w:tc>
        <w:tc>
          <w:tcPr>
            <w:tcW w:w="2990" w:type="dxa"/>
          </w:tcPr>
          <w:p w:rsidR="00DB2677" w:rsidRDefault="00DB2677" w:rsidP="00DB2677">
            <w:pPr>
              <w:pStyle w:val="TableParagraph"/>
              <w:spacing w:before="92"/>
              <w:rPr>
                <w:b/>
                <w:sz w:val="20"/>
              </w:rPr>
            </w:pPr>
            <w:r>
              <w:rPr>
                <w:b/>
                <w:sz w:val="20"/>
              </w:rPr>
              <w:t xml:space="preserve">Dyne </w:t>
            </w:r>
            <w:proofErr w:type="spellStart"/>
            <w:r>
              <w:rPr>
                <w:b/>
                <w:sz w:val="20"/>
              </w:rPr>
              <w:t>Eifertsen</w:t>
            </w:r>
            <w:proofErr w:type="spellEnd"/>
          </w:p>
        </w:tc>
        <w:tc>
          <w:tcPr>
            <w:tcW w:w="4500" w:type="dxa"/>
          </w:tcPr>
          <w:p w:rsidR="00DB2677" w:rsidRDefault="00DB2677" w:rsidP="00DB2677">
            <w:pPr>
              <w:pStyle w:val="TableParagraph"/>
              <w:spacing w:before="92"/>
              <w:rPr>
                <w:b/>
                <w:sz w:val="20"/>
              </w:rPr>
            </w:pPr>
            <w:r>
              <w:rPr>
                <w:b/>
                <w:sz w:val="20"/>
              </w:rPr>
              <w:t>Instructional Faculty, Music (FAA)</w:t>
            </w:r>
          </w:p>
        </w:tc>
      </w:tr>
      <w:tr w:rsidR="00DB2677" w:rsidTr="00DB2677">
        <w:trPr>
          <w:trHeight w:val="431"/>
        </w:trPr>
        <w:tc>
          <w:tcPr>
            <w:tcW w:w="1712" w:type="dxa"/>
          </w:tcPr>
          <w:p w:rsidR="00DB2677" w:rsidRDefault="00DB2677" w:rsidP="00DB2677">
            <w:pPr>
              <w:pStyle w:val="TableParagraph"/>
              <w:spacing w:before="95"/>
              <w:rPr>
                <w:b/>
                <w:sz w:val="20"/>
              </w:rPr>
            </w:pPr>
            <w:r>
              <w:rPr>
                <w:b/>
                <w:sz w:val="20"/>
              </w:rPr>
              <w:t>Project Co-Lead</w:t>
            </w:r>
          </w:p>
        </w:tc>
        <w:tc>
          <w:tcPr>
            <w:tcW w:w="2990" w:type="dxa"/>
          </w:tcPr>
          <w:p w:rsidR="00DB2677" w:rsidRDefault="00DB2677" w:rsidP="00DB2677">
            <w:pPr>
              <w:pStyle w:val="TableParagraph"/>
              <w:spacing w:before="95"/>
              <w:rPr>
                <w:b/>
                <w:sz w:val="20"/>
              </w:rPr>
            </w:pPr>
            <w:r>
              <w:rPr>
                <w:b/>
                <w:sz w:val="20"/>
              </w:rPr>
              <w:t>Kevyn Montano</w:t>
            </w:r>
          </w:p>
        </w:tc>
        <w:tc>
          <w:tcPr>
            <w:tcW w:w="4500" w:type="dxa"/>
          </w:tcPr>
          <w:p w:rsidR="00DB2677" w:rsidRDefault="00DB2677" w:rsidP="00DB2677">
            <w:pPr>
              <w:pStyle w:val="TableParagraph"/>
              <w:spacing w:before="95"/>
              <w:rPr>
                <w:b/>
                <w:sz w:val="20"/>
              </w:rPr>
            </w:pPr>
            <w:r>
              <w:rPr>
                <w:b/>
                <w:sz w:val="20"/>
              </w:rPr>
              <w:t>Lead ISA</w:t>
            </w:r>
          </w:p>
        </w:tc>
      </w:tr>
      <w:tr w:rsidR="00DB2677" w:rsidTr="00DB2677">
        <w:trPr>
          <w:trHeight w:val="434"/>
        </w:trPr>
        <w:tc>
          <w:tcPr>
            <w:tcW w:w="1712" w:type="dxa"/>
          </w:tcPr>
          <w:p w:rsidR="00DB2677" w:rsidRDefault="00DB2677" w:rsidP="00DB2677">
            <w:pPr>
              <w:pStyle w:val="TableParagraph"/>
              <w:spacing w:before="95"/>
              <w:rPr>
                <w:b/>
                <w:sz w:val="20"/>
              </w:rPr>
            </w:pPr>
            <w:r>
              <w:rPr>
                <w:b/>
                <w:sz w:val="20"/>
              </w:rPr>
              <w:t>Note Taker</w:t>
            </w:r>
          </w:p>
        </w:tc>
        <w:tc>
          <w:tcPr>
            <w:tcW w:w="2990" w:type="dxa"/>
          </w:tcPr>
          <w:p w:rsidR="00DB2677" w:rsidRDefault="00DB2677" w:rsidP="00DB2677">
            <w:pPr>
              <w:pStyle w:val="TableParagraph"/>
              <w:spacing w:before="95"/>
              <w:rPr>
                <w:b/>
                <w:sz w:val="20"/>
              </w:rPr>
            </w:pPr>
            <w:r>
              <w:rPr>
                <w:b/>
                <w:sz w:val="20"/>
              </w:rPr>
              <w:t>Kevin Porter</w:t>
            </w:r>
          </w:p>
        </w:tc>
        <w:tc>
          <w:tcPr>
            <w:tcW w:w="4500" w:type="dxa"/>
          </w:tcPr>
          <w:p w:rsidR="00DB2677" w:rsidRDefault="00DB2677" w:rsidP="00DB2677">
            <w:pPr>
              <w:pStyle w:val="TableParagraph"/>
              <w:spacing w:before="95"/>
              <w:rPr>
                <w:b/>
                <w:sz w:val="20"/>
              </w:rPr>
            </w:pPr>
            <w:r>
              <w:rPr>
                <w:b/>
                <w:sz w:val="20"/>
              </w:rPr>
              <w:t>Staff</w:t>
            </w:r>
          </w:p>
        </w:tc>
      </w:tr>
      <w:tr w:rsidR="00DB2677" w:rsidTr="00DB2677">
        <w:trPr>
          <w:trHeight w:val="432"/>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Linda Zarzana</w:t>
            </w:r>
          </w:p>
        </w:tc>
        <w:tc>
          <w:tcPr>
            <w:tcW w:w="4500" w:type="dxa"/>
          </w:tcPr>
          <w:p w:rsidR="00DB2677" w:rsidRDefault="00DB2677" w:rsidP="00DB2677">
            <w:pPr>
              <w:pStyle w:val="TableParagraph"/>
              <w:spacing w:before="92"/>
              <w:rPr>
                <w:b/>
                <w:sz w:val="20"/>
              </w:rPr>
            </w:pPr>
            <w:r>
              <w:rPr>
                <w:b/>
                <w:sz w:val="20"/>
              </w:rPr>
              <w:t>Instructional Faculty, Science</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Joe Rust</w:t>
            </w:r>
          </w:p>
        </w:tc>
        <w:tc>
          <w:tcPr>
            <w:tcW w:w="4500" w:type="dxa"/>
          </w:tcPr>
          <w:p w:rsidR="00DB2677" w:rsidRDefault="00DB2677" w:rsidP="00DB2677">
            <w:pPr>
              <w:pStyle w:val="TableParagraph"/>
              <w:spacing w:before="92"/>
              <w:rPr>
                <w:b/>
                <w:sz w:val="20"/>
              </w:rPr>
            </w:pPr>
            <w:r>
              <w:rPr>
                <w:b/>
                <w:sz w:val="20"/>
              </w:rPr>
              <w:t>Counseling Faculty</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Tony Giusti</w:t>
            </w:r>
          </w:p>
        </w:tc>
        <w:tc>
          <w:tcPr>
            <w:tcW w:w="4500" w:type="dxa"/>
          </w:tcPr>
          <w:p w:rsidR="00DB2677" w:rsidRDefault="00DB2677" w:rsidP="00DB2677">
            <w:pPr>
              <w:pStyle w:val="TableParagraph"/>
              <w:spacing w:before="92"/>
              <w:rPr>
                <w:b/>
                <w:sz w:val="20"/>
              </w:rPr>
            </w:pPr>
            <w:r>
              <w:rPr>
                <w:b/>
                <w:sz w:val="20"/>
              </w:rPr>
              <w:t>Instructional Faculty/Participant in District Tool Selection</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TBD</w:t>
            </w:r>
          </w:p>
        </w:tc>
        <w:tc>
          <w:tcPr>
            <w:tcW w:w="4500" w:type="dxa"/>
          </w:tcPr>
          <w:p w:rsidR="00DB2677" w:rsidRDefault="00DB2677" w:rsidP="00DB2677">
            <w:pPr>
              <w:pStyle w:val="TableParagraph"/>
              <w:spacing w:before="92"/>
              <w:rPr>
                <w:b/>
                <w:sz w:val="20"/>
              </w:rPr>
            </w:pPr>
            <w:r>
              <w:rPr>
                <w:b/>
                <w:sz w:val="20"/>
              </w:rPr>
              <w:t>Instructional Faculty, CTE</w:t>
            </w:r>
          </w:p>
        </w:tc>
      </w:tr>
      <w:tr w:rsidR="00DB2677" w:rsidTr="00DB2677">
        <w:trPr>
          <w:trHeight w:val="431"/>
        </w:trPr>
        <w:tc>
          <w:tcPr>
            <w:tcW w:w="1712" w:type="dxa"/>
          </w:tcPr>
          <w:p w:rsidR="00DB2677" w:rsidRDefault="00DB2677" w:rsidP="00DB2677">
            <w:pPr>
              <w:pStyle w:val="TableParagraph"/>
              <w:spacing w:before="95"/>
              <w:rPr>
                <w:b/>
                <w:sz w:val="20"/>
              </w:rPr>
            </w:pPr>
            <w:r>
              <w:rPr>
                <w:b/>
                <w:sz w:val="20"/>
              </w:rPr>
              <w:t>Member</w:t>
            </w:r>
          </w:p>
        </w:tc>
        <w:tc>
          <w:tcPr>
            <w:tcW w:w="2990" w:type="dxa"/>
          </w:tcPr>
          <w:p w:rsidR="00DB2677" w:rsidRDefault="00DB2677" w:rsidP="00DB2677">
            <w:pPr>
              <w:pStyle w:val="TableParagraph"/>
              <w:spacing w:before="95"/>
              <w:rPr>
                <w:b/>
                <w:sz w:val="20"/>
              </w:rPr>
            </w:pPr>
            <w:r>
              <w:rPr>
                <w:b/>
                <w:sz w:val="20"/>
              </w:rPr>
              <w:t>TBD</w:t>
            </w:r>
          </w:p>
        </w:tc>
        <w:tc>
          <w:tcPr>
            <w:tcW w:w="4500" w:type="dxa"/>
          </w:tcPr>
          <w:p w:rsidR="00DB2677" w:rsidRDefault="00DB2677" w:rsidP="00DB2677">
            <w:pPr>
              <w:pStyle w:val="TableParagraph"/>
              <w:spacing w:before="95"/>
              <w:rPr>
                <w:b/>
                <w:sz w:val="20"/>
              </w:rPr>
            </w:pPr>
            <w:r>
              <w:rPr>
                <w:b/>
                <w:sz w:val="20"/>
              </w:rPr>
              <w:t>Instructional Faculty, English or Math</w:t>
            </w:r>
          </w:p>
        </w:tc>
      </w:tr>
      <w:tr w:rsidR="00DB2677" w:rsidTr="00DB2677">
        <w:trPr>
          <w:trHeight w:val="433"/>
        </w:trPr>
        <w:tc>
          <w:tcPr>
            <w:tcW w:w="1712" w:type="dxa"/>
          </w:tcPr>
          <w:p w:rsidR="00DB2677" w:rsidRDefault="00DB2677" w:rsidP="00DB2677">
            <w:pPr>
              <w:pStyle w:val="TableParagraph"/>
              <w:spacing w:before="95"/>
              <w:rPr>
                <w:b/>
                <w:sz w:val="20"/>
              </w:rPr>
            </w:pPr>
            <w:r>
              <w:rPr>
                <w:b/>
                <w:sz w:val="20"/>
              </w:rPr>
              <w:t>Member</w:t>
            </w:r>
          </w:p>
        </w:tc>
        <w:tc>
          <w:tcPr>
            <w:tcW w:w="2990" w:type="dxa"/>
          </w:tcPr>
          <w:p w:rsidR="00DB2677" w:rsidRDefault="00DB2677" w:rsidP="00DB2677">
            <w:pPr>
              <w:pStyle w:val="TableParagraph"/>
              <w:spacing w:before="95"/>
              <w:rPr>
                <w:b/>
                <w:sz w:val="20"/>
              </w:rPr>
            </w:pPr>
            <w:r>
              <w:rPr>
                <w:b/>
                <w:sz w:val="20"/>
              </w:rPr>
              <w:t>Lydia Engelsgaard</w:t>
            </w:r>
          </w:p>
        </w:tc>
        <w:tc>
          <w:tcPr>
            <w:tcW w:w="4500" w:type="dxa"/>
          </w:tcPr>
          <w:p w:rsidR="00DB2677" w:rsidRDefault="00DB2677" w:rsidP="00DB2677">
            <w:pPr>
              <w:pStyle w:val="TableParagraph"/>
              <w:spacing w:before="95"/>
              <w:rPr>
                <w:b/>
                <w:sz w:val="20"/>
              </w:rPr>
            </w:pPr>
            <w:r>
              <w:rPr>
                <w:b/>
                <w:sz w:val="20"/>
              </w:rPr>
              <w:t xml:space="preserve">Instructional </w:t>
            </w:r>
            <w:proofErr w:type="spellStart"/>
            <w:r>
              <w:rPr>
                <w:b/>
                <w:sz w:val="20"/>
              </w:rPr>
              <w:t>Svcs</w:t>
            </w:r>
            <w:proofErr w:type="spellEnd"/>
            <w:r>
              <w:rPr>
                <w:b/>
                <w:sz w:val="20"/>
              </w:rPr>
              <w:t xml:space="preserve"> Assist II, Workforce</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TBD</w:t>
            </w:r>
          </w:p>
        </w:tc>
        <w:tc>
          <w:tcPr>
            <w:tcW w:w="4500" w:type="dxa"/>
          </w:tcPr>
          <w:p w:rsidR="00DB2677" w:rsidRDefault="00DB2677" w:rsidP="00DB2677">
            <w:pPr>
              <w:pStyle w:val="TableParagraph"/>
              <w:spacing w:before="92"/>
              <w:rPr>
                <w:b/>
                <w:sz w:val="20"/>
              </w:rPr>
            </w:pPr>
            <w:r>
              <w:rPr>
                <w:b/>
                <w:sz w:val="20"/>
              </w:rPr>
              <w:t>Research Office</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Erika Wescoatt</w:t>
            </w:r>
          </w:p>
        </w:tc>
        <w:tc>
          <w:tcPr>
            <w:tcW w:w="4500" w:type="dxa"/>
          </w:tcPr>
          <w:p w:rsidR="00DB2677" w:rsidRDefault="00DB2677" w:rsidP="00DB2677">
            <w:pPr>
              <w:pStyle w:val="TableParagraph"/>
              <w:spacing w:before="92"/>
              <w:rPr>
                <w:b/>
                <w:sz w:val="20"/>
              </w:rPr>
            </w:pPr>
            <w:r>
              <w:rPr>
                <w:b/>
                <w:sz w:val="20"/>
              </w:rPr>
              <w:t>Operations Clerk</w:t>
            </w:r>
          </w:p>
        </w:tc>
      </w:tr>
      <w:tr w:rsidR="00DB2677" w:rsidTr="00DB2677">
        <w:trPr>
          <w:trHeight w:val="432"/>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Diana Hicks</w:t>
            </w:r>
          </w:p>
        </w:tc>
        <w:tc>
          <w:tcPr>
            <w:tcW w:w="4500" w:type="dxa"/>
          </w:tcPr>
          <w:p w:rsidR="00DB2677" w:rsidRDefault="00DB2677" w:rsidP="00DB2677">
            <w:pPr>
              <w:pStyle w:val="TableParagraph"/>
              <w:spacing w:before="92"/>
              <w:rPr>
                <w:b/>
                <w:sz w:val="20"/>
              </w:rPr>
            </w:pPr>
            <w:r>
              <w:rPr>
                <w:b/>
                <w:sz w:val="20"/>
              </w:rPr>
              <w:t>Dean, Instructional Area</w:t>
            </w:r>
          </w:p>
        </w:tc>
      </w:tr>
      <w:tr w:rsidR="00DB2677" w:rsidTr="00DB2677">
        <w:trPr>
          <w:trHeight w:val="431"/>
        </w:trPr>
        <w:tc>
          <w:tcPr>
            <w:tcW w:w="1712" w:type="dxa"/>
          </w:tcPr>
          <w:p w:rsidR="00DB2677" w:rsidRDefault="00DB2677" w:rsidP="00DB2677">
            <w:pPr>
              <w:pStyle w:val="TableParagraph"/>
              <w:spacing w:before="92"/>
              <w:rPr>
                <w:b/>
                <w:sz w:val="20"/>
              </w:rPr>
            </w:pPr>
            <w:r>
              <w:rPr>
                <w:b/>
                <w:sz w:val="20"/>
              </w:rPr>
              <w:t>Member</w:t>
            </w:r>
          </w:p>
        </w:tc>
        <w:tc>
          <w:tcPr>
            <w:tcW w:w="2990" w:type="dxa"/>
          </w:tcPr>
          <w:p w:rsidR="00DB2677" w:rsidRDefault="00DB2677" w:rsidP="00DB2677">
            <w:pPr>
              <w:pStyle w:val="TableParagraph"/>
              <w:spacing w:before="92"/>
              <w:rPr>
                <w:b/>
                <w:sz w:val="20"/>
              </w:rPr>
            </w:pPr>
            <w:r>
              <w:rPr>
                <w:b/>
                <w:sz w:val="20"/>
              </w:rPr>
              <w:t>Steve Segura</w:t>
            </w:r>
          </w:p>
        </w:tc>
        <w:tc>
          <w:tcPr>
            <w:tcW w:w="4500" w:type="dxa"/>
          </w:tcPr>
          <w:p w:rsidR="00DB2677" w:rsidRDefault="00DB2677" w:rsidP="00DB2677">
            <w:pPr>
              <w:pStyle w:val="TableParagraph"/>
              <w:spacing w:before="92"/>
              <w:rPr>
                <w:b/>
                <w:sz w:val="20"/>
              </w:rPr>
            </w:pPr>
            <w:r>
              <w:rPr>
                <w:b/>
                <w:sz w:val="20"/>
              </w:rPr>
              <w:t>Dean, McClellan Center</w:t>
            </w:r>
          </w:p>
        </w:tc>
      </w:tr>
      <w:tr w:rsidR="00DB2677" w:rsidTr="00DB2677">
        <w:trPr>
          <w:trHeight w:val="430"/>
        </w:trPr>
        <w:tc>
          <w:tcPr>
            <w:tcW w:w="1712" w:type="dxa"/>
            <w:tcBorders>
              <w:bottom w:val="single" w:sz="18" w:space="0" w:color="A6A6A6"/>
            </w:tcBorders>
          </w:tcPr>
          <w:p w:rsidR="00DB2677" w:rsidRDefault="00DB2677" w:rsidP="00DB2677">
            <w:pPr>
              <w:pStyle w:val="TableParagraph"/>
              <w:spacing w:before="95"/>
              <w:rPr>
                <w:b/>
                <w:sz w:val="20"/>
              </w:rPr>
            </w:pPr>
            <w:r>
              <w:rPr>
                <w:b/>
                <w:sz w:val="20"/>
              </w:rPr>
              <w:t>Member</w:t>
            </w:r>
          </w:p>
        </w:tc>
        <w:tc>
          <w:tcPr>
            <w:tcW w:w="2990" w:type="dxa"/>
            <w:tcBorders>
              <w:bottom w:val="single" w:sz="18" w:space="0" w:color="A6A6A6"/>
            </w:tcBorders>
          </w:tcPr>
          <w:p w:rsidR="00DB2677" w:rsidRDefault="00DB2677" w:rsidP="00DB2677">
            <w:pPr>
              <w:pStyle w:val="TableParagraph"/>
              <w:spacing w:before="95"/>
              <w:rPr>
                <w:b/>
                <w:sz w:val="20"/>
              </w:rPr>
            </w:pPr>
            <w:r>
              <w:rPr>
                <w:b/>
                <w:sz w:val="20"/>
              </w:rPr>
              <w:t>Cheryl Sears</w:t>
            </w:r>
          </w:p>
        </w:tc>
        <w:tc>
          <w:tcPr>
            <w:tcW w:w="4500" w:type="dxa"/>
            <w:tcBorders>
              <w:bottom w:val="single" w:sz="18" w:space="0" w:color="A6A6A6"/>
            </w:tcBorders>
          </w:tcPr>
          <w:p w:rsidR="00DB2677" w:rsidRDefault="00DB2677" w:rsidP="00DB2677">
            <w:pPr>
              <w:pStyle w:val="TableParagraph"/>
              <w:spacing w:before="95"/>
              <w:rPr>
                <w:b/>
                <w:sz w:val="20"/>
              </w:rPr>
            </w:pPr>
            <w:r>
              <w:rPr>
                <w:b/>
                <w:sz w:val="20"/>
              </w:rPr>
              <w:t>Director of Administrative Services</w:t>
            </w:r>
          </w:p>
        </w:tc>
      </w:tr>
    </w:tbl>
    <w:p w:rsidR="00DB2677" w:rsidRDefault="00DB2677" w:rsidP="00DB2677">
      <w:pPr>
        <w:pStyle w:val="BodyText"/>
        <w:rPr>
          <w:b/>
          <w:sz w:val="20"/>
        </w:rPr>
      </w:pPr>
    </w:p>
    <w:p w:rsidR="00DB2677" w:rsidRDefault="00DB2677" w:rsidP="00DB2677">
      <w:pPr>
        <w:pStyle w:val="BodyText"/>
        <w:spacing w:before="9"/>
        <w:rPr>
          <w:b/>
          <w:sz w:val="29"/>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6686"/>
      </w:tblGrid>
      <w:tr w:rsidR="00DB2677" w:rsidTr="00DB2677">
        <w:trPr>
          <w:trHeight w:val="243"/>
        </w:trPr>
        <w:tc>
          <w:tcPr>
            <w:tcW w:w="9202" w:type="dxa"/>
            <w:gridSpan w:val="2"/>
            <w:tcBorders>
              <w:bottom w:val="single" w:sz="18" w:space="0" w:color="C00000"/>
            </w:tcBorders>
            <w:shd w:val="clear" w:color="auto" w:fill="234060"/>
          </w:tcPr>
          <w:p w:rsidR="00DB2677" w:rsidRDefault="00DB2677" w:rsidP="00DB2677">
            <w:pPr>
              <w:pStyle w:val="TableParagraph"/>
              <w:spacing w:line="224" w:lineRule="exact"/>
              <w:rPr>
                <w:b/>
                <w:sz w:val="20"/>
              </w:rPr>
            </w:pPr>
            <w:r>
              <w:rPr>
                <w:b/>
                <w:color w:val="FFFFFF"/>
                <w:sz w:val="20"/>
              </w:rPr>
              <w:t>OTHER ROLES</w:t>
            </w:r>
          </w:p>
        </w:tc>
      </w:tr>
      <w:tr w:rsidR="00DB2677" w:rsidTr="00DB2677">
        <w:trPr>
          <w:trHeight w:val="430"/>
        </w:trPr>
        <w:tc>
          <w:tcPr>
            <w:tcW w:w="2516" w:type="dxa"/>
            <w:tcBorders>
              <w:top w:val="single" w:sz="18" w:space="0" w:color="C00000"/>
            </w:tcBorders>
          </w:tcPr>
          <w:p w:rsidR="00DB2677" w:rsidRDefault="00DB2677" w:rsidP="00DB2677">
            <w:pPr>
              <w:pStyle w:val="TableParagraph"/>
              <w:spacing w:line="242" w:lineRule="exact"/>
              <w:rPr>
                <w:b/>
                <w:sz w:val="20"/>
              </w:rPr>
            </w:pPr>
            <w:r>
              <w:rPr>
                <w:b/>
                <w:sz w:val="20"/>
              </w:rPr>
              <w:t>Project Steward*</w:t>
            </w:r>
          </w:p>
        </w:tc>
        <w:tc>
          <w:tcPr>
            <w:tcW w:w="6686" w:type="dxa"/>
            <w:tcBorders>
              <w:top w:val="single" w:sz="18" w:space="0" w:color="C00000"/>
            </w:tcBorders>
          </w:tcPr>
          <w:p w:rsidR="00DB2677" w:rsidRDefault="00DB2677" w:rsidP="00DB2677">
            <w:pPr>
              <w:pStyle w:val="TableParagraph"/>
              <w:spacing w:line="242" w:lineRule="exact"/>
              <w:rPr>
                <w:b/>
                <w:sz w:val="20"/>
              </w:rPr>
            </w:pPr>
            <w:r>
              <w:rPr>
                <w:b/>
                <w:sz w:val="20"/>
              </w:rPr>
              <w:t>Kale Braden</w:t>
            </w:r>
          </w:p>
        </w:tc>
      </w:tr>
      <w:tr w:rsidR="00DB2677" w:rsidTr="00DB2677">
        <w:trPr>
          <w:trHeight w:val="431"/>
        </w:trPr>
        <w:tc>
          <w:tcPr>
            <w:tcW w:w="2516" w:type="dxa"/>
          </w:tcPr>
          <w:p w:rsidR="00DB2677" w:rsidRDefault="00DB2677" w:rsidP="00DB2677">
            <w:pPr>
              <w:pStyle w:val="TableParagraph"/>
              <w:spacing w:line="243" w:lineRule="exact"/>
              <w:rPr>
                <w:b/>
                <w:sz w:val="20"/>
              </w:rPr>
            </w:pPr>
            <w:r>
              <w:rPr>
                <w:b/>
                <w:sz w:val="20"/>
              </w:rPr>
              <w:t>External Consultant(s)</w:t>
            </w:r>
          </w:p>
        </w:tc>
        <w:tc>
          <w:tcPr>
            <w:tcW w:w="6686" w:type="dxa"/>
          </w:tcPr>
          <w:p w:rsidR="00DB2677" w:rsidRDefault="00DB2677" w:rsidP="00DB2677">
            <w:pPr>
              <w:pStyle w:val="TableParagraph"/>
              <w:ind w:left="0"/>
              <w:rPr>
                <w:rFonts w:ascii="Times New Roman"/>
                <w:sz w:val="20"/>
              </w:rPr>
            </w:pPr>
          </w:p>
        </w:tc>
      </w:tr>
      <w:tr w:rsidR="00DB2677" w:rsidTr="00DB2677">
        <w:trPr>
          <w:trHeight w:val="486"/>
        </w:trPr>
        <w:tc>
          <w:tcPr>
            <w:tcW w:w="2516" w:type="dxa"/>
            <w:tcBorders>
              <w:bottom w:val="single" w:sz="18" w:space="0" w:color="A6A6A6"/>
            </w:tcBorders>
          </w:tcPr>
          <w:p w:rsidR="00DB2677" w:rsidRDefault="00DB2677" w:rsidP="00DB2677">
            <w:pPr>
              <w:pStyle w:val="TableParagraph"/>
              <w:spacing w:before="1" w:line="243" w:lineRule="exact"/>
              <w:rPr>
                <w:b/>
                <w:sz w:val="20"/>
              </w:rPr>
            </w:pPr>
            <w:r>
              <w:rPr>
                <w:b/>
                <w:sz w:val="20"/>
              </w:rPr>
              <w:t>Executive Sponsor</w:t>
            </w:r>
          </w:p>
          <w:p w:rsidR="00DB2677" w:rsidRDefault="00DB2677" w:rsidP="00DB2677">
            <w:pPr>
              <w:pStyle w:val="TableParagraph"/>
              <w:spacing w:line="221" w:lineRule="exact"/>
              <w:rPr>
                <w:i/>
                <w:sz w:val="20"/>
              </w:rPr>
            </w:pPr>
            <w:r>
              <w:rPr>
                <w:i/>
                <w:color w:val="585858"/>
                <w:sz w:val="20"/>
              </w:rPr>
              <w:t>(high-impact projects only)</w:t>
            </w:r>
          </w:p>
        </w:tc>
        <w:tc>
          <w:tcPr>
            <w:tcW w:w="6686" w:type="dxa"/>
            <w:tcBorders>
              <w:bottom w:val="single" w:sz="18" w:space="0" w:color="A6A6A6"/>
            </w:tcBorders>
          </w:tcPr>
          <w:p w:rsidR="00DB2677" w:rsidRDefault="00DB2677" w:rsidP="00DB2677">
            <w:pPr>
              <w:pStyle w:val="TableParagraph"/>
              <w:spacing w:before="1"/>
              <w:rPr>
                <w:b/>
                <w:sz w:val="20"/>
              </w:rPr>
            </w:pPr>
            <w:r>
              <w:rPr>
                <w:b/>
                <w:sz w:val="20"/>
              </w:rPr>
              <w:t>Lisa Lawrenson</w:t>
            </w:r>
          </w:p>
        </w:tc>
      </w:tr>
    </w:tbl>
    <w:p w:rsidR="00DB2677" w:rsidRDefault="00DB2677" w:rsidP="00DB2677">
      <w:pPr>
        <w:spacing w:before="21"/>
        <w:ind w:left="140"/>
        <w:rPr>
          <w:sz w:val="20"/>
        </w:rPr>
      </w:pPr>
      <w:r>
        <w:rPr>
          <w:sz w:val="20"/>
        </w:rPr>
        <w:t>*May be one of the project leads or a separate individual</w:t>
      </w:r>
    </w:p>
    <w:p w:rsidR="00424014" w:rsidRDefault="00424014" w:rsidP="00F968E1"/>
    <w:p w:rsidR="00D26DBC" w:rsidRDefault="00D26DBC" w:rsidP="00F968E1">
      <w:pPr>
        <w:sectPr w:rsidR="00D26DBC" w:rsidSect="00424014">
          <w:headerReference w:type="even" r:id="rId53"/>
          <w:headerReference w:type="default" r:id="rId54"/>
          <w:headerReference w:type="first" r:id="rId55"/>
          <w:pgSz w:w="12240" w:h="15840"/>
          <w:pgMar w:top="1440" w:right="1440" w:bottom="1440" w:left="1440" w:header="720" w:footer="720" w:gutter="0"/>
          <w:cols w:space="720"/>
          <w:titlePg/>
          <w:docGrid w:linePitch="360"/>
        </w:sectPr>
      </w:pPr>
    </w:p>
    <w:p w:rsidR="00D26DBC" w:rsidRDefault="00745E4A" w:rsidP="006C7A7E">
      <w:pPr>
        <w:pStyle w:val="Heading1"/>
      </w:pPr>
      <w:bookmarkStart w:id="102" w:name="_Ref531791508"/>
      <w:bookmarkStart w:id="103" w:name="_Toc531791711"/>
      <w:bookmarkStart w:id="104" w:name="_Ref530139537"/>
      <w:r>
        <w:lastRenderedPageBreak/>
        <w:t>Appendix 2: Block Schedule Analysis</w:t>
      </w:r>
      <w:bookmarkEnd w:id="102"/>
      <w:bookmarkEnd w:id="103"/>
      <w:r w:rsidR="00DB63BD">
        <w:object w:dxaOrig="11880" w:dyaOrig="9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2pt;height:459pt" o:ole="">
            <v:imagedata r:id="rId56" o:title=""/>
          </v:shape>
          <o:OLEObject Type="Embed" ProgID="Acrobat.Document.DC" ShapeID="_x0000_i1025" DrawAspect="Content" ObjectID="_1605622043" r:id="rId57"/>
        </w:object>
      </w:r>
    </w:p>
    <w:p w:rsidR="00745E4A" w:rsidRPr="00745E4A" w:rsidRDefault="00745E4A" w:rsidP="00CB15EE">
      <w:pPr>
        <w:sectPr w:rsidR="00745E4A" w:rsidRPr="00745E4A" w:rsidSect="00745E4A">
          <w:headerReference w:type="even" r:id="rId58"/>
          <w:headerReference w:type="default" r:id="rId59"/>
          <w:headerReference w:type="first" r:id="rId60"/>
          <w:pgSz w:w="15840" w:h="12240" w:orient="landscape"/>
          <w:pgMar w:top="810" w:right="1440" w:bottom="990" w:left="1440" w:header="720" w:footer="720" w:gutter="0"/>
          <w:cols w:space="720"/>
          <w:titlePg/>
          <w:docGrid w:linePitch="360"/>
        </w:sectPr>
      </w:pPr>
    </w:p>
    <w:p w:rsidR="00F968E1" w:rsidRDefault="00424014" w:rsidP="006C7A7E">
      <w:pPr>
        <w:pStyle w:val="Heading1"/>
      </w:pPr>
      <w:bookmarkStart w:id="105" w:name="_Toc531791712"/>
      <w:bookmarkStart w:id="106" w:name="_Ref531792299"/>
      <w:r>
        <w:lastRenderedPageBreak/>
        <w:t xml:space="preserve">Appendix </w:t>
      </w:r>
      <w:r w:rsidR="00D26DBC">
        <w:t>3</w:t>
      </w:r>
      <w:r>
        <w:t>: Excluded Rooms</w:t>
      </w:r>
      <w:bookmarkEnd w:id="104"/>
      <w:bookmarkEnd w:id="105"/>
      <w:bookmarkEnd w:id="106"/>
    </w:p>
    <w:tbl>
      <w:tblPr>
        <w:tblW w:w="13950" w:type="dxa"/>
        <w:tblInd w:w="-635" w:type="dxa"/>
        <w:tblLook w:val="04A0" w:firstRow="1" w:lastRow="0" w:firstColumn="1" w:lastColumn="0" w:noHBand="0" w:noVBand="1"/>
      </w:tblPr>
      <w:tblGrid>
        <w:gridCol w:w="1800"/>
        <w:gridCol w:w="3780"/>
        <w:gridCol w:w="4320"/>
        <w:gridCol w:w="4050"/>
      </w:tblGrid>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4472C4" w:fill="4472C4"/>
            <w:noWrap/>
            <w:vAlign w:val="bottom"/>
            <w:hideMark/>
          </w:tcPr>
          <w:p w:rsidR="00424014" w:rsidRPr="00424014" w:rsidRDefault="00424014" w:rsidP="00424014">
            <w:pPr>
              <w:spacing w:after="0" w:line="240" w:lineRule="auto"/>
              <w:rPr>
                <w:rFonts w:eastAsia="Times New Roman"/>
                <w:b/>
                <w:bCs/>
                <w:color w:val="FFFFFF"/>
              </w:rPr>
            </w:pPr>
            <w:r w:rsidRPr="00424014">
              <w:rPr>
                <w:rFonts w:eastAsia="Times New Roman"/>
                <w:b/>
                <w:bCs/>
                <w:color w:val="FFFFFF"/>
              </w:rPr>
              <w:t>Excluded Rooms</w:t>
            </w:r>
          </w:p>
        </w:tc>
        <w:tc>
          <w:tcPr>
            <w:tcW w:w="3780" w:type="dxa"/>
            <w:tcBorders>
              <w:top w:val="single" w:sz="4" w:space="0" w:color="8EA9DB"/>
              <w:left w:val="nil"/>
              <w:bottom w:val="single" w:sz="4" w:space="0" w:color="8EA9DB"/>
              <w:right w:val="nil"/>
            </w:tcBorders>
            <w:shd w:val="clear" w:color="4472C4" w:fill="4472C4"/>
            <w:noWrap/>
            <w:vAlign w:val="bottom"/>
            <w:hideMark/>
          </w:tcPr>
          <w:p w:rsidR="00424014" w:rsidRPr="00424014" w:rsidRDefault="00424014" w:rsidP="00424014">
            <w:pPr>
              <w:spacing w:after="0" w:line="240" w:lineRule="auto"/>
              <w:rPr>
                <w:rFonts w:eastAsia="Times New Roman"/>
                <w:b/>
                <w:bCs/>
                <w:color w:val="FFFFFF"/>
              </w:rPr>
            </w:pPr>
            <w:r w:rsidRPr="00424014">
              <w:rPr>
                <w:rFonts w:eastAsia="Times New Roman"/>
                <w:b/>
                <w:bCs/>
                <w:color w:val="FFFFFF"/>
              </w:rPr>
              <w:t>Description</w:t>
            </w:r>
          </w:p>
        </w:tc>
        <w:tc>
          <w:tcPr>
            <w:tcW w:w="4320" w:type="dxa"/>
            <w:tcBorders>
              <w:top w:val="single" w:sz="4" w:space="0" w:color="8EA9DB"/>
              <w:left w:val="nil"/>
              <w:bottom w:val="single" w:sz="4" w:space="0" w:color="8EA9DB"/>
              <w:right w:val="nil"/>
            </w:tcBorders>
            <w:shd w:val="clear" w:color="4472C4" w:fill="4472C4"/>
            <w:noWrap/>
            <w:vAlign w:val="bottom"/>
            <w:hideMark/>
          </w:tcPr>
          <w:p w:rsidR="00424014" w:rsidRPr="00424014" w:rsidRDefault="00424014" w:rsidP="00424014">
            <w:pPr>
              <w:spacing w:after="0" w:line="240" w:lineRule="auto"/>
              <w:rPr>
                <w:rFonts w:eastAsia="Times New Roman"/>
                <w:b/>
                <w:bCs/>
                <w:color w:val="FFFFFF"/>
              </w:rPr>
            </w:pPr>
            <w:r w:rsidRPr="00424014">
              <w:rPr>
                <w:rFonts w:eastAsia="Times New Roman"/>
                <w:b/>
                <w:bCs/>
                <w:color w:val="FFFFFF"/>
              </w:rPr>
              <w:t>Criteria 1</w:t>
            </w:r>
          </w:p>
        </w:tc>
        <w:tc>
          <w:tcPr>
            <w:tcW w:w="4050" w:type="dxa"/>
            <w:tcBorders>
              <w:top w:val="single" w:sz="4" w:space="0" w:color="8EA9DB"/>
              <w:left w:val="nil"/>
              <w:bottom w:val="single" w:sz="4" w:space="0" w:color="8EA9DB"/>
              <w:right w:val="single" w:sz="4" w:space="0" w:color="8EA9DB"/>
            </w:tcBorders>
            <w:shd w:val="clear" w:color="4472C4" w:fill="4472C4"/>
            <w:noWrap/>
            <w:vAlign w:val="bottom"/>
            <w:hideMark/>
          </w:tcPr>
          <w:p w:rsidR="00424014" w:rsidRPr="00424014" w:rsidRDefault="00424014" w:rsidP="00424014">
            <w:pPr>
              <w:spacing w:after="0" w:line="240" w:lineRule="auto"/>
              <w:rPr>
                <w:rFonts w:eastAsia="Times New Roman"/>
                <w:b/>
                <w:bCs/>
                <w:color w:val="FFFFFF"/>
              </w:rPr>
            </w:pPr>
            <w:r w:rsidRPr="00424014">
              <w:rPr>
                <w:rFonts w:eastAsia="Times New Roman"/>
                <w:b/>
                <w:bCs/>
                <w:color w:val="FFFFFF"/>
              </w:rPr>
              <w:t>Criteria 2</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Adaptive P.E. 101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Adaptive P.E.</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Arts &amp; </w:t>
            </w:r>
            <w:proofErr w:type="spellStart"/>
            <w:r w:rsidRPr="00424014">
              <w:rPr>
                <w:rFonts w:eastAsia="Times New Roman"/>
                <w:sz w:val="20"/>
              </w:rPr>
              <w:t>Sci</w:t>
            </w:r>
            <w:proofErr w:type="spellEnd"/>
            <w:r w:rsidRPr="00424014">
              <w:rPr>
                <w:rFonts w:eastAsia="Times New Roman"/>
                <w:sz w:val="20"/>
              </w:rPr>
              <w:t xml:space="preserve"> 105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Fashion Classroom</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CDC WEST 100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EMT and PMED Classroom</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CDC WEST 140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EMT and PMED Classroom</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CDC East 350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Child Development Center East</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501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Sculpture Room</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502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Ceramics Lab</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503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Art Gallery</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504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2D Art Classroom</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508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Photo Wet Lab</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510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Art Drawing Classroom</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513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Piano Lab</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515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Acting Classroom</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519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Men's </w:t>
            </w:r>
            <w:proofErr w:type="spellStart"/>
            <w:r w:rsidRPr="00424014">
              <w:rPr>
                <w:rFonts w:eastAsia="Times New Roman"/>
                <w:sz w:val="20"/>
              </w:rPr>
              <w:t>Dressingroom</w:t>
            </w:r>
            <w:proofErr w:type="spellEnd"/>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526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Piano and Music Technology Classroom</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536A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Recording Studio A</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537A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Recording Studio B</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548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Band Room</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550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Studio 2 Theatre</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lastRenderedPageBreak/>
              <w:t xml:space="preserve">Fine Arts 554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Costume Shop</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580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proofErr w:type="spellStart"/>
            <w:r w:rsidRPr="00424014">
              <w:rPr>
                <w:rFonts w:eastAsia="Times New Roman"/>
                <w:sz w:val="20"/>
              </w:rPr>
              <w:t>Evangalisti</w:t>
            </w:r>
            <w:proofErr w:type="spellEnd"/>
            <w:r w:rsidRPr="00424014">
              <w:rPr>
                <w:rFonts w:eastAsia="Times New Roman"/>
                <w:sz w:val="20"/>
              </w:rPr>
              <w:t xml:space="preserve"> Dining Room (Oak Café)</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583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Ettore's European Bakery Training Lab</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584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Sacramento Bee Demonstration Kitchen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592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SMUD Innovation Kitchen ("Pro Kitchen")</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Fine Arts 594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Dos Coyotes "Beginning Kitchen"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Fine Arts THEATRE</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Theatre</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GYM STAGE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Gym Stage</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proofErr w:type="spellStart"/>
            <w:r w:rsidRPr="00424014">
              <w:rPr>
                <w:rFonts w:eastAsia="Times New Roman"/>
                <w:sz w:val="20"/>
              </w:rPr>
              <w:t>HeaEd</w:t>
            </w:r>
            <w:proofErr w:type="spellEnd"/>
            <w:r w:rsidRPr="00424014">
              <w:rPr>
                <w:rFonts w:eastAsia="Times New Roman"/>
                <w:sz w:val="20"/>
              </w:rPr>
              <w:t xml:space="preserve"> 714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proofErr w:type="spellStart"/>
            <w:r w:rsidRPr="00424014">
              <w:rPr>
                <w:rFonts w:eastAsia="Times New Roman"/>
                <w:sz w:val="20"/>
              </w:rPr>
              <w:t>HeEd</w:t>
            </w:r>
            <w:proofErr w:type="spellEnd"/>
            <w:r w:rsidRPr="00424014">
              <w:rPr>
                <w:rFonts w:eastAsia="Times New Roman"/>
                <w:sz w:val="20"/>
              </w:rPr>
              <w:t xml:space="preserve"> South Nursing Lab</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proofErr w:type="spellStart"/>
            <w:r w:rsidRPr="00424014">
              <w:rPr>
                <w:rFonts w:eastAsia="Times New Roman"/>
                <w:sz w:val="20"/>
              </w:rPr>
              <w:t>HeEd</w:t>
            </w:r>
            <w:proofErr w:type="spellEnd"/>
            <w:r w:rsidRPr="00424014">
              <w:rPr>
                <w:rFonts w:eastAsia="Times New Roman"/>
                <w:sz w:val="20"/>
              </w:rPr>
              <w:t xml:space="preserve"> Portable 702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Mortuary Classroom</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LRC 143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LRC Reading Classroom</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LRC ESL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LRC ESL Center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LRC RAD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LRC Reading Across Discipline</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LRC READ CNTR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ARC Main LRC Reading Center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LRC WAC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LRC Writing Across Discipline</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Mather 001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Mather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Mather 002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Mather</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Mather 003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Mather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Mather 004A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Mather</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Mather 004B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Mather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205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206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lastRenderedPageBreak/>
              <w:t xml:space="preserve">PHYS ED 231A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235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236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Baseball Field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Beaver Baseball Field</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Football Field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Beaver Football Practice Field</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MAIN GYM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POOL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Swimming Pool</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PRACT GYM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Physical Education</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PHYS ED Soccer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Beaver Soccer Practice Field</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Portable 604B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MMLC Center</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Lab/Impacted Program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401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403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405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406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407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408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Chemistry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411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Anatomy &amp; </w:t>
            </w:r>
            <w:r w:rsidR="00A17064" w:rsidRPr="00424014">
              <w:rPr>
                <w:rFonts w:eastAsia="Times New Roman"/>
                <w:sz w:val="20"/>
              </w:rPr>
              <w:t>Physiology</w:t>
            </w:r>
            <w:r w:rsidRPr="00424014">
              <w:rPr>
                <w:rFonts w:eastAsia="Times New Roman"/>
                <w:sz w:val="20"/>
              </w:rPr>
              <w:t xml:space="preserve"> Lab</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412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414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415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lastRenderedPageBreak/>
              <w:t xml:space="preserve">Science 416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418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Science 493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Science Biology</w:t>
            </w:r>
          </w:p>
        </w:tc>
        <w:tc>
          <w:tcPr>
            <w:tcW w:w="432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sz w:val="20"/>
              </w:rPr>
            </w:pP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308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Tech Ed</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320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Tech Ed</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323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Electronics Shop</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324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Tech Ed</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326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Tech Ed</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No instructional furniture (Open Classroom)</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330A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Automotive Shop</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330B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Automotive Shop</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332A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Welding Shop</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332B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Welding Shop</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333A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Automotive Shop</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333B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Automotive Shop</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333C </w:t>
            </w:r>
          </w:p>
        </w:tc>
        <w:tc>
          <w:tcPr>
            <w:tcW w:w="3780" w:type="dxa"/>
            <w:tcBorders>
              <w:top w:val="single" w:sz="4" w:space="0" w:color="8EA9DB"/>
              <w:left w:val="nil"/>
              <w:bottom w:val="single" w:sz="4" w:space="0" w:color="8EA9DB"/>
              <w:right w:val="nil"/>
            </w:tcBorders>
            <w:shd w:val="clear" w:color="auto" w:fill="auto"/>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Automotive Shop</w:t>
            </w:r>
          </w:p>
        </w:tc>
        <w:tc>
          <w:tcPr>
            <w:tcW w:w="4320" w:type="dxa"/>
            <w:tcBorders>
              <w:top w:val="single" w:sz="4" w:space="0" w:color="8EA9DB"/>
              <w:left w:val="nil"/>
              <w:bottom w:val="single" w:sz="4" w:space="0" w:color="8EA9DB"/>
              <w:right w:val="nil"/>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Safety/Legal Concerns</w:t>
            </w:r>
          </w:p>
        </w:tc>
        <w:tc>
          <w:tcPr>
            <w:tcW w:w="4050" w:type="dxa"/>
            <w:tcBorders>
              <w:top w:val="single" w:sz="4" w:space="0" w:color="8EA9DB"/>
              <w:left w:val="nil"/>
              <w:bottom w:val="single" w:sz="4" w:space="0" w:color="8EA9DB"/>
              <w:right w:val="single" w:sz="4" w:space="0" w:color="8EA9DB"/>
            </w:tcBorders>
            <w:shd w:val="clear" w:color="auto" w:fill="auto"/>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r>
      <w:tr w:rsidR="00424014" w:rsidRPr="00424014" w:rsidTr="00424014">
        <w:trPr>
          <w:trHeight w:val="283"/>
        </w:trPr>
        <w:tc>
          <w:tcPr>
            <w:tcW w:w="1800" w:type="dxa"/>
            <w:tcBorders>
              <w:top w:val="single" w:sz="4" w:space="0" w:color="8EA9DB"/>
              <w:left w:val="single" w:sz="4" w:space="0" w:color="8EA9DB"/>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 xml:space="preserve">Tech Ed 333E </w:t>
            </w:r>
          </w:p>
        </w:tc>
        <w:tc>
          <w:tcPr>
            <w:tcW w:w="3780" w:type="dxa"/>
            <w:tcBorders>
              <w:top w:val="single" w:sz="4" w:space="0" w:color="8EA9DB"/>
              <w:left w:val="nil"/>
              <w:bottom w:val="single" w:sz="4" w:space="0" w:color="8EA9DB"/>
              <w:right w:val="nil"/>
            </w:tcBorders>
            <w:shd w:val="clear" w:color="D9E1F2" w:fill="D9E1F2"/>
            <w:noWrap/>
            <w:vAlign w:val="center"/>
            <w:hideMark/>
          </w:tcPr>
          <w:p w:rsidR="00424014" w:rsidRPr="00424014" w:rsidRDefault="00424014" w:rsidP="00424014">
            <w:pPr>
              <w:spacing w:after="0" w:line="240" w:lineRule="auto"/>
              <w:rPr>
                <w:rFonts w:eastAsia="Times New Roman"/>
                <w:sz w:val="20"/>
              </w:rPr>
            </w:pPr>
            <w:r w:rsidRPr="00424014">
              <w:rPr>
                <w:rFonts w:eastAsia="Times New Roman"/>
                <w:sz w:val="20"/>
              </w:rPr>
              <w:t>Tech Ed</w:t>
            </w:r>
          </w:p>
        </w:tc>
        <w:tc>
          <w:tcPr>
            <w:tcW w:w="4320" w:type="dxa"/>
            <w:tcBorders>
              <w:top w:val="single" w:sz="4" w:space="0" w:color="8EA9DB"/>
              <w:left w:val="nil"/>
              <w:bottom w:val="single" w:sz="4" w:space="0" w:color="8EA9DB"/>
              <w:right w:val="nil"/>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r w:rsidRPr="00424014">
              <w:rPr>
                <w:rFonts w:eastAsia="Times New Roman"/>
                <w:color w:val="000000"/>
                <w:sz w:val="20"/>
              </w:rPr>
              <w:t>Specialty equipment that precludes normal class dynamics</w:t>
            </w:r>
          </w:p>
        </w:tc>
        <w:tc>
          <w:tcPr>
            <w:tcW w:w="4050" w:type="dxa"/>
            <w:tcBorders>
              <w:top w:val="single" w:sz="4" w:space="0" w:color="8EA9DB"/>
              <w:left w:val="nil"/>
              <w:bottom w:val="single" w:sz="4" w:space="0" w:color="8EA9DB"/>
              <w:right w:val="single" w:sz="4" w:space="0" w:color="8EA9DB"/>
            </w:tcBorders>
            <w:shd w:val="clear" w:color="D9E1F2" w:fill="D9E1F2"/>
            <w:noWrap/>
            <w:vAlign w:val="bottom"/>
            <w:hideMark/>
          </w:tcPr>
          <w:p w:rsidR="00424014" w:rsidRPr="00424014" w:rsidRDefault="00424014" w:rsidP="00424014">
            <w:pPr>
              <w:spacing w:after="0" w:line="240" w:lineRule="auto"/>
              <w:rPr>
                <w:rFonts w:eastAsia="Times New Roman"/>
                <w:color w:val="000000"/>
                <w:sz w:val="20"/>
              </w:rPr>
            </w:pPr>
          </w:p>
        </w:tc>
      </w:tr>
    </w:tbl>
    <w:p w:rsidR="00424014" w:rsidRDefault="00424014" w:rsidP="00424014">
      <w:pPr>
        <w:rPr>
          <w:sz w:val="20"/>
        </w:rPr>
      </w:pPr>
    </w:p>
    <w:p w:rsidR="00A17064" w:rsidRDefault="00A17064" w:rsidP="00424014">
      <w:pPr>
        <w:rPr>
          <w:sz w:val="20"/>
        </w:rPr>
      </w:pPr>
    </w:p>
    <w:p w:rsidR="00A17064" w:rsidRDefault="00A17064" w:rsidP="00424014">
      <w:pPr>
        <w:rPr>
          <w:sz w:val="20"/>
        </w:rPr>
        <w:sectPr w:rsidR="00A17064" w:rsidSect="00424014">
          <w:headerReference w:type="first" r:id="rId61"/>
          <w:pgSz w:w="15840" w:h="12240" w:orient="landscape"/>
          <w:pgMar w:top="1440" w:right="1440" w:bottom="1440" w:left="1440" w:header="720" w:footer="720" w:gutter="0"/>
          <w:cols w:space="720"/>
          <w:titlePg/>
          <w:docGrid w:linePitch="360"/>
        </w:sectPr>
      </w:pPr>
    </w:p>
    <w:p w:rsidR="00A17064" w:rsidRDefault="00A17064" w:rsidP="006C7A7E">
      <w:pPr>
        <w:pStyle w:val="Heading1"/>
      </w:pPr>
      <w:bookmarkStart w:id="107" w:name="_Ref531263221"/>
      <w:bookmarkStart w:id="108" w:name="_Toc531791713"/>
      <w:r>
        <w:lastRenderedPageBreak/>
        <w:t xml:space="preserve">Appendix </w:t>
      </w:r>
      <w:r w:rsidR="00D26DBC">
        <w:t>4</w:t>
      </w:r>
      <w:r>
        <w:t>: Draft of Room Rules</w:t>
      </w:r>
      <w:bookmarkEnd w:id="107"/>
      <w:bookmarkEnd w:id="108"/>
    </w:p>
    <w:tbl>
      <w:tblPr>
        <w:tblW w:w="10000" w:type="dxa"/>
        <w:tblLook w:val="04A0" w:firstRow="1" w:lastRow="0" w:firstColumn="1" w:lastColumn="0" w:noHBand="0" w:noVBand="1"/>
      </w:tblPr>
      <w:tblGrid>
        <w:gridCol w:w="960"/>
        <w:gridCol w:w="7120"/>
        <w:gridCol w:w="960"/>
        <w:gridCol w:w="1016"/>
      </w:tblGrid>
      <w:tr w:rsidR="00A17064" w:rsidRPr="00A17064" w:rsidTr="00A17064">
        <w:trPr>
          <w:trHeight w:val="20"/>
          <w:tblHeader/>
        </w:trPr>
        <w:tc>
          <w:tcPr>
            <w:tcW w:w="96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Rule #</w:t>
            </w:r>
          </w:p>
        </w:tc>
        <w:tc>
          <w:tcPr>
            <w:tcW w:w="7120" w:type="dxa"/>
            <w:tcBorders>
              <w:top w:val="single" w:sz="4" w:space="0" w:color="auto"/>
              <w:left w:val="nil"/>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Plain Language Rules</w:t>
            </w:r>
          </w:p>
        </w:tc>
        <w:tc>
          <w:tcPr>
            <w:tcW w:w="960" w:type="dxa"/>
            <w:tcBorders>
              <w:top w:val="single" w:sz="4" w:space="0" w:color="auto"/>
              <w:left w:val="nil"/>
              <w:bottom w:val="single" w:sz="4" w:space="0" w:color="auto"/>
              <w:right w:val="single" w:sz="4" w:space="0" w:color="auto"/>
            </w:tcBorders>
            <w:shd w:val="clear" w:color="000000" w:fill="DDEBF7"/>
            <w:noWrap/>
            <w:vAlign w:val="bottom"/>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Mode</w:t>
            </w:r>
          </w:p>
        </w:tc>
        <w:tc>
          <w:tcPr>
            <w:tcW w:w="960" w:type="dxa"/>
            <w:tcBorders>
              <w:top w:val="single" w:sz="4" w:space="0" w:color="auto"/>
              <w:left w:val="nil"/>
              <w:bottom w:val="single" w:sz="4" w:space="0" w:color="auto"/>
              <w:right w:val="single" w:sz="4" w:space="0" w:color="auto"/>
            </w:tcBorders>
            <w:shd w:val="clear" w:color="000000" w:fill="DDEBF7"/>
            <w:noWrap/>
            <w:vAlign w:val="bottom"/>
            <w:hideMark/>
          </w:tcPr>
          <w:p w:rsidR="00A17064" w:rsidRPr="00A17064" w:rsidRDefault="00A17064" w:rsidP="00A17064">
            <w:pPr>
              <w:spacing w:after="0" w:line="240" w:lineRule="auto"/>
              <w:rPr>
                <w:rFonts w:eastAsia="Times New Roman"/>
                <w:color w:val="757171"/>
                <w:sz w:val="20"/>
                <w:szCs w:val="20"/>
              </w:rPr>
            </w:pPr>
            <w:r w:rsidRPr="00A17064">
              <w:rPr>
                <w:rFonts w:eastAsia="Times New Roman"/>
                <w:color w:val="757171"/>
                <w:sz w:val="20"/>
                <w:szCs w:val="20"/>
              </w:rPr>
              <w:t>Override?</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regardless of subject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Classroom room type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E2EFDA"/>
            <w:vAlign w:val="bottom"/>
            <w:hideMark/>
          </w:tcPr>
          <w:p w:rsidR="00A17064" w:rsidRPr="00A17064" w:rsidRDefault="00A17064" w:rsidP="00A17064">
            <w:pPr>
              <w:spacing w:after="0" w:line="240" w:lineRule="auto"/>
              <w:jc w:val="center"/>
              <w:rPr>
                <w:rFonts w:eastAsia="Times New Roman"/>
                <w:b/>
                <w:bCs/>
                <w:i/>
                <w:iCs/>
                <w:color w:val="000000"/>
                <w:sz w:val="20"/>
                <w:szCs w:val="20"/>
              </w:rPr>
            </w:pPr>
            <w:r w:rsidRPr="00A17064">
              <w:rPr>
                <w:rFonts w:eastAsia="Times New Roman"/>
                <w:b/>
                <w:bCs/>
                <w:i/>
                <w:iCs/>
                <w:color w:val="000000"/>
                <w:sz w:val="20"/>
                <w:szCs w:val="20"/>
              </w:rPr>
              <w:t>Fine and Applied Arts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ART 327, ART 328, ART 329, and ART 420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504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Art 320; for all faculty are: </w:t>
            </w:r>
            <w:r>
              <w:rPr>
                <w:rFonts w:eastAsia="Times New Roman"/>
                <w:color w:val="000000"/>
                <w:sz w:val="20"/>
                <w:szCs w:val="20"/>
              </w:rPr>
              <w:br/>
            </w:r>
            <w:r w:rsidRPr="00A17064">
              <w:rPr>
                <w:rFonts w:eastAsia="Times New Roman"/>
                <w:color w:val="000000"/>
                <w:sz w:val="20"/>
                <w:szCs w:val="20"/>
              </w:rPr>
              <w:t>Preferred to be scheduled in the Fine Arts 504, Arts &amp; Science 101, or Arts &amp; Science 111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ART 370, ART 372, and ART 376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501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ART 390 and ART 391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503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ART 444; for all faculty are: </w:t>
            </w:r>
            <w:r>
              <w:rPr>
                <w:rFonts w:eastAsia="Times New Roman"/>
                <w:color w:val="000000"/>
                <w:sz w:val="20"/>
                <w:szCs w:val="20"/>
              </w:rPr>
              <w:br/>
            </w:r>
            <w:r w:rsidRPr="00A17064">
              <w:rPr>
                <w:rFonts w:eastAsia="Times New Roman"/>
                <w:color w:val="000000"/>
                <w:sz w:val="20"/>
                <w:szCs w:val="20"/>
              </w:rPr>
              <w:t>REQUIRED to be scheduled in the Fine Arts 503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ART 442; for all faculty are: </w:t>
            </w:r>
            <w:r>
              <w:rPr>
                <w:rFonts w:eastAsia="Times New Roman"/>
                <w:color w:val="000000"/>
                <w:sz w:val="20"/>
                <w:szCs w:val="20"/>
              </w:rPr>
              <w:br/>
            </w:r>
            <w:r w:rsidRPr="00A17064">
              <w:rPr>
                <w:rFonts w:eastAsia="Times New Roman"/>
                <w:color w:val="000000"/>
                <w:sz w:val="20"/>
                <w:szCs w:val="20"/>
              </w:rPr>
              <w:t>Preferred to be scheduled in the Fine Arts 503 or Fine Arts 510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ART 300, ART 302, ART 304, ART 305, ART 306, ART 323, ART 336, ART 337, ART 361, ART 375, ART 440, ART 443, ART 445, and ARTNM 370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510 or Arts &amp; Science 101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ARTH 300; for sections scheduled for XXXXXX,XXXX are: </w:t>
            </w:r>
            <w:r>
              <w:rPr>
                <w:rFonts w:eastAsia="Times New Roman"/>
                <w:color w:val="000000"/>
                <w:sz w:val="20"/>
                <w:szCs w:val="20"/>
              </w:rPr>
              <w:br/>
            </w:r>
            <w:r w:rsidRPr="00A17064">
              <w:rPr>
                <w:rFonts w:eastAsia="Times New Roman"/>
                <w:color w:val="000000"/>
                <w:sz w:val="20"/>
                <w:szCs w:val="20"/>
              </w:rPr>
              <w:t>REQUIRED to be scheduled in the Fine Arts 504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ARTH designator; for all courses; for all faculty are: </w:t>
            </w:r>
            <w:r>
              <w:rPr>
                <w:rFonts w:eastAsia="Times New Roman"/>
                <w:color w:val="000000"/>
                <w:sz w:val="20"/>
                <w:szCs w:val="20"/>
              </w:rPr>
              <w:br/>
            </w:r>
            <w:r w:rsidRPr="00A17064">
              <w:rPr>
                <w:rFonts w:eastAsia="Times New Roman"/>
                <w:color w:val="000000"/>
                <w:sz w:val="20"/>
                <w:szCs w:val="20"/>
              </w:rPr>
              <w:lastRenderedPageBreak/>
              <w:t>Preferred to be scheduled in the Classroom room type;</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region;</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lastRenderedPageBreak/>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ARTPH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REQUIRED to be scheduled in the Fine Arts 508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ARTPH 498; for all faculty are: </w:t>
            </w:r>
            <w:r>
              <w:rPr>
                <w:rFonts w:eastAsia="Times New Roman"/>
                <w:color w:val="000000"/>
                <w:sz w:val="20"/>
                <w:szCs w:val="20"/>
              </w:rPr>
              <w:br/>
            </w:r>
            <w:r w:rsidRPr="00A17064">
              <w:rPr>
                <w:rFonts w:eastAsia="Times New Roman"/>
                <w:color w:val="000000"/>
                <w:sz w:val="20"/>
                <w:szCs w:val="20"/>
              </w:rPr>
              <w:t>EXCLUDED from being scheduled in the Fine Arts 508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ARTNM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505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ARTNM 370 and ARTNM 320 courses; for all faculty are: </w:t>
            </w:r>
            <w:r>
              <w:rPr>
                <w:rFonts w:eastAsia="Times New Roman"/>
                <w:color w:val="000000"/>
                <w:sz w:val="20"/>
                <w:szCs w:val="20"/>
              </w:rPr>
              <w:br/>
            </w:r>
            <w:r w:rsidRPr="00A17064">
              <w:rPr>
                <w:rFonts w:eastAsia="Times New Roman"/>
                <w:color w:val="000000"/>
                <w:sz w:val="20"/>
                <w:szCs w:val="20"/>
              </w:rPr>
              <w:t>REQUIRED to be scheduled in the Arts &amp; Science 101 or Fine Arts 510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ARTNM 305; for all faculty are: </w:t>
            </w:r>
            <w:r>
              <w:rPr>
                <w:rFonts w:eastAsia="Times New Roman"/>
                <w:color w:val="000000"/>
                <w:sz w:val="20"/>
                <w:szCs w:val="20"/>
              </w:rPr>
              <w:br/>
            </w:r>
            <w:r w:rsidRPr="00A17064">
              <w:rPr>
                <w:rFonts w:eastAsia="Times New Roman"/>
                <w:color w:val="000000"/>
                <w:sz w:val="20"/>
                <w:szCs w:val="20"/>
              </w:rPr>
              <w:t>REQUIRED to be scheduled in the Classroom room type;</w:t>
            </w:r>
            <w:r>
              <w:rPr>
                <w:rFonts w:eastAsia="Times New Roman"/>
                <w:color w:val="000000"/>
                <w:sz w:val="20"/>
                <w:szCs w:val="20"/>
              </w:rPr>
              <w:br/>
            </w:r>
            <w:r w:rsidRPr="00A17064">
              <w:rPr>
                <w:rFonts w:eastAsia="Times New Roman"/>
                <w:color w:val="000000"/>
                <w:sz w:val="20"/>
                <w:szCs w:val="20"/>
              </w:rPr>
              <w:t xml:space="preserve">Preferred to be scheduled in the 1st Floor Davies, 2nd Floor Davies,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or Arts &amp; Science regions;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ARTNM 498; for all faculty are: </w:t>
            </w:r>
            <w:r>
              <w:rPr>
                <w:rFonts w:eastAsia="Times New Roman"/>
                <w:color w:val="000000"/>
                <w:sz w:val="20"/>
                <w:szCs w:val="20"/>
              </w:rPr>
              <w:br/>
            </w:r>
            <w:r w:rsidRPr="00A17064">
              <w:rPr>
                <w:rFonts w:eastAsia="Times New Roman"/>
                <w:color w:val="000000"/>
                <w:sz w:val="20"/>
                <w:szCs w:val="20"/>
              </w:rPr>
              <w:t>EXCLUDED from being scheduled in the Fine Arts 505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FASHN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Arts &amp; Science 105 or Arts &amp; Science 111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FASHN 320, FASHN 330, FASHN 357, FASHN 358, FASHN 359, FASHN 362, FASHN 363, FASHN 374, FASHN 378, FASHN 379, FASHN 393, and FASHN 398 courses; for all faculty are: </w:t>
            </w:r>
            <w:r>
              <w:rPr>
                <w:rFonts w:eastAsia="Times New Roman"/>
                <w:color w:val="000000"/>
                <w:sz w:val="20"/>
                <w:szCs w:val="20"/>
              </w:rPr>
              <w:br/>
            </w:r>
            <w:r w:rsidRPr="00A17064">
              <w:rPr>
                <w:rFonts w:eastAsia="Times New Roman"/>
                <w:color w:val="000000"/>
                <w:sz w:val="20"/>
                <w:szCs w:val="20"/>
              </w:rPr>
              <w:t>REQUIRED to be scheduled in the Arts &amp; Science 105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HM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Fine Arts 507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580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w:t>
            </w:r>
            <w:r w:rsidRPr="00A17064">
              <w:rPr>
                <w:rFonts w:eastAsia="Times New Roman"/>
                <w:color w:val="000000"/>
                <w:sz w:val="20"/>
                <w:szCs w:val="20"/>
              </w:rPr>
              <w:lastRenderedPageBreak/>
              <w:t xml:space="preserve">designator; for all sections of HM 370; for all faculty are: </w:t>
            </w:r>
            <w:r>
              <w:rPr>
                <w:rFonts w:eastAsia="Times New Roman"/>
                <w:color w:val="000000"/>
                <w:sz w:val="20"/>
                <w:szCs w:val="20"/>
              </w:rPr>
              <w:br/>
            </w:r>
            <w:r w:rsidRPr="00A17064">
              <w:rPr>
                <w:rFonts w:eastAsia="Times New Roman"/>
                <w:color w:val="000000"/>
                <w:sz w:val="20"/>
                <w:szCs w:val="20"/>
              </w:rPr>
              <w:t>REQUIRED to be scheduled in the Fine Arts 580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EXCLUDED from being scheduled in the Fine Arts 583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HM 320, HM 325, and HM 330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583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584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of the meeting type LEC; scheduled in the HM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Fine Arts 584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HM 498; for all faculty are: </w:t>
            </w:r>
            <w:r>
              <w:rPr>
                <w:rFonts w:eastAsia="Times New Roman"/>
                <w:color w:val="000000"/>
                <w:sz w:val="20"/>
                <w:szCs w:val="20"/>
              </w:rPr>
              <w:br/>
            </w:r>
            <w:r w:rsidRPr="00A17064">
              <w:rPr>
                <w:rFonts w:eastAsia="Times New Roman"/>
                <w:color w:val="000000"/>
                <w:sz w:val="20"/>
                <w:szCs w:val="20"/>
              </w:rPr>
              <w:t>REQUIRED to be scheduled in the Fine Arts 584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592 or Fine Arts 594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HM 101; for all faculty are: </w:t>
            </w:r>
            <w:r>
              <w:rPr>
                <w:rFonts w:eastAsia="Times New Roman"/>
                <w:color w:val="000000"/>
                <w:sz w:val="20"/>
                <w:szCs w:val="20"/>
              </w:rPr>
              <w:br/>
            </w:r>
            <w:r w:rsidRPr="00A17064">
              <w:rPr>
                <w:rFonts w:eastAsia="Times New Roman"/>
                <w:color w:val="000000"/>
                <w:sz w:val="20"/>
                <w:szCs w:val="20"/>
              </w:rPr>
              <w:t>REQUIRED to be scheduled in the Fine Arts 592 or Fine Arts 594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HM 150, HM 155, HM 165, HM 180, and HM 360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592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HM 315; for all faculty are: </w:t>
            </w:r>
            <w:r>
              <w:rPr>
                <w:rFonts w:eastAsia="Times New Roman"/>
                <w:color w:val="000000"/>
                <w:sz w:val="20"/>
                <w:szCs w:val="20"/>
              </w:rPr>
              <w:br/>
            </w:r>
            <w:r w:rsidRPr="00A17064">
              <w:rPr>
                <w:rFonts w:eastAsia="Times New Roman"/>
                <w:color w:val="000000"/>
                <w:sz w:val="20"/>
                <w:szCs w:val="20"/>
              </w:rPr>
              <w:t>REQUIRED to be scheduled in the Fine Arts 594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29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IDES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Arts &amp; Science 111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MUFHL 300, MUFHL 308, MUFHL 310, MUFHL 311, MUFHL 315, MUFHL 330, MUIVI 310, MUIVI 311, MUIVI 320, and MUIVI 321 courses; for all faculty are: </w:t>
            </w:r>
            <w:r>
              <w:rPr>
                <w:rFonts w:eastAsia="Times New Roman"/>
                <w:color w:val="000000"/>
                <w:sz w:val="20"/>
                <w:szCs w:val="20"/>
              </w:rPr>
              <w:br/>
            </w:r>
            <w:r w:rsidRPr="00A17064">
              <w:rPr>
                <w:rFonts w:eastAsia="Times New Roman"/>
                <w:color w:val="000000"/>
                <w:sz w:val="20"/>
                <w:szCs w:val="20"/>
              </w:rPr>
              <w:lastRenderedPageBreak/>
              <w:t>Preferred to be scheduled in rooms with the Music Piano feature;</w:t>
            </w:r>
            <w:r>
              <w:rPr>
                <w:rFonts w:eastAsia="Times New Roman"/>
                <w:color w:val="000000"/>
                <w:sz w:val="20"/>
                <w:szCs w:val="20"/>
              </w:rPr>
              <w:br/>
            </w:r>
            <w:r w:rsidRPr="00A17064">
              <w:rPr>
                <w:rFonts w:eastAsia="Times New Roman"/>
                <w:color w:val="000000"/>
                <w:sz w:val="20"/>
                <w:szCs w:val="20"/>
              </w:rPr>
              <w:t>REQUIRED to be scheduled in the Fine Arts 512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EXCLUDED from being scheduled in the Fine arts 513 or Fine Arts 526 rooms;</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MUFHL 321, MUFHL 400, MUFHL 411, MUFHL 420, and MUFHL 421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513 or Fine Arts 526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MUIVI 340, MUIVI 341, MUIVI 350, MUIVI 385, and MUIVI 386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513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MUP 350, MUP 352, MUP 360, MUP 361, MUIVI 200, MUSM 334, MUSM 356, MUSM 357, MUIVI 400, and MUIVI 401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547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548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MUIVI 390 and MUIVI 391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548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MUP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548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MUSM 110, MUSM 111, MUSM 120, and MUSM 121 courses; for all faculty are: </w:t>
            </w:r>
            <w:r>
              <w:rPr>
                <w:rFonts w:eastAsia="Times New Roman"/>
                <w:color w:val="000000"/>
                <w:sz w:val="20"/>
                <w:szCs w:val="20"/>
              </w:rPr>
              <w:br/>
            </w:r>
            <w:r w:rsidRPr="00A17064">
              <w:rPr>
                <w:rFonts w:eastAsia="Times New Roman"/>
                <w:color w:val="000000"/>
                <w:sz w:val="20"/>
                <w:szCs w:val="20"/>
              </w:rPr>
              <w:t>Preferred to be scheduled in the Fine Arts 512, Fine Arts 536A, or Fine Arts 547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39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536A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MUSM 344, MUSM 350, and MUSM 352 </w:t>
            </w:r>
            <w:r w:rsidRPr="00A17064">
              <w:rPr>
                <w:rFonts w:eastAsia="Times New Roman"/>
                <w:color w:val="000000"/>
                <w:sz w:val="20"/>
                <w:szCs w:val="20"/>
              </w:rPr>
              <w:lastRenderedPageBreak/>
              <w:t xml:space="preserve">courses; for all faculty are: </w:t>
            </w:r>
            <w:r>
              <w:rPr>
                <w:rFonts w:eastAsia="Times New Roman"/>
                <w:color w:val="000000"/>
                <w:sz w:val="20"/>
                <w:szCs w:val="20"/>
              </w:rPr>
              <w:br/>
            </w:r>
            <w:r w:rsidRPr="00A17064">
              <w:rPr>
                <w:rFonts w:eastAsia="Times New Roman"/>
                <w:color w:val="000000"/>
                <w:sz w:val="20"/>
                <w:szCs w:val="20"/>
              </w:rPr>
              <w:t>REQUIRED to be scheduled in the Fine Arts 536A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EXCLUDED from being scheduled in the Fine Arts 536A or Fine Arts 537A rooms;</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MUSM 112, MUSM 113, and MUSM 342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537A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TA and TAFILM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Classroom room type;</w:t>
            </w:r>
            <w:r>
              <w:rPr>
                <w:rFonts w:eastAsia="Times New Roman"/>
                <w:color w:val="000000"/>
                <w:sz w:val="20"/>
                <w:szCs w:val="20"/>
              </w:rPr>
              <w:br/>
            </w:r>
            <w:r w:rsidRPr="00A17064">
              <w:rPr>
                <w:rFonts w:eastAsia="Times New Roman"/>
                <w:color w:val="000000"/>
                <w:sz w:val="20"/>
                <w:szCs w:val="20"/>
              </w:rPr>
              <w:t xml:space="preserve">Preferred to be scheduled in the Fine And Applied Arts,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Fine Arts 514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515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TA 344, TA 375, and TA 356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515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TA 350 and TA 351 courses; for all faculty are: </w:t>
            </w:r>
            <w:r>
              <w:rPr>
                <w:rFonts w:eastAsia="Times New Roman"/>
                <w:color w:val="000000"/>
                <w:sz w:val="20"/>
                <w:szCs w:val="20"/>
              </w:rPr>
              <w:br/>
            </w:r>
            <w:r w:rsidRPr="00A17064">
              <w:rPr>
                <w:rFonts w:eastAsia="Times New Roman"/>
                <w:color w:val="000000"/>
                <w:sz w:val="20"/>
                <w:szCs w:val="20"/>
              </w:rPr>
              <w:t>Preferred to be scheduled in the Fine Arts 515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519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regardless of meeting type; regardless of subject designator; for all sections of TA 437; for all faculty are: </w:t>
            </w:r>
            <w:r>
              <w:rPr>
                <w:rFonts w:eastAsia="Times New Roman"/>
                <w:color w:val="000000"/>
                <w:sz w:val="20"/>
                <w:szCs w:val="20"/>
              </w:rPr>
              <w:br/>
            </w:r>
            <w:r w:rsidRPr="00A17064">
              <w:rPr>
                <w:rFonts w:eastAsia="Times New Roman"/>
                <w:color w:val="000000"/>
                <w:sz w:val="20"/>
                <w:szCs w:val="20"/>
              </w:rPr>
              <w:t>REQUIRED to be scheduled in the Fine Arts 519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550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48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TA 370, TA 377, and TA 406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550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49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sidRPr="00A17064">
              <w:rPr>
                <w:rFonts w:eastAsia="Times New Roman"/>
                <w:color w:val="000000"/>
                <w:sz w:val="20"/>
                <w:szCs w:val="20"/>
              </w:rPr>
              <w:br w:type="page"/>
            </w:r>
            <w:r w:rsidRPr="00A17064">
              <w:rPr>
                <w:rFonts w:eastAsia="Times New Roman"/>
                <w:color w:val="000000"/>
                <w:sz w:val="20"/>
                <w:szCs w:val="20"/>
              </w:rPr>
              <w:br w:type="page"/>
              <w:t xml:space="preserve">Sections on the ARC Main campus; regardless of meeting type; regardless of subject designator; for all sections scheduled for TA 350 and TA 351 courses; for all faculty are: </w:t>
            </w:r>
            <w:r w:rsidRPr="00A17064">
              <w:rPr>
                <w:rFonts w:eastAsia="Times New Roman"/>
                <w:color w:val="000000"/>
                <w:sz w:val="20"/>
                <w:szCs w:val="20"/>
              </w:rPr>
              <w:br w:type="page"/>
            </w:r>
            <w:r w:rsidRPr="00A17064">
              <w:rPr>
                <w:rFonts w:eastAsia="Times New Roman"/>
                <w:color w:val="000000"/>
                <w:sz w:val="20"/>
                <w:szCs w:val="20"/>
              </w:rPr>
              <w:br w:type="page"/>
              <w:t>Preferred to be scheduled in the Fine Arts 550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Fine Arts 554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TA 404, TA 430, TA 433, TA 434, and FASHN 378 courses; for all faculty are: </w:t>
            </w:r>
            <w:r>
              <w:rPr>
                <w:rFonts w:eastAsia="Times New Roman"/>
                <w:color w:val="000000"/>
                <w:sz w:val="20"/>
                <w:szCs w:val="20"/>
              </w:rPr>
              <w:br/>
            </w:r>
            <w:r w:rsidRPr="00A17064">
              <w:rPr>
                <w:rFonts w:eastAsia="Times New Roman"/>
                <w:color w:val="000000"/>
                <w:sz w:val="20"/>
                <w:szCs w:val="20"/>
              </w:rPr>
              <w:t>REQUIRED to be scheduled in the Fine Arts 554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 xml:space="preserve">EXCLUDED from being scheduled in the Theatre </w:t>
            </w:r>
            <w:proofErr w:type="spellStart"/>
            <w:r w:rsidRPr="00A17064">
              <w:rPr>
                <w:rFonts w:eastAsia="Times New Roman"/>
                <w:color w:val="000000"/>
                <w:sz w:val="20"/>
                <w:szCs w:val="20"/>
              </w:rPr>
              <w:t>THEATRE</w:t>
            </w:r>
            <w:proofErr w:type="spellEnd"/>
            <w:r w:rsidRPr="00A17064">
              <w:rPr>
                <w:rFonts w:eastAsia="Times New Roman"/>
                <w:color w:val="000000"/>
                <w:sz w:val="20"/>
                <w:szCs w:val="20"/>
              </w:rPr>
              <w:t xml:space="preserve">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scheduled in the TAP designator; for all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Theatre </w:t>
            </w:r>
            <w:proofErr w:type="spellStart"/>
            <w:r w:rsidRPr="00A17064">
              <w:rPr>
                <w:rFonts w:eastAsia="Times New Roman"/>
                <w:color w:val="000000"/>
                <w:sz w:val="20"/>
                <w:szCs w:val="20"/>
              </w:rPr>
              <w:t>THEATRE</w:t>
            </w:r>
            <w:proofErr w:type="spellEnd"/>
            <w:r w:rsidRPr="00A17064">
              <w:rPr>
                <w:rFonts w:eastAsia="Times New Roman"/>
                <w:color w:val="000000"/>
                <w:sz w:val="20"/>
                <w:szCs w:val="20"/>
              </w:rPr>
              <w:t xml:space="preserve">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FCE4D6"/>
            <w:vAlign w:val="bottom"/>
            <w:hideMark/>
          </w:tcPr>
          <w:p w:rsidR="00A17064" w:rsidRPr="00A17064" w:rsidRDefault="00A17064" w:rsidP="00A17064">
            <w:pPr>
              <w:spacing w:after="0" w:line="240" w:lineRule="auto"/>
              <w:jc w:val="center"/>
              <w:rPr>
                <w:rFonts w:eastAsia="Times New Roman"/>
                <w:b/>
                <w:bCs/>
                <w:i/>
                <w:iCs/>
                <w:color w:val="000000"/>
                <w:sz w:val="20"/>
                <w:szCs w:val="20"/>
              </w:rPr>
            </w:pPr>
            <w:r w:rsidRPr="00A17064">
              <w:rPr>
                <w:rFonts w:eastAsia="Times New Roman"/>
                <w:b/>
                <w:bCs/>
                <w:i/>
                <w:iCs/>
                <w:color w:val="000000"/>
                <w:sz w:val="20"/>
                <w:szCs w:val="20"/>
              </w:rPr>
              <w:t>BSS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ANTH designator; for all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1st Floor Davies, 2nd Floor Davies, or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regions;</w:t>
            </w:r>
            <w:r>
              <w:rPr>
                <w:rFonts w:eastAsia="Times New Roman"/>
                <w:color w:val="000000"/>
                <w:sz w:val="20"/>
                <w:szCs w:val="20"/>
              </w:rPr>
              <w:br/>
            </w:r>
            <w:r w:rsidRPr="00A17064">
              <w:rPr>
                <w:rFonts w:eastAsia="Times New Roman"/>
                <w:color w:val="000000"/>
                <w:sz w:val="20"/>
                <w:szCs w:val="20"/>
              </w:rPr>
              <w:t xml:space="preserve">Preferred to be scheduled in the Davies Hall 202, Davies Hall 203, Davies Hall 225, or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160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ANTH 301; for all faculty are: </w:t>
            </w:r>
            <w:r>
              <w:rPr>
                <w:rFonts w:eastAsia="Times New Roman"/>
                <w:color w:val="000000"/>
                <w:sz w:val="20"/>
                <w:szCs w:val="20"/>
              </w:rPr>
              <w:br/>
            </w:r>
            <w:r w:rsidRPr="00A17064">
              <w:rPr>
                <w:rFonts w:eastAsia="Times New Roman"/>
                <w:color w:val="000000"/>
                <w:sz w:val="20"/>
                <w:szCs w:val="20"/>
              </w:rPr>
              <w:t>REQUIRED to be scheduled in the Davies Hall 202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ECON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region;</w:t>
            </w:r>
            <w:r>
              <w:rPr>
                <w:rFonts w:eastAsia="Times New Roman"/>
                <w:color w:val="000000"/>
                <w:sz w:val="20"/>
                <w:szCs w:val="20"/>
              </w:rPr>
              <w:br/>
            </w:r>
            <w:r w:rsidRPr="00A17064">
              <w:rPr>
                <w:rFonts w:eastAsia="Times New Roman"/>
                <w:color w:val="000000"/>
                <w:sz w:val="20"/>
                <w:szCs w:val="20"/>
              </w:rPr>
              <w:t>Preferred to be scheduled in the Davies Hall 106, Davies Hall 114, or Davies Hall 116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ECON 320; for all faculty are: </w:t>
            </w:r>
            <w:r>
              <w:rPr>
                <w:rFonts w:eastAsia="Times New Roman"/>
                <w:color w:val="000000"/>
                <w:sz w:val="20"/>
                <w:szCs w:val="20"/>
              </w:rPr>
              <w:br/>
            </w:r>
            <w:r w:rsidRPr="00A17064">
              <w:rPr>
                <w:rFonts w:eastAsia="Times New Roman"/>
                <w:color w:val="000000"/>
                <w:sz w:val="20"/>
                <w:szCs w:val="20"/>
              </w:rPr>
              <w:t>REQUIRED to be scheduled in the Library 002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GERON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Davies Hall 103, Davies Hall 106, Davies Hall 111, Davies Hall 113, or Davies Hall 114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59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HIST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lastRenderedPageBreak/>
              <w:t>Preferred to be scheduled in the Davies Hall 105, Davies Hall 208, Davies Hall 219, or Davies Hall 223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lastRenderedPageBreak/>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HSER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Davies Hall 103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IS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region;</w:t>
            </w:r>
            <w:r>
              <w:rPr>
                <w:rFonts w:eastAsia="Times New Roman"/>
                <w:color w:val="000000"/>
                <w:sz w:val="20"/>
                <w:szCs w:val="20"/>
              </w:rPr>
              <w:br/>
            </w:r>
            <w:r w:rsidRPr="00A17064">
              <w:rPr>
                <w:rFonts w:eastAsia="Times New Roman"/>
                <w:color w:val="000000"/>
                <w:sz w:val="20"/>
                <w:szCs w:val="20"/>
              </w:rPr>
              <w:t>Preferred to be scheduled in the Davies Hall 107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LA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Davies Hall 107, Davies Hall 112, Davies Hall 113, Davies Hall 204, or Davies Hall 223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POLS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Davies Hall 107 or Davies Hall 116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PSYC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 xml:space="preserve">Preferred to be scheduled in the 1st Floor Davies, 2nd Floor Davies,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or Portable Village  regions;</w:t>
            </w:r>
            <w:r w:rsidRPr="00A17064">
              <w:rPr>
                <w:rFonts w:eastAsia="Times New Roman"/>
                <w:color w:val="000000"/>
                <w:sz w:val="20"/>
                <w:szCs w:val="20"/>
              </w:rPr>
              <w:br w:type="page"/>
            </w:r>
            <w:r w:rsidRPr="00A17064">
              <w:rPr>
                <w:rFonts w:eastAsia="Times New Roman"/>
                <w:color w:val="000000"/>
                <w:sz w:val="20"/>
                <w:szCs w:val="20"/>
              </w:rPr>
              <w:br w:type="page"/>
              <w:t xml:space="preserve">Preferred to be scheduled in the Davies Hall 111, Davies Hall 112, Davies Hall 113, Davies Hall 204, Portable 609A,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160,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161, or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162 rooms;</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PSYC 311; for all faculty are: </w:t>
            </w:r>
            <w:r>
              <w:rPr>
                <w:rFonts w:eastAsia="Times New Roman"/>
                <w:color w:val="000000"/>
                <w:sz w:val="20"/>
                <w:szCs w:val="20"/>
              </w:rPr>
              <w:br/>
            </w:r>
            <w:r w:rsidRPr="00A17064">
              <w:rPr>
                <w:rFonts w:eastAsia="Times New Roman"/>
                <w:color w:val="000000"/>
                <w:sz w:val="20"/>
                <w:szCs w:val="20"/>
              </w:rPr>
              <w:t>REQUIRED to be scheduled in the Davies Hall 202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SOC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r>
              <w:rPr>
                <w:rFonts w:eastAsia="Times New Roman"/>
                <w:color w:val="000000"/>
                <w:sz w:val="20"/>
                <w:szCs w:val="20"/>
              </w:rPr>
              <w:br/>
            </w:r>
            <w:r w:rsidRPr="00A17064">
              <w:rPr>
                <w:rFonts w:eastAsia="Times New Roman"/>
                <w:color w:val="000000"/>
                <w:sz w:val="20"/>
                <w:szCs w:val="20"/>
              </w:rPr>
              <w:t>Preferred to be scheduled in the Davies Hall 112, Davies Hall 113, Davies Hall 200, or Davies Hall 203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FFF2CC"/>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 xml:space="preserve">Counseling </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HCD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Classroom room type;</w:t>
            </w:r>
            <w:r>
              <w:rPr>
                <w:rFonts w:eastAsia="Times New Roman"/>
                <w:color w:val="000000"/>
                <w:sz w:val="20"/>
                <w:szCs w:val="20"/>
              </w:rPr>
              <w:br/>
            </w:r>
            <w:r w:rsidRPr="00A17064">
              <w:rPr>
                <w:rFonts w:eastAsia="Times New Roman"/>
                <w:color w:val="000000"/>
                <w:sz w:val="20"/>
                <w:szCs w:val="20"/>
              </w:rPr>
              <w:t xml:space="preserve">Preferred to be scheduled in the 1st Floor Davies, Portable Village , </w:t>
            </w:r>
            <w:proofErr w:type="spellStart"/>
            <w:r w:rsidRPr="00A17064">
              <w:rPr>
                <w:rFonts w:eastAsia="Times New Roman"/>
                <w:color w:val="000000"/>
                <w:sz w:val="20"/>
                <w:szCs w:val="20"/>
              </w:rPr>
              <w:t>Raef</w:t>
            </w:r>
            <w:proofErr w:type="spellEnd"/>
            <w:r w:rsidRPr="00A17064">
              <w:rPr>
                <w:rFonts w:eastAsia="Times New Roman"/>
                <w:color w:val="000000"/>
                <w:sz w:val="20"/>
                <w:szCs w:val="20"/>
              </w:rPr>
              <w:t xml:space="preserve"> Hall, or Health &amp; Education-South regions;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CC99FF"/>
            <w:vAlign w:val="center"/>
            <w:hideMark/>
          </w:tcPr>
          <w:p w:rsidR="00A17064" w:rsidRPr="00A17064" w:rsidRDefault="009E25C9"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English</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ENGCW, ENGED, ENGLT, and ENGWR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2nd Floor Davies, or Portable Village  regions;</w:t>
            </w:r>
            <w:r>
              <w:rPr>
                <w:rFonts w:eastAsia="Times New Roman"/>
                <w:color w:val="000000"/>
                <w:sz w:val="20"/>
                <w:szCs w:val="20"/>
              </w:rPr>
              <w:br/>
            </w:r>
            <w:r w:rsidRPr="00A17064">
              <w:rPr>
                <w:rFonts w:eastAsia="Times New Roman"/>
                <w:color w:val="000000"/>
                <w:sz w:val="20"/>
                <w:szCs w:val="20"/>
              </w:rPr>
              <w:lastRenderedPageBreak/>
              <w:t>Preferred to be scheduled in the Davies Hall 101, Davies Hall 205, Davies Hall 224, Davies Hall 225, Davies Hall 226, or Portable 612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lastRenderedPageBreak/>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69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Learning Resource Center READ CNTR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ENGRD 111; for all faculty are: </w:t>
            </w:r>
            <w:r>
              <w:rPr>
                <w:rFonts w:eastAsia="Times New Roman"/>
                <w:color w:val="000000"/>
                <w:sz w:val="20"/>
                <w:szCs w:val="20"/>
              </w:rPr>
              <w:br/>
            </w:r>
            <w:r w:rsidRPr="00A17064">
              <w:rPr>
                <w:rFonts w:eastAsia="Times New Roman"/>
                <w:color w:val="000000"/>
                <w:sz w:val="20"/>
                <w:szCs w:val="20"/>
              </w:rPr>
              <w:t>REQUIRED to be scheduled in the Learning Resource Center READ CNTR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Learning Resource Center WAC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ENGWR 306; for all faculty are: </w:t>
            </w:r>
            <w:r>
              <w:rPr>
                <w:rFonts w:eastAsia="Times New Roman"/>
                <w:color w:val="000000"/>
                <w:sz w:val="20"/>
                <w:szCs w:val="20"/>
              </w:rPr>
              <w:br/>
            </w:r>
            <w:r w:rsidRPr="00A17064">
              <w:rPr>
                <w:rFonts w:eastAsia="Times New Roman"/>
                <w:color w:val="000000"/>
                <w:sz w:val="20"/>
                <w:szCs w:val="20"/>
              </w:rPr>
              <w:t>REQUIRED to be scheduled in the Learning Resource Center WAC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Learning Resource Center READ 143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ENGRD 314; for all faculty are: </w:t>
            </w:r>
            <w:r>
              <w:rPr>
                <w:rFonts w:eastAsia="Times New Roman"/>
                <w:color w:val="000000"/>
                <w:sz w:val="20"/>
                <w:szCs w:val="20"/>
              </w:rPr>
              <w:br/>
            </w:r>
            <w:r w:rsidRPr="00A17064">
              <w:rPr>
                <w:rFonts w:eastAsia="Times New Roman"/>
                <w:color w:val="000000"/>
                <w:sz w:val="20"/>
                <w:szCs w:val="20"/>
              </w:rPr>
              <w:t>REQUIRED to be scheduled in the Learning Resource Center READ 143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Learning Resource Center RAD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regardless of meeting type; regardless of subject designator; for all sections scheduled for ENGRD 315 and ENGRD 316 courses; for all faculty are: </w:t>
            </w:r>
            <w:r>
              <w:rPr>
                <w:rFonts w:eastAsia="Times New Roman"/>
                <w:color w:val="000000"/>
                <w:sz w:val="20"/>
                <w:szCs w:val="20"/>
              </w:rPr>
              <w:br/>
            </w:r>
            <w:r w:rsidRPr="00A17064">
              <w:rPr>
                <w:rFonts w:eastAsia="Times New Roman"/>
                <w:color w:val="000000"/>
                <w:sz w:val="20"/>
                <w:szCs w:val="20"/>
              </w:rPr>
              <w:t>REQUIRED to be scheduled in the Learning Resource Center RAD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E2EFDA"/>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 xml:space="preserve">Health Education </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AH, FSE, HCI, HLACT, NURSE, PMED, and RC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Health &amp; Education-South or Health &amp; Education-North regions;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AH and NUTRI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Arts &amp; Science 103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79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AH designator; for all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710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Nutri and SLPA designators; for all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Portable 700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79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Child Development Center 140 or Child Development Center 100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scheduled in the EMT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Child Development Center 100 or Child Development Center 140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Nurse 310 and RC 140 courses; for all faculty are: </w:t>
            </w:r>
            <w:r>
              <w:rPr>
                <w:rFonts w:eastAsia="Times New Roman"/>
                <w:color w:val="000000"/>
                <w:sz w:val="20"/>
                <w:szCs w:val="20"/>
              </w:rPr>
              <w:br/>
            </w:r>
            <w:r w:rsidRPr="00A17064">
              <w:rPr>
                <w:rFonts w:eastAsia="Times New Roman"/>
                <w:color w:val="000000"/>
                <w:sz w:val="20"/>
                <w:szCs w:val="20"/>
              </w:rPr>
              <w:t>REQUIRED to be scheduled in the Child Development Center 100 or Child Development Center 140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FSE designator; for all courses; for all faculty are: </w:t>
            </w:r>
            <w:r>
              <w:rPr>
                <w:rFonts w:eastAsia="Times New Roman"/>
                <w:color w:val="000000"/>
                <w:sz w:val="20"/>
                <w:szCs w:val="20"/>
              </w:rPr>
              <w:br/>
            </w:r>
            <w:r w:rsidRPr="00A17064">
              <w:rPr>
                <w:rFonts w:eastAsia="Times New Roman"/>
                <w:color w:val="000000"/>
                <w:sz w:val="20"/>
                <w:szCs w:val="20"/>
              </w:rPr>
              <w:t xml:space="preserve">REQUIRED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Portable 702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HCI 300, SLPA 105, SLPA 115, and SLPA 120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710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HCI 340 and HCI 350 courses; for all faculty are: </w:t>
            </w:r>
            <w:r>
              <w:rPr>
                <w:rFonts w:eastAsia="Times New Roman"/>
                <w:color w:val="000000"/>
                <w:sz w:val="20"/>
                <w:szCs w:val="20"/>
              </w:rPr>
              <w:br/>
            </w:r>
            <w:r w:rsidRPr="00A17064">
              <w:rPr>
                <w:rFonts w:eastAsia="Times New Roman"/>
                <w:color w:val="000000"/>
                <w:sz w:val="20"/>
                <w:szCs w:val="20"/>
              </w:rPr>
              <w:t xml:space="preserve">REQUIRED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716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PMED 130; for all faculty are: </w:t>
            </w:r>
            <w:r>
              <w:rPr>
                <w:rFonts w:eastAsia="Times New Roman"/>
                <w:color w:val="000000"/>
                <w:sz w:val="20"/>
                <w:szCs w:val="20"/>
              </w:rPr>
              <w:br/>
            </w:r>
            <w:r w:rsidRPr="00A17064">
              <w:rPr>
                <w:rFonts w:eastAsia="Times New Roman"/>
                <w:color w:val="000000"/>
                <w:sz w:val="20"/>
                <w:szCs w:val="20"/>
              </w:rPr>
              <w:t>REQUIRED to be scheduled in the Child Development Center 100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NURSE 100; for all faculty are: </w:t>
            </w:r>
            <w:r w:rsidRPr="00A17064">
              <w:rPr>
                <w:rFonts w:eastAsia="Times New Roman"/>
                <w:color w:val="000000"/>
                <w:sz w:val="20"/>
                <w:szCs w:val="20"/>
              </w:rPr>
              <w:br w:type="page"/>
            </w:r>
            <w:r w:rsidRPr="00A17064">
              <w:rPr>
                <w:rFonts w:eastAsia="Times New Roman"/>
                <w:color w:val="000000"/>
                <w:sz w:val="20"/>
                <w:szCs w:val="20"/>
              </w:rPr>
              <w:br w:type="page"/>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Portable 702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sections scheduled for NURSE 400, NURSE 410, NURSE 420, and SLPA 115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710 or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713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88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 xml:space="preserve">EXCLUDED from being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714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89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RC 122; for all faculty are: </w:t>
            </w:r>
            <w:r>
              <w:rPr>
                <w:rFonts w:eastAsia="Times New Roman"/>
                <w:color w:val="000000"/>
                <w:sz w:val="20"/>
                <w:szCs w:val="20"/>
              </w:rPr>
              <w:br/>
            </w:r>
            <w:r w:rsidRPr="00A17064">
              <w:rPr>
                <w:rFonts w:eastAsia="Times New Roman"/>
                <w:color w:val="000000"/>
                <w:sz w:val="20"/>
                <w:szCs w:val="20"/>
              </w:rPr>
              <w:t xml:space="preserve">REQUIRED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714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FCE4D6"/>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Humanities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DEAF, ESL, ESLG, ESLL, ESLR, ESLW, FREN, GERM, HUM, INTRP, ITAL, PHIL, RUSS, SPAN, and SPEECH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DEAF and INTRP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102, Davies Hall 213, or Davies Hall 227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Child Development Center 350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scheduled in the ECE designator; for all sections of any; for all faculty are: </w:t>
            </w:r>
            <w:r>
              <w:rPr>
                <w:rFonts w:eastAsia="Times New Roman"/>
                <w:color w:val="000000"/>
                <w:sz w:val="20"/>
                <w:szCs w:val="20"/>
              </w:rPr>
              <w:br/>
            </w:r>
            <w:r w:rsidRPr="00A17064">
              <w:rPr>
                <w:rFonts w:eastAsia="Times New Roman"/>
                <w:color w:val="000000"/>
                <w:sz w:val="20"/>
                <w:szCs w:val="20"/>
              </w:rPr>
              <w:t>Preferred to be scheduled in the Child Development Center 350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scheduled in the ECE designator; for all courses; for all faculty are: </w:t>
            </w:r>
            <w:r>
              <w:rPr>
                <w:rFonts w:eastAsia="Times New Roman"/>
                <w:color w:val="000000"/>
                <w:sz w:val="20"/>
                <w:szCs w:val="20"/>
              </w:rPr>
              <w:br/>
            </w:r>
            <w:r w:rsidRPr="00A17064">
              <w:rPr>
                <w:rFonts w:eastAsia="Times New Roman"/>
                <w:color w:val="000000"/>
                <w:sz w:val="20"/>
                <w:szCs w:val="20"/>
              </w:rPr>
              <w:t xml:space="preserve">Preferred to be scheduled in the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Portable 700 or </w:t>
            </w:r>
            <w:proofErr w:type="spellStart"/>
            <w:r w:rsidRPr="00A17064">
              <w:rPr>
                <w:rFonts w:eastAsia="Times New Roman"/>
                <w:color w:val="000000"/>
                <w:sz w:val="20"/>
                <w:szCs w:val="20"/>
              </w:rPr>
              <w:t>HeEd</w:t>
            </w:r>
            <w:proofErr w:type="spellEnd"/>
            <w:r w:rsidRPr="00A17064">
              <w:rPr>
                <w:rFonts w:eastAsia="Times New Roman"/>
                <w:color w:val="000000"/>
                <w:sz w:val="20"/>
                <w:szCs w:val="20"/>
              </w:rPr>
              <w:t xml:space="preserve"> Portable 701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Learning Resource Center ESL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ESL 34, ESL 44, ESL 54, and ESL 94 courses; for all faculty are: </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ESL, ESLG, ESLL, ESLR, and ESLW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110, Davies Hall 206, Davies Hall 209, Portable 601, Portable 610B, or Tech Ed 304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98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scheduled in the FREN, GERM, ITAL, RUSS, and SPAN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217, Davies Hall 218, Davies Hall 221, or Davies Hall 228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99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HUM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201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PHIL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115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CE4D6"/>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SPEECH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Davies Hall 214 or Davies Hall 215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CC99FF"/>
            <w:vAlign w:val="bottom"/>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LRC</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CC99FF"/>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LRC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2nd Floor Davies regions;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E2EFDA"/>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MATH</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Math and STAT designators; for all courses; for all faculty are: </w:t>
            </w:r>
            <w:r>
              <w:rPr>
                <w:rFonts w:eastAsia="Times New Roman"/>
                <w:color w:val="000000"/>
                <w:sz w:val="20"/>
                <w:szCs w:val="20"/>
              </w:rPr>
              <w:br/>
            </w:r>
            <w:r w:rsidRPr="00A17064">
              <w:rPr>
                <w:rFonts w:eastAsia="Times New Roman"/>
                <w:color w:val="000000"/>
                <w:sz w:val="20"/>
                <w:szCs w:val="20"/>
              </w:rPr>
              <w:t>REQUIRED to be scheduled in the Arts &amp; Science 102, Davies 104, Learning Resource Center 104, Portable 600, Portable 602A, Portable 602B, Portable 605, Portable 606, Portable 609B, Portable 610A, or Portable 611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Portable 604B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Portable 604B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FFF2CC"/>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Kinesiology</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ADAPT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Adaptive P.E. 101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POOL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ADAPT 332, FITNS 316, FITNS 347, FITNS 441, FITNS 442, FITNS 443, SPORT 376, SPORT 410, and SPORT 415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POOL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109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235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110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scheduled in the DANCE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235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GYM STAGE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ECE 414, DANCE 360, DANCE 361, FITNS 306, FITNS 395, FITNS 414, HEED 310, HEED 311, HEED 315, and HEED 323 courses; for all faculty are: </w:t>
            </w:r>
            <w:r>
              <w:rPr>
                <w:rFonts w:eastAsia="Times New Roman"/>
                <w:color w:val="000000"/>
                <w:sz w:val="20"/>
                <w:szCs w:val="20"/>
              </w:rPr>
              <w:br/>
            </w:r>
            <w:r w:rsidRPr="00A17064">
              <w:rPr>
                <w:rFonts w:eastAsia="Times New Roman"/>
                <w:color w:val="000000"/>
                <w:sz w:val="20"/>
                <w:szCs w:val="20"/>
              </w:rPr>
              <w:t>REQUIRED to be scheduled in the GYM STAGE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231A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FITNS 306 and FITNS 307 courses; for all faculty are: </w:t>
            </w:r>
            <w:r>
              <w:rPr>
                <w:rFonts w:eastAsia="Times New Roman"/>
                <w:color w:val="000000"/>
                <w:sz w:val="20"/>
                <w:szCs w:val="20"/>
              </w:rPr>
              <w:br/>
            </w:r>
            <w:r w:rsidRPr="00A17064">
              <w:rPr>
                <w:rFonts w:eastAsia="Times New Roman"/>
                <w:color w:val="000000"/>
                <w:sz w:val="20"/>
                <w:szCs w:val="20"/>
              </w:rPr>
              <w:t>REQUIRED to be scheduled in the GYM STAGE or Physical Education 231A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FITNS 302, FITNS 303, and FITNS 308 courses; for all faculty are: </w:t>
            </w:r>
            <w:r>
              <w:rPr>
                <w:rFonts w:eastAsia="Times New Roman"/>
                <w:color w:val="000000"/>
                <w:sz w:val="20"/>
                <w:szCs w:val="20"/>
              </w:rPr>
              <w:br/>
            </w:r>
            <w:r w:rsidRPr="00A17064">
              <w:rPr>
                <w:rFonts w:eastAsia="Times New Roman"/>
                <w:color w:val="000000"/>
                <w:sz w:val="20"/>
                <w:szCs w:val="20"/>
              </w:rPr>
              <w:t>Preferred to be scheduled in the Physical Education 231A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EXCLUDED from being scheduled in the Physical Education PRACT GYM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Adapt 335 and FITNS 414 courses; for all faculty are: </w:t>
            </w:r>
            <w:r>
              <w:rPr>
                <w:rFonts w:eastAsia="Times New Roman"/>
                <w:color w:val="000000"/>
                <w:sz w:val="20"/>
                <w:szCs w:val="20"/>
              </w:rPr>
              <w:br/>
            </w:r>
            <w:r w:rsidRPr="00A17064">
              <w:rPr>
                <w:rFonts w:eastAsia="Times New Roman"/>
                <w:color w:val="000000"/>
                <w:sz w:val="20"/>
                <w:szCs w:val="20"/>
              </w:rPr>
              <w:t>REQUIRED to be scheduled in the GYM STAGE or Physical Education PRACT GYM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KINES 300, KINES 330, KINES 400, and KINES 404 courses; for all faculty are: </w:t>
            </w:r>
            <w:r>
              <w:rPr>
                <w:rFonts w:eastAsia="Times New Roman"/>
                <w:color w:val="000000"/>
                <w:sz w:val="20"/>
                <w:szCs w:val="20"/>
              </w:rPr>
              <w:br/>
            </w:r>
            <w:r w:rsidRPr="00A17064">
              <w:rPr>
                <w:rFonts w:eastAsia="Times New Roman"/>
                <w:color w:val="000000"/>
                <w:sz w:val="20"/>
                <w:szCs w:val="20"/>
              </w:rPr>
              <w:t>Preferred to be scheduled in the Physical Education 200E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119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205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w:t>
            </w:r>
            <w:r w:rsidRPr="00A17064">
              <w:rPr>
                <w:rFonts w:eastAsia="Times New Roman"/>
                <w:color w:val="000000"/>
                <w:sz w:val="20"/>
                <w:szCs w:val="20"/>
              </w:rPr>
              <w:lastRenderedPageBreak/>
              <w:t xml:space="preserve">designator; for all sections scheduled for FITNS 321 and FITNS 325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205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206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FITNS 344, FITNS 345, FITNS 346, and FITNS 385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206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of SPORT 331; for all faculty are: </w:t>
            </w:r>
            <w:r>
              <w:rPr>
                <w:rFonts w:eastAsia="Times New Roman"/>
                <w:color w:val="000000"/>
                <w:sz w:val="20"/>
                <w:szCs w:val="20"/>
              </w:rPr>
              <w:br/>
            </w:r>
            <w:r w:rsidRPr="00A17064">
              <w:rPr>
                <w:rFonts w:eastAsia="Times New Roman"/>
                <w:color w:val="000000"/>
                <w:sz w:val="20"/>
                <w:szCs w:val="20"/>
              </w:rPr>
              <w:t>Preferred to be scheduled in the Physical Education 206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236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FITNS 343, FITNS 350, and FITNS 380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236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FIELDS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sidRPr="00A17064">
              <w:rPr>
                <w:rFonts w:eastAsia="Times New Roman"/>
                <w:color w:val="000000"/>
                <w:sz w:val="20"/>
                <w:szCs w:val="20"/>
              </w:rPr>
              <w:br w:type="page"/>
            </w:r>
            <w:r w:rsidRPr="00A17064">
              <w:rPr>
                <w:rFonts w:eastAsia="Times New Roman"/>
                <w:color w:val="000000"/>
                <w:sz w:val="20"/>
                <w:szCs w:val="20"/>
              </w:rPr>
              <w:br w:type="page"/>
              <w:t xml:space="preserve">Sections on the ARC Main campus; regardless of meeting type; regardless of subject designator; for all sections scheduled for SPORT 300, SPORT 301, SPORT 350, SPORT 355, SPORT 365, and SPORT 366 courses; for all faculty are: </w:t>
            </w:r>
            <w:r w:rsidRPr="00A17064">
              <w:rPr>
                <w:rFonts w:eastAsia="Times New Roman"/>
                <w:color w:val="000000"/>
                <w:sz w:val="20"/>
                <w:szCs w:val="20"/>
              </w:rPr>
              <w:br w:type="page"/>
            </w:r>
            <w:r w:rsidRPr="00A17064">
              <w:rPr>
                <w:rFonts w:eastAsia="Times New Roman"/>
                <w:color w:val="000000"/>
                <w:sz w:val="20"/>
                <w:szCs w:val="20"/>
              </w:rPr>
              <w:br w:type="page"/>
              <w:t>REQUIRED to be scheduled in the Physical Education FIELDS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Physical Education MAIN GYM room;</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129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FITNS 331, FITNS 400, PACT 300, PACT 350, PACT 351, PACT 352, PACT 390, PACT 391, PACT 393, SPORT 311, SPORT 312, SPORT 313, SPORT 314, SPORT 316, SPORT 317, SPORT 320, SPORT 325, SPORT 340, SPORT 341, SPORT 345, SPORT 351, SPORT 356, SPORT 386, SPORT 396, TMACT 302, TMACT 303, TMACT 304, TMACT 320, and TMACT 330 courses; for all faculty are: </w:t>
            </w:r>
            <w:r>
              <w:rPr>
                <w:rFonts w:eastAsia="Times New Roman"/>
                <w:color w:val="000000"/>
                <w:sz w:val="20"/>
                <w:szCs w:val="20"/>
              </w:rPr>
              <w:br/>
            </w:r>
            <w:r w:rsidRPr="00A17064">
              <w:rPr>
                <w:rFonts w:eastAsia="Times New Roman"/>
                <w:color w:val="000000"/>
                <w:sz w:val="20"/>
                <w:szCs w:val="20"/>
              </w:rPr>
              <w:t>REQUIRED to be scheduled in the Physical Education MAIN GYM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w:t>
            </w:r>
            <w:r w:rsidRPr="00A17064">
              <w:rPr>
                <w:rFonts w:eastAsia="Times New Roman"/>
                <w:color w:val="000000"/>
                <w:sz w:val="20"/>
                <w:szCs w:val="20"/>
              </w:rPr>
              <w:lastRenderedPageBreak/>
              <w:t xml:space="preserve">designator; for all sections scheduled for TMACT 331 and TMACT 333 courses; for all faculty are: </w:t>
            </w:r>
            <w:r>
              <w:rPr>
                <w:rFonts w:eastAsia="Times New Roman"/>
                <w:color w:val="000000"/>
                <w:sz w:val="20"/>
                <w:szCs w:val="20"/>
              </w:rPr>
              <w:br/>
            </w:r>
            <w:r w:rsidRPr="00A17064">
              <w:rPr>
                <w:rFonts w:eastAsia="Times New Roman"/>
                <w:color w:val="000000"/>
                <w:sz w:val="20"/>
                <w:szCs w:val="20"/>
              </w:rPr>
              <w:t>Preferred to be scheduled in the Physical Education MAIN GYM or Physical Education PRACT GYM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lastRenderedPageBreak/>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DDEBF7"/>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BCS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ACCT and BUS designators; for all courses; for all faculty are: </w:t>
            </w:r>
            <w:r>
              <w:rPr>
                <w:rFonts w:eastAsia="Times New Roman"/>
                <w:color w:val="000000"/>
                <w:sz w:val="20"/>
                <w:szCs w:val="20"/>
              </w:rPr>
              <w:br/>
            </w:r>
            <w:r w:rsidRPr="00A17064">
              <w:rPr>
                <w:rFonts w:eastAsia="Times New Roman"/>
                <w:color w:val="000000"/>
                <w:sz w:val="20"/>
                <w:szCs w:val="20"/>
              </w:rPr>
              <w:t>Preferred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406, Library 001, Library 002, or Tech Ed 326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of ACCT 361;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409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BUSTEC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408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BUSTEC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CISA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409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sidRPr="00A17064">
              <w:rPr>
                <w:rFonts w:eastAsia="Times New Roman"/>
                <w:color w:val="000000"/>
                <w:sz w:val="20"/>
                <w:szCs w:val="20"/>
              </w:rPr>
              <w:br w:type="page"/>
            </w:r>
            <w:r w:rsidRPr="00A17064">
              <w:rPr>
                <w:rFonts w:eastAsia="Times New Roman"/>
                <w:color w:val="000000"/>
                <w:sz w:val="20"/>
                <w:szCs w:val="20"/>
              </w:rPr>
              <w:br w:type="page"/>
              <w:t xml:space="preserve">Sections on the ARC Main campus; regardless of meeting type; regardless of subject designator; for all sections scheduled for CISA 126 and CISA 127 courses; for all faculty are: </w:t>
            </w:r>
            <w:r w:rsidRPr="00A17064">
              <w:rPr>
                <w:rFonts w:eastAsia="Times New Roman"/>
                <w:color w:val="000000"/>
                <w:sz w:val="20"/>
                <w:szCs w:val="20"/>
              </w:rPr>
              <w:br w:type="page"/>
            </w:r>
            <w:r w:rsidRPr="00A17064">
              <w:rPr>
                <w:rFonts w:eastAsia="Times New Roman"/>
                <w:color w:val="000000"/>
                <w:sz w:val="20"/>
                <w:szCs w:val="20"/>
              </w:rPr>
              <w:br w:type="page"/>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room;</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CISC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CISC 300, CISC 310, and CISC 350 courses; for all faculty are: </w:t>
            </w:r>
            <w:r>
              <w:rPr>
                <w:rFonts w:eastAsia="Times New Roman"/>
                <w:color w:val="000000"/>
                <w:sz w:val="20"/>
                <w:szCs w:val="20"/>
              </w:rPr>
              <w:br/>
            </w:r>
            <w:r w:rsidRPr="00A17064">
              <w:rPr>
                <w:rFonts w:eastAsia="Times New Roman"/>
                <w:color w:val="000000"/>
                <w:sz w:val="20"/>
                <w:szCs w:val="20"/>
              </w:rPr>
              <w:t>Preferred to be scheduled in the Classroom room type;</w:t>
            </w:r>
            <w:r>
              <w:rPr>
                <w:rFonts w:eastAsia="Times New Roman"/>
                <w:color w:val="000000"/>
                <w:sz w:val="20"/>
                <w:szCs w:val="20"/>
              </w:rPr>
              <w:br/>
            </w:r>
            <w:r w:rsidRPr="00A17064">
              <w:rPr>
                <w:rFonts w:eastAsia="Times New Roman"/>
                <w:color w:val="000000"/>
                <w:sz w:val="20"/>
                <w:szCs w:val="20"/>
              </w:rPr>
              <w:t>Preferred to be scheduled in the Math Complex region;</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CISN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CISP designator; for all courses; for all faculty are: </w:t>
            </w:r>
            <w:r>
              <w:rPr>
                <w:rFonts w:eastAsia="Times New Roman"/>
                <w:color w:val="000000"/>
                <w:sz w:val="20"/>
                <w:szCs w:val="20"/>
              </w:rPr>
              <w:br/>
            </w:r>
            <w:r w:rsidRPr="00A17064">
              <w:rPr>
                <w:rFonts w:eastAsia="Times New Roman"/>
                <w:color w:val="000000"/>
                <w:sz w:val="20"/>
                <w:szCs w:val="20"/>
              </w:rPr>
              <w:lastRenderedPageBreak/>
              <w:t>Preferred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406,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407,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408,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lastRenderedPageBreak/>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139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CISP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408,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409, or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CISS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Comp-</w:t>
            </w:r>
            <w:proofErr w:type="spellStart"/>
            <w:r w:rsidRPr="00A17064">
              <w:rPr>
                <w:rFonts w:eastAsia="Times New Roman"/>
                <w:color w:val="000000"/>
                <w:sz w:val="20"/>
                <w:szCs w:val="20"/>
              </w:rPr>
              <w:t>MathCmplx</w:t>
            </w:r>
            <w:proofErr w:type="spellEnd"/>
            <w:r w:rsidRPr="00A17064">
              <w:rPr>
                <w:rFonts w:eastAsia="Times New Roman"/>
                <w:color w:val="000000"/>
                <w:sz w:val="20"/>
                <w:szCs w:val="20"/>
              </w:rPr>
              <w:t xml:space="preserve"> 411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MKT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Library 001 or Library 002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DDEBF7"/>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RE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1st Floor Davies or Library Lower Level regions;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SCIENCE</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ASTR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306 or Tech Ed 312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BIOL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Arts &amp; Science 104, Science 411, Science 412, Science 414, Science 415, Science 416, Science 418, Science 424, Science 426, Science 490, or Science 493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w:t>
            </w:r>
            <w:proofErr w:type="spellStart"/>
            <w:r w:rsidRPr="00A17064">
              <w:rPr>
                <w:rFonts w:eastAsia="Times New Roman"/>
                <w:color w:val="000000"/>
                <w:sz w:val="20"/>
                <w:szCs w:val="20"/>
              </w:rPr>
              <w:t>MAin</w:t>
            </w:r>
            <w:proofErr w:type="spellEnd"/>
            <w:r w:rsidRPr="00A17064">
              <w:rPr>
                <w:rFonts w:eastAsia="Times New Roman"/>
                <w:color w:val="000000"/>
                <w:sz w:val="20"/>
                <w:szCs w:val="20"/>
              </w:rPr>
              <w:t xml:space="preserve"> campus; of the meeting type LAB; scheduled in the BIOL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Science 411, Science 412, Science 414, Science 415, Science 416, Science 418, Science 491, Science 492, or Science 493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scheduled in the BIOT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Science 490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CHEM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Arts &amp; Science 104, Arts &amp; Science 112, Science 401, Science 405, Science 420, or Science 422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CHEM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Science 401, Science 402, Science 403, Science 405, Science 406, Science 407, or Science 408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regardless of meeting type; regardless of subject designator; for all sections scheduled for CHEM 83, CHEM 84, CHEM 86, and </w:t>
            </w:r>
            <w:r w:rsidRPr="00A17064">
              <w:rPr>
                <w:rFonts w:eastAsia="Times New Roman"/>
                <w:color w:val="000000"/>
                <w:sz w:val="20"/>
                <w:szCs w:val="20"/>
              </w:rPr>
              <w:lastRenderedPageBreak/>
              <w:t xml:space="preserve">CHEM 87 courses; for all faculty are: </w:t>
            </w:r>
            <w:r>
              <w:rPr>
                <w:rFonts w:eastAsia="Times New Roman"/>
                <w:color w:val="000000"/>
                <w:sz w:val="20"/>
                <w:szCs w:val="20"/>
              </w:rPr>
              <w:br/>
            </w:r>
            <w:r w:rsidRPr="00A17064">
              <w:rPr>
                <w:rFonts w:eastAsia="Times New Roman"/>
                <w:color w:val="000000"/>
                <w:sz w:val="20"/>
                <w:szCs w:val="20"/>
              </w:rPr>
              <w:t>REQUIRED to be scheduled in the Arts &amp; Science 104 or Arts &amp; Science 112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149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ENGR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310 or Tech Ed 312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GEOG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312, Science 422, Science 426, or Science 424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GEOG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312, Science 422, Science 426, or Science 425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GEOL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Science 424 or Science 425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regardless of subject designator; for all sections scheduled for Heed 300 and HEED 308 courses; for all faculty are: </w:t>
            </w:r>
            <w:r w:rsidRPr="00A17064">
              <w:rPr>
                <w:rFonts w:eastAsia="Times New Roman"/>
                <w:color w:val="000000"/>
                <w:sz w:val="20"/>
                <w:szCs w:val="20"/>
              </w:rPr>
              <w:br w:type="page"/>
            </w:r>
            <w:r w:rsidRPr="00A17064">
              <w:rPr>
                <w:rFonts w:eastAsia="Times New Roman"/>
                <w:color w:val="000000"/>
                <w:sz w:val="20"/>
                <w:szCs w:val="20"/>
              </w:rPr>
              <w:br w:type="page"/>
              <w:t>REQUIRED to be scheduled in the Tech Ed 303 or Tech Ed 312 rooms;</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NATR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Environmental Resources 002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NATR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Environmental Resources 002 room;</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LEC; scheduled in the PHYS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Tech Ed 305, Tech Ed 306, Tech Ed 307, or Tech Ed 325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of the meeting type LAB; scheduled in the PHYS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305, Tech Ed 306, or Tech Ed 307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E2EFDA"/>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on the ARC Main campus; regardless of meeting type; scheduled in the PS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305 or Tech Ed 306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10000" w:type="dxa"/>
            <w:gridSpan w:val="4"/>
            <w:tcBorders>
              <w:top w:val="single" w:sz="4" w:space="0" w:color="auto"/>
              <w:left w:val="single" w:sz="4" w:space="0" w:color="auto"/>
              <w:bottom w:val="single" w:sz="4" w:space="0" w:color="auto"/>
              <w:right w:val="single" w:sz="4" w:space="0" w:color="000000"/>
            </w:tcBorders>
            <w:shd w:val="clear" w:color="000000" w:fill="FFF2CC"/>
            <w:vAlign w:val="bottom"/>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Tech Ed</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159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Mather 001, Mather 002, or Mather 003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LEC; scheduled in the ACT </w:t>
            </w:r>
            <w:r w:rsidRPr="00A17064">
              <w:rPr>
                <w:rFonts w:eastAsia="Times New Roman"/>
                <w:color w:val="000000"/>
                <w:sz w:val="20"/>
                <w:szCs w:val="20"/>
              </w:rPr>
              <w:lastRenderedPageBreak/>
              <w:t xml:space="preserve">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Mather 001, Mather 002, or Mather 003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lastRenderedPageBreak/>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LAB; scheduled in the ACT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Mather 002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Tech Ed 330A, Tech Ed 330B, Tech Ed 333A, Tech Ed 333B, Tech Ed 333C, Tech Ed 333D, Tech Ed 333D, or Tech Ed 333E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Main campus; of the meeting type LEC; scheduled in the AT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303, Tech Ed 323, Tech Ed 326, Tech Ed 333D, Tech Ed 333E, Tech Ed 334, Tech Ed 335, Tech Ed 336, or Tech Ed 337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on the ARC </w:t>
            </w:r>
            <w:proofErr w:type="spellStart"/>
            <w:r w:rsidRPr="00A17064">
              <w:rPr>
                <w:rFonts w:eastAsia="Times New Roman"/>
                <w:color w:val="000000"/>
                <w:sz w:val="20"/>
                <w:szCs w:val="20"/>
              </w:rPr>
              <w:t>MAin</w:t>
            </w:r>
            <w:proofErr w:type="spellEnd"/>
            <w:r w:rsidRPr="00A17064">
              <w:rPr>
                <w:rFonts w:eastAsia="Times New Roman"/>
                <w:color w:val="000000"/>
                <w:sz w:val="20"/>
                <w:szCs w:val="20"/>
              </w:rPr>
              <w:t xml:space="preserve"> campus; of the meeting type LAB; scheduled in the AT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330A, Tech Ed 330B, Tech Ed 333A, Tech Ed 333B, Tech Ed 333C, Tech Ed 333D, Tech Ed 333D, or Tech Ed 333E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Mather 003, Mather 004A, or Mather 004B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LEC; scheduled in the DCDT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Mather 003, Mather 004A, or Mather 004B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LAB; scheduled in the DCDT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MATHER 004A or Mather 004B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scheduled in the DESGN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309 or Tech Ed 391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169</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rPr>
                <w:rFonts w:eastAsia="Times New Roman"/>
                <w:color w:val="000000"/>
                <w:sz w:val="20"/>
                <w:szCs w:val="20"/>
              </w:rPr>
            </w:pPr>
            <w:r w:rsidRPr="00A17064">
              <w:rPr>
                <w:rFonts w:eastAsia="Times New Roman"/>
                <w:color w:val="000000"/>
                <w:sz w:val="20"/>
                <w:szCs w:val="20"/>
              </w:rPr>
              <w:t xml:space="preserve">Sections regardless of campus; of the meeting type LEC; scheduled in the ELECT designator; for all courses; for all faculty are: </w:t>
            </w:r>
            <w:r w:rsidRPr="00A17064">
              <w:rPr>
                <w:rFonts w:eastAsia="Times New Roman"/>
                <w:color w:val="000000"/>
                <w:sz w:val="20"/>
                <w:szCs w:val="20"/>
              </w:rPr>
              <w:br w:type="page"/>
            </w:r>
            <w:r w:rsidRPr="00A17064">
              <w:rPr>
                <w:rFonts w:eastAsia="Times New Roman"/>
                <w:color w:val="000000"/>
                <w:sz w:val="20"/>
                <w:szCs w:val="20"/>
              </w:rPr>
              <w:br w:type="page"/>
              <w:t>Preferred to be scheduled in the Tech Ed 321 or Environmental Resources 002 rooms;</w:t>
            </w:r>
            <w:r w:rsidRPr="00A17064">
              <w:rPr>
                <w:rFonts w:eastAsia="Times New Roman"/>
                <w:color w:val="000000"/>
                <w:sz w:val="20"/>
                <w:szCs w:val="20"/>
              </w:rPr>
              <w:br w:type="page"/>
            </w:r>
            <w:r w:rsidRPr="00A17064">
              <w:rPr>
                <w:rFonts w:eastAsia="Times New Roman"/>
                <w:color w:val="000000"/>
                <w:sz w:val="20"/>
                <w:szCs w:val="20"/>
              </w:rPr>
              <w:br w:type="page"/>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lastRenderedPageBreak/>
              <w:t>170</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of the meeting type LAB; scheduled in the ELECT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321 room;</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171</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Tech Ed 308, Tech Ed 320, Tech Ed 320A, Tech Ed 323, Tech Ed 324, or Tech Ed 326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172</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LEC; scheduled in the ET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Environmental Resources 002, Tech Ed 308, Tech Ed 322, Tech Ed 323, Tech Ed 324, Tech Ed 325, or Tech Ed 326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173</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LAB; scheduled in the ET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308, Tech Ed 320, Tech Ed 320A, Tech Ed 323, Tech Ed 324, or Tech Ed 326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174</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of the meeting type LEC; scheduled in the HORT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Environmental Resources 001, Environmental Resources 002, Tech Ed 323, Tech Ed 326, or Tech Ed 335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175</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of the meeting type LAB; scheduled in the HORT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Environmental Resources 001, Environmental Resources 002, or Tech Ed 335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176</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 xml:space="preserve">Sections regardless of campus; regardless of meeting type; regardless of subject designator; for all courses; for all faculty are: </w:t>
            </w:r>
            <w:r>
              <w:rPr>
                <w:rFonts w:eastAsia="Times New Roman"/>
                <w:color w:val="000000"/>
                <w:sz w:val="20"/>
                <w:szCs w:val="20"/>
              </w:rPr>
              <w:br/>
            </w:r>
            <w:r w:rsidRPr="00A17064">
              <w:rPr>
                <w:rFonts w:eastAsia="Times New Roman"/>
                <w:color w:val="000000"/>
                <w:sz w:val="20"/>
                <w:szCs w:val="20"/>
              </w:rPr>
              <w:t>EXCLUDED from being scheduled in the Tech Ed 332A or Tech Ed 332B rooms;</w:t>
            </w:r>
          </w:p>
        </w:tc>
        <w:tc>
          <w:tcPr>
            <w:tcW w:w="960" w:type="dxa"/>
            <w:tcBorders>
              <w:top w:val="single" w:sz="4" w:space="0" w:color="auto"/>
              <w:left w:val="single" w:sz="4" w:space="0" w:color="auto"/>
              <w:bottom w:val="single" w:sz="4" w:space="0" w:color="auto"/>
              <w:right w:val="single" w:sz="4" w:space="0" w:color="auto"/>
            </w:tcBorders>
            <w:shd w:val="clear" w:color="000000" w:fill="FFEB9C"/>
            <w:vAlign w:val="center"/>
            <w:hideMark/>
          </w:tcPr>
          <w:p w:rsidR="00A17064" w:rsidRPr="00A17064" w:rsidRDefault="00A17064" w:rsidP="00A17064">
            <w:pPr>
              <w:spacing w:after="0" w:line="240" w:lineRule="auto"/>
              <w:jc w:val="center"/>
              <w:rPr>
                <w:rFonts w:eastAsia="Times New Roman"/>
                <w:color w:val="9C6500"/>
                <w:sz w:val="20"/>
                <w:szCs w:val="20"/>
              </w:rPr>
            </w:pPr>
            <w:r w:rsidRPr="00A17064">
              <w:rPr>
                <w:rFonts w:eastAsia="Times New Roman"/>
                <w:color w:val="9C6500"/>
                <w:sz w:val="20"/>
                <w:szCs w:val="20"/>
              </w:rPr>
              <w:t>Exclude Mode</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757171"/>
                <w:sz w:val="20"/>
                <w:szCs w:val="20"/>
              </w:rPr>
            </w:pPr>
            <w:r w:rsidRPr="00A17064">
              <w:rPr>
                <w:rFonts w:eastAsia="Times New Roman"/>
                <w:color w:val="757171"/>
                <w:sz w:val="20"/>
                <w:szCs w:val="20"/>
              </w:rPr>
              <w:t>NO</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177</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LEC; scheduled in the WELD designator; for all courses; for all faculty are: </w:t>
            </w:r>
            <w:r>
              <w:rPr>
                <w:rFonts w:eastAsia="Times New Roman"/>
                <w:color w:val="000000"/>
                <w:sz w:val="20"/>
                <w:szCs w:val="20"/>
              </w:rPr>
              <w:br/>
            </w:r>
            <w:r w:rsidRPr="00A17064">
              <w:rPr>
                <w:rFonts w:eastAsia="Times New Roman"/>
                <w:color w:val="000000"/>
                <w:sz w:val="20"/>
                <w:szCs w:val="20"/>
              </w:rPr>
              <w:t>Preferred to be scheduled in the Tech Ed 303, Tech Ed 312, Tech Ed 326, Tech Ed 335, or Tech Ed 390 rooms;</w:t>
            </w:r>
          </w:p>
        </w:tc>
        <w:tc>
          <w:tcPr>
            <w:tcW w:w="96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0" w:line="240" w:lineRule="auto"/>
              <w:jc w:val="center"/>
              <w:rPr>
                <w:rFonts w:eastAsia="Times New Roman"/>
                <w:color w:val="000000"/>
                <w:sz w:val="20"/>
                <w:szCs w:val="20"/>
              </w:rPr>
            </w:pPr>
            <w:r w:rsidRPr="00A17064">
              <w:rPr>
                <w:rFonts w:eastAsia="Times New Roman"/>
                <w:color w:val="000000"/>
                <w:sz w:val="20"/>
                <w:szCs w:val="20"/>
              </w:rPr>
              <w:t>Normal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r w:rsidR="00A17064" w:rsidRPr="00A17064" w:rsidTr="00A17064">
        <w:trPr>
          <w:trHeight w:val="20"/>
        </w:trPr>
        <w:tc>
          <w:tcPr>
            <w:tcW w:w="960" w:type="dxa"/>
            <w:tcBorders>
              <w:top w:val="nil"/>
              <w:left w:val="single" w:sz="4" w:space="0" w:color="auto"/>
              <w:bottom w:val="single" w:sz="4" w:space="0" w:color="auto"/>
              <w:right w:val="single" w:sz="4" w:space="0" w:color="auto"/>
            </w:tcBorders>
            <w:shd w:val="clear" w:color="000000" w:fill="FFF2CC"/>
            <w:noWrap/>
            <w:vAlign w:val="center"/>
            <w:hideMark/>
          </w:tcPr>
          <w:p w:rsidR="00A17064" w:rsidRPr="00A17064" w:rsidRDefault="00A17064" w:rsidP="00A17064">
            <w:pPr>
              <w:spacing w:after="0" w:line="240" w:lineRule="auto"/>
              <w:jc w:val="center"/>
              <w:rPr>
                <w:rFonts w:eastAsia="Times New Roman"/>
                <w:b/>
                <w:bCs/>
                <w:color w:val="000000"/>
                <w:sz w:val="20"/>
                <w:szCs w:val="20"/>
              </w:rPr>
            </w:pPr>
            <w:r w:rsidRPr="00A17064">
              <w:rPr>
                <w:rFonts w:eastAsia="Times New Roman"/>
                <w:b/>
                <w:bCs/>
                <w:color w:val="000000"/>
                <w:sz w:val="20"/>
                <w:szCs w:val="20"/>
              </w:rPr>
              <w:t>178</w:t>
            </w:r>
          </w:p>
        </w:tc>
        <w:tc>
          <w:tcPr>
            <w:tcW w:w="7120" w:type="dxa"/>
            <w:tcBorders>
              <w:top w:val="nil"/>
              <w:left w:val="nil"/>
              <w:bottom w:val="single" w:sz="4" w:space="0" w:color="auto"/>
              <w:right w:val="single" w:sz="4" w:space="0" w:color="auto"/>
            </w:tcBorders>
            <w:shd w:val="clear" w:color="auto" w:fill="auto"/>
            <w:vAlign w:val="center"/>
            <w:hideMark/>
          </w:tcPr>
          <w:p w:rsidR="00A17064" w:rsidRPr="00A17064" w:rsidRDefault="00A17064" w:rsidP="00A17064">
            <w:pPr>
              <w:spacing w:after="240" w:line="240" w:lineRule="auto"/>
              <w:rPr>
                <w:rFonts w:eastAsia="Times New Roman"/>
                <w:color w:val="000000"/>
                <w:sz w:val="20"/>
                <w:szCs w:val="20"/>
              </w:rPr>
            </w:pPr>
            <w:r w:rsidRPr="00A17064">
              <w:rPr>
                <w:rFonts w:eastAsia="Times New Roman"/>
                <w:color w:val="000000"/>
                <w:sz w:val="20"/>
                <w:szCs w:val="20"/>
              </w:rPr>
              <w:t>This is an '</w:t>
            </w:r>
            <w:r>
              <w:rPr>
                <w:rFonts w:eastAsia="Times New Roman"/>
                <w:color w:val="000000"/>
                <w:sz w:val="20"/>
                <w:szCs w:val="20"/>
              </w:rPr>
              <w:t xml:space="preserve"> Override</w:t>
            </w:r>
            <w:r w:rsidRPr="00A17064">
              <w:rPr>
                <w:rFonts w:eastAsia="Times New Roman"/>
                <w:color w:val="000000"/>
                <w:sz w:val="20"/>
                <w:szCs w:val="20"/>
              </w:rPr>
              <w:t xml:space="preserve"> Rule' that over rides the rule above it.</w:t>
            </w:r>
            <w:r>
              <w:rPr>
                <w:rFonts w:eastAsia="Times New Roman"/>
                <w:color w:val="000000"/>
                <w:sz w:val="20"/>
                <w:szCs w:val="20"/>
              </w:rPr>
              <w:br/>
            </w:r>
            <w:r w:rsidRPr="00A17064">
              <w:rPr>
                <w:rFonts w:eastAsia="Times New Roman"/>
                <w:color w:val="000000"/>
                <w:sz w:val="20"/>
                <w:szCs w:val="20"/>
              </w:rPr>
              <w:t xml:space="preserve">Sections regardless of campus; of the meeting type LAB; scheduled in the WELD designator; for all courses; for all faculty are: </w:t>
            </w:r>
            <w:r>
              <w:rPr>
                <w:rFonts w:eastAsia="Times New Roman"/>
                <w:color w:val="000000"/>
                <w:sz w:val="20"/>
                <w:szCs w:val="20"/>
              </w:rPr>
              <w:br/>
            </w:r>
            <w:r w:rsidRPr="00A17064">
              <w:rPr>
                <w:rFonts w:eastAsia="Times New Roman"/>
                <w:color w:val="000000"/>
                <w:sz w:val="20"/>
                <w:szCs w:val="20"/>
              </w:rPr>
              <w:t>REQUIRED to be scheduled in the Tech Ed 303, Tech Ed 310, Tech Ed 312, Tech Ed 332A, or Tech Ed 332B rooms;</w:t>
            </w:r>
          </w:p>
        </w:tc>
        <w:tc>
          <w:tcPr>
            <w:tcW w:w="960"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A17064" w:rsidRPr="00A17064" w:rsidRDefault="00A17064" w:rsidP="00A17064">
            <w:pPr>
              <w:spacing w:after="0" w:line="240" w:lineRule="auto"/>
              <w:jc w:val="center"/>
              <w:rPr>
                <w:rFonts w:eastAsia="Times New Roman"/>
                <w:color w:val="006100"/>
                <w:sz w:val="20"/>
                <w:szCs w:val="20"/>
              </w:rPr>
            </w:pPr>
            <w:r w:rsidRPr="00A17064">
              <w:rPr>
                <w:rFonts w:eastAsia="Times New Roman"/>
                <w:color w:val="006100"/>
                <w:sz w:val="20"/>
                <w:szCs w:val="20"/>
              </w:rPr>
              <w:t>Required Mode</w:t>
            </w:r>
          </w:p>
        </w:tc>
        <w:tc>
          <w:tcPr>
            <w:tcW w:w="960" w:type="dxa"/>
            <w:tcBorders>
              <w:top w:val="single" w:sz="4" w:space="0" w:color="auto"/>
              <w:left w:val="single" w:sz="4" w:space="0" w:color="auto"/>
              <w:bottom w:val="single" w:sz="4" w:space="0" w:color="auto"/>
              <w:right w:val="single" w:sz="4" w:space="0" w:color="auto"/>
            </w:tcBorders>
            <w:shd w:val="clear" w:color="000000" w:fill="FFC7CE"/>
            <w:vAlign w:val="center"/>
            <w:hideMark/>
          </w:tcPr>
          <w:p w:rsidR="00A17064" w:rsidRPr="00A17064" w:rsidRDefault="00A17064" w:rsidP="00A17064">
            <w:pPr>
              <w:spacing w:after="0" w:line="240" w:lineRule="auto"/>
              <w:jc w:val="center"/>
              <w:rPr>
                <w:rFonts w:eastAsia="Times New Roman"/>
                <w:color w:val="9C0006"/>
                <w:sz w:val="20"/>
                <w:szCs w:val="20"/>
              </w:rPr>
            </w:pPr>
            <w:r w:rsidRPr="00A17064">
              <w:rPr>
                <w:rFonts w:eastAsia="Times New Roman"/>
                <w:color w:val="9C0006"/>
                <w:sz w:val="20"/>
                <w:szCs w:val="20"/>
              </w:rPr>
              <w:t>YES</w:t>
            </w:r>
          </w:p>
        </w:tc>
      </w:tr>
    </w:tbl>
    <w:p w:rsidR="00A17064" w:rsidRPr="00A17064" w:rsidRDefault="00A17064" w:rsidP="00A17064"/>
    <w:sectPr w:rsidR="00A17064" w:rsidRPr="00A17064" w:rsidSect="00A17064">
      <w:headerReference w:type="even" r:id="rId62"/>
      <w:headerReference w:type="default" r:id="rId63"/>
      <w:headerReference w:type="first" r:id="rId6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EE3" w:rsidRDefault="00F37EE3" w:rsidP="00B90917">
      <w:pPr>
        <w:spacing w:after="0" w:line="240" w:lineRule="auto"/>
      </w:pPr>
      <w:r>
        <w:separator/>
      </w:r>
    </w:p>
  </w:endnote>
  <w:endnote w:type="continuationSeparator" w:id="0">
    <w:p w:rsidR="00F37EE3" w:rsidRDefault="00F37EE3" w:rsidP="00B90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1641895"/>
      <w:docPartObj>
        <w:docPartGallery w:val="Page Numbers (Bottom of Page)"/>
        <w:docPartUnique/>
      </w:docPartObj>
    </w:sdtPr>
    <w:sdtContent>
      <w:p w:rsidR="007C7865" w:rsidRDefault="007C7865">
        <w:pPr>
          <w:pStyle w:val="Footer"/>
          <w:jc w:val="right"/>
        </w:pPr>
        <w:r>
          <w:rPr>
            <w:noProof/>
          </w:rPr>
          <w:drawing>
            <wp:anchor distT="0" distB="0" distL="114300" distR="114300" simplePos="0" relativeHeight="251717632" behindDoc="0" locked="0" layoutInCell="1" allowOverlap="1" wp14:anchorId="4532155B" wp14:editId="2D6A2EE8">
              <wp:simplePos x="0" y="0"/>
              <wp:positionH relativeFrom="column">
                <wp:posOffset>-314325</wp:posOffset>
              </wp:positionH>
              <wp:positionV relativeFrom="paragraph">
                <wp:posOffset>74930</wp:posOffset>
              </wp:positionV>
              <wp:extent cx="446315" cy="399429"/>
              <wp:effectExtent l="0" t="0" r="0" b="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C_Logo_Color_200_54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6315" cy="399429"/>
                      </a:xfrm>
                      <a:prstGeom prst="rect">
                        <a:avLst/>
                      </a:prstGeom>
                    </pic:spPr>
                  </pic:pic>
                </a:graphicData>
              </a:graphic>
              <wp14:sizeRelH relativeFrom="page">
                <wp14:pctWidth>0</wp14:pctWidth>
              </wp14:sizeRelH>
              <wp14:sizeRelV relativeFrom="page">
                <wp14:pctHeight>0</wp14:pctHeight>
              </wp14:sizeRelV>
            </wp:anchor>
          </w:drawing>
        </w:r>
        <w:r>
          <w:t xml:space="preserve">Page | </w:t>
        </w:r>
        <w:r>
          <w:fldChar w:fldCharType="begin"/>
        </w:r>
        <w:r>
          <w:instrText xml:space="preserve"> PAGE   \* MERGEFORMAT </w:instrText>
        </w:r>
        <w:r>
          <w:fldChar w:fldCharType="separate"/>
        </w:r>
        <w:r w:rsidR="00753EC6">
          <w:rPr>
            <w:noProof/>
          </w:rPr>
          <w:t>25</w:t>
        </w:r>
        <w:r>
          <w:rPr>
            <w:noProof/>
          </w:rPr>
          <w:fldChar w:fldCharType="end"/>
        </w:r>
        <w:r>
          <w:t xml:space="preserve"> </w:t>
        </w:r>
      </w:p>
    </w:sdtContent>
  </w:sdt>
  <w:p w:rsidR="007C7865" w:rsidRDefault="007C78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7947313"/>
      <w:docPartObj>
        <w:docPartGallery w:val="Page Numbers (Bottom of Page)"/>
        <w:docPartUnique/>
      </w:docPartObj>
    </w:sdtPr>
    <w:sdtContent>
      <w:p w:rsidR="007C7865" w:rsidRDefault="007C7865">
        <w:pPr>
          <w:pStyle w:val="Footer"/>
          <w:jc w:val="right"/>
        </w:pPr>
        <w:r>
          <w:rPr>
            <w:noProof/>
          </w:rPr>
          <w:drawing>
            <wp:anchor distT="0" distB="0" distL="114300" distR="114300" simplePos="0" relativeHeight="251662336" behindDoc="0" locked="0" layoutInCell="1" allowOverlap="1" wp14:anchorId="7BEA37BC" wp14:editId="63691D62">
              <wp:simplePos x="0" y="0"/>
              <wp:positionH relativeFrom="column">
                <wp:posOffset>-353786</wp:posOffset>
              </wp:positionH>
              <wp:positionV relativeFrom="paragraph">
                <wp:posOffset>5624</wp:posOffset>
              </wp:positionV>
              <wp:extent cx="446315" cy="399429"/>
              <wp:effectExtent l="0" t="0" r="0" b="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C_Logo_Color_200_54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5305" cy="407475"/>
                      </a:xfrm>
                      <a:prstGeom prst="rect">
                        <a:avLst/>
                      </a:prstGeom>
                    </pic:spPr>
                  </pic:pic>
                </a:graphicData>
              </a:graphic>
              <wp14:sizeRelH relativeFrom="page">
                <wp14:pctWidth>0</wp14:pctWidth>
              </wp14:sizeRelH>
              <wp14:sizeRelV relativeFrom="page">
                <wp14:pctHeight>0</wp14:pctHeight>
              </wp14:sizeRelV>
            </wp:anchor>
          </w:drawing>
        </w:r>
        <w:r>
          <w:t xml:space="preserve">Page | </w:t>
        </w:r>
        <w:r>
          <w:fldChar w:fldCharType="begin"/>
        </w:r>
        <w:r>
          <w:instrText xml:space="preserve"> PAGE   \* MERGEFORMAT </w:instrText>
        </w:r>
        <w:r>
          <w:fldChar w:fldCharType="separate"/>
        </w:r>
        <w:r w:rsidR="001B77FD">
          <w:rPr>
            <w:noProof/>
          </w:rPr>
          <w:t>29</w:t>
        </w:r>
        <w:r>
          <w:rPr>
            <w:noProof/>
          </w:rPr>
          <w:fldChar w:fldCharType="end"/>
        </w:r>
        <w:r>
          <w:t xml:space="preserve"> </w:t>
        </w:r>
      </w:p>
    </w:sdtContent>
  </w:sdt>
  <w:p w:rsidR="007C7865" w:rsidRDefault="007C78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EE3" w:rsidRDefault="00F37EE3" w:rsidP="00B90917">
      <w:pPr>
        <w:spacing w:after="0" w:line="240" w:lineRule="auto"/>
      </w:pPr>
      <w:r>
        <w:separator/>
      </w:r>
    </w:p>
  </w:footnote>
  <w:footnote w:type="continuationSeparator" w:id="0">
    <w:p w:rsidR="00F37EE3" w:rsidRDefault="00F37EE3" w:rsidP="00B90917">
      <w:pPr>
        <w:spacing w:after="0" w:line="240" w:lineRule="auto"/>
      </w:pPr>
      <w:r>
        <w:continuationSeparator/>
      </w:r>
    </w:p>
  </w:footnote>
  <w:footnote w:id="1">
    <w:p w:rsidR="007C7865" w:rsidRDefault="007C7865" w:rsidP="00B6036C">
      <w:pPr>
        <w:pStyle w:val="FootnoteText"/>
        <w:ind w:left="90" w:hanging="90"/>
      </w:pPr>
      <w:r>
        <w:rPr>
          <w:rStyle w:val="FootnoteReference"/>
        </w:rPr>
        <w:footnoteRef/>
      </w:r>
      <w:r>
        <w:t xml:space="preserve"> Ad Astra has a product development goal of bringing these two systems together as a single product. Los Rios has, vociferously, indicated that Los Rios would like to be a part of the development of this merging of functionality up to and including being a test customer for the implementation. </w:t>
      </w:r>
    </w:p>
  </w:footnote>
  <w:footnote w:id="2">
    <w:p w:rsidR="007C7865" w:rsidRDefault="007C7865" w:rsidP="00B6036C">
      <w:pPr>
        <w:pStyle w:val="FootnoteText"/>
        <w:ind w:left="90" w:hanging="90"/>
      </w:pPr>
      <w:r>
        <w:rPr>
          <w:rStyle w:val="FootnoteReference"/>
        </w:rPr>
        <w:footnoteRef/>
      </w:r>
      <w:r>
        <w:t xml:space="preserve"> Ad Astra is working on systems to track (and understand) FTEF and FTES, but they do not currently have that capacity.</w:t>
      </w:r>
    </w:p>
  </w:footnote>
  <w:footnote w:id="3">
    <w:p w:rsidR="007C7865" w:rsidRPr="00216F62" w:rsidRDefault="007C7865" w:rsidP="00B6036C">
      <w:pPr>
        <w:pStyle w:val="FootnoteText"/>
      </w:pPr>
      <w:r>
        <w:rPr>
          <w:rStyle w:val="FootnoteReference"/>
        </w:rPr>
        <w:footnoteRef/>
      </w:r>
      <w:r>
        <w:t xml:space="preserve"> Note that at this point that Ad Astra </w:t>
      </w:r>
      <w:r>
        <w:rPr>
          <w:i/>
        </w:rPr>
        <w:t xml:space="preserve">only </w:t>
      </w:r>
      <w:r>
        <w:t>is able to write back room changes into PeopleSoft from the Astra Schedule program. The proposed schedule modifications suggested in the Platinum Analytics system will be exported via a report and then will still need to be manually entered into PeopleSoft. The ELSS Taskforce will be discussing and developing business practices to propose how best to utilize this system in scheduling.</w:t>
      </w:r>
    </w:p>
  </w:footnote>
  <w:footnote w:id="4">
    <w:p w:rsidR="007C7865" w:rsidRDefault="007C7865">
      <w:pPr>
        <w:pStyle w:val="FootnoteText"/>
      </w:pPr>
      <w:r>
        <w:rPr>
          <w:rStyle w:val="FootnoteReference"/>
        </w:rPr>
        <w:footnoteRef/>
      </w:r>
      <w:r>
        <w:t xml:space="preserve"> A “Scheduling Pattern” here is defined as a section which is a specific combination of meeting times and days that may be assigned to an academic course section offering.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0" o:spid="_x0000_s2057" type="#_x0000_t136" style="position:absolute;margin-left:0;margin-top:0;width:471.3pt;height:188.5pt;rotation:315;z-index:-2516459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B4738">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1" o:spid="_x0000_s2058" type="#_x0000_t136" style="position:absolute;left:0;text-align:left;margin-left:0;margin-top:0;width:471.3pt;height:188.5pt;rotation:315;z-index:-25164390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p>
  <w:p w:rsidR="007C7865" w:rsidRDefault="007C78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89" o:spid="_x0000_s2056" type="#_x0000_t136" style="position:absolute;margin-left:0;margin-top:0;width:471.3pt;height:188.5pt;rotation:315;z-index:-25164800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3" o:spid="_x0000_s2060" type="#_x0000_t136" style="position:absolute;margin-left:0;margin-top:0;width:471.3pt;height:188.5pt;rotation:315;z-index:-25163980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rsidP="009E25C9">
    <w:pPr>
      <w:pStyle w:val="Header"/>
      <w:jc w:val="center"/>
    </w:pPr>
    <w:r w:rsidRPr="00B90917">
      <w:rPr>
        <w:i/>
      </w:rPr>
      <w:t>Enterprise Level Scheduling System Fall 2018 Report</w:t>
    </w:r>
    <w:r>
      <w:rPr>
        <w:i/>
      </w:rPr>
      <w:t xml:space="preserve">: </w: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4" o:spid="_x0000_s2061" type="#_x0000_t136" style="position:absolute;left:0;text-align:left;margin-left:0;margin-top:0;width:471.3pt;height:188.5pt;rotation:315;z-index:-25163776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Pr>
        <w:i/>
      </w:rPr>
      <w:t>Executive Summary</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2" o:spid="_x0000_s2059" type="#_x0000_t136" style="position:absolute;left:0;text-align:left;margin-left:0;margin-top:0;width:471.3pt;height:188.5pt;rotation:315;z-index:-25164185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Executive Summary</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6" o:spid="_x0000_s2063" type="#_x0000_t136" style="position:absolute;margin-left:0;margin-top:0;width:471.3pt;height:188.5pt;rotation:315;z-index:-2516336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rsidP="009E25C9">
    <w:pPr>
      <w:pStyle w:val="Header"/>
      <w:jc w:val="center"/>
    </w:pPr>
    <w:r w:rsidRPr="00B90917">
      <w:rPr>
        <w:i/>
      </w:rPr>
      <w:t>Enterprise Level Scheduling System Fall 2018 Report</w:t>
    </w:r>
    <w:r>
      <w:rPr>
        <w:i/>
      </w:rPr>
      <w:t xml:space="preserve">: </w:t>
    </w:r>
    <w:r>
      <w:rPr>
        <w:i/>
      </w:rPr>
      <w:br/>
      <w:t>Configuring Platinum Analytics</w: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7" o:spid="_x0000_s2064" type="#_x0000_t136" style="position:absolute;left:0;text-align:left;margin-left:0;margin-top:0;width:471.3pt;height:188.5pt;rotation:315;z-index:-2516316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5" o:spid="_x0000_s2062" type="#_x0000_t136" style="position:absolute;left:0;text-align:left;margin-left:0;margin-top:0;width:471.3pt;height:188.5pt;rotation:315;z-index:-25163571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Introduction</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7" type="#_x0000_t136" style="position:absolute;left:0;text-align:left;margin-left:0;margin-top:0;width:471.3pt;height:188.5pt;rotation:315;z-index:-25160294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xml:space="preserve">: </w:t>
    </w:r>
    <w:r>
      <w:rPr>
        <w:i/>
      </w:rPr>
      <w:br/>
      <w:t>Configuring Astra Schedule</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8" type="#_x0000_t136" style="position:absolute;left:0;text-align:left;margin-left:0;margin-top:0;width:471.3pt;height:188.5pt;rotation:315;z-index:-25160089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xml:space="preserve">: </w:t>
    </w:r>
    <w:r>
      <w:rPr>
        <w:i/>
      </w:rPr>
      <w:br/>
      <w:t>Configuring Platinum Analytics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9" o:spid="_x0000_s2066" type="#_x0000_t136" style="position:absolute;margin-left:0;margin-top:0;width:471.3pt;height:188.5pt;rotation:315;z-index:-2516275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B4738" w:rsidRDefault="007C7865" w:rsidP="00BB4738">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0" o:spid="_x0000_s2067" type="#_x0000_t136" style="position:absolute;left:0;text-align:left;margin-left:0;margin-top:0;width:471.3pt;height:188.5pt;rotation:315;z-index:-25162547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B4738">
      <w:rPr>
        <w:i/>
      </w:rPr>
      <w:t>Appendix 1: ELSS 2018 Task Group Charter</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898" o:spid="_x0000_s2065" type="#_x0000_t136" style="position:absolute;margin-left:0;margin-top:0;width:471.3pt;height:188.5pt;rotation:315;z-index:-2516295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2" o:spid="_x0000_s2069" type="#_x0000_t136" style="position:absolute;margin-left:0;margin-top:0;width:471.3pt;height:188.5pt;rotation:315;z-index:-25162137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3" o:spid="_x0000_s2070" type="#_x0000_t136" style="position:absolute;margin-left:0;margin-top:0;width:471.3pt;height:188.5pt;rotation:315;z-index:-25161932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1" o:spid="_x0000_s2068" type="#_x0000_t136" style="position:absolute;left:0;text-align:left;margin-left:0;margin-top:0;width:471.3pt;height:188.5pt;rotation:315;z-index:-25162342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Appendix 1, ELSS Task Group Charter</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5" o:spid="_x0000_s2072" type="#_x0000_t136" style="position:absolute;margin-left:0;margin-top:0;width:471.3pt;height:188.5pt;rotation:315;z-index:-25161523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915D63">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6" o:spid="_x0000_s2073" type="#_x0000_t136" style="position:absolute;left:0;text-align:left;margin-left:0;margin-top:0;width:471.3pt;height:188.5pt;rotation:315;z-index:-25161318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Appendix 3, Excluded Rooms</w:t>
    </w:r>
  </w:p>
  <w:p w:rsidR="007C7865" w:rsidRDefault="007C7865">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4" o:spid="_x0000_s2071" type="#_x0000_t136" style="position:absolute;left:0;text-align:left;margin-left:0;margin-top:0;width:471.3pt;height:188.5pt;rotation:315;z-index:-25161728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Appendix 2, Schedule Block Analysis</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0" type="#_x0000_t136" style="position:absolute;left:0;text-align:left;margin-left:0;margin-top:0;width:471.3pt;height:188.5pt;rotation:315;z-index:-25159680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Appendix 3, Excluded Rooms</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8" o:spid="_x0000_s2075" type="#_x0000_t136" style="position:absolute;margin-left:0;margin-top:0;width:471.3pt;height:188.5pt;rotation:315;z-index:-25160908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Default="007C78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9" o:spid="_x0000_s2076" type="#_x0000_t136" style="position:absolute;margin-left:0;margin-top:0;width:471.3pt;height:188.5pt;rotation:315;z-index:-2516070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65" w:rsidRPr="00B90917" w:rsidRDefault="007C7865" w:rsidP="00B90917">
    <w:pPr>
      <w:pStyle w:val="Header"/>
      <w:jc w:val="center"/>
      <w:rPr>
        <w:i/>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638907" o:spid="_x0000_s2074" type="#_x0000_t136" style="position:absolute;left:0;text-align:left;margin-left:0;margin-top:0;width:471.3pt;height:188.5pt;rotation:315;z-index:-25161113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Pr="00B90917">
      <w:rPr>
        <w:i/>
      </w:rPr>
      <w:t>Enterprise Level Scheduling System Fall 2018 Report</w:t>
    </w:r>
    <w:r>
      <w:rPr>
        <w:i/>
      </w:rPr>
      <w:t>: Appendix 4, Room Rule 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26DC4"/>
    <w:multiLevelType w:val="hybridMultilevel"/>
    <w:tmpl w:val="903A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72F22"/>
    <w:multiLevelType w:val="hybridMultilevel"/>
    <w:tmpl w:val="E1DC71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3D6EB8"/>
    <w:multiLevelType w:val="hybridMultilevel"/>
    <w:tmpl w:val="48208810"/>
    <w:lvl w:ilvl="0" w:tplc="04090011">
      <w:start w:val="1"/>
      <w:numFmt w:val="decimal"/>
      <w:lvlText w:val="%1)"/>
      <w:lvlJc w:val="left"/>
      <w:pPr>
        <w:ind w:left="720" w:hanging="360"/>
      </w:pPr>
      <w:rPr>
        <w:rFonts w:hint="default"/>
      </w:rPr>
    </w:lvl>
    <w:lvl w:ilvl="1" w:tplc="3AE0EB58">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8A1398"/>
    <w:multiLevelType w:val="hybridMultilevel"/>
    <w:tmpl w:val="DA102B1E"/>
    <w:lvl w:ilvl="0" w:tplc="7C96F262">
      <w:numFmt w:val="bullet"/>
      <w:lvlText w:val=""/>
      <w:lvlJc w:val="left"/>
      <w:pPr>
        <w:ind w:left="468" w:hanging="360"/>
      </w:pPr>
      <w:rPr>
        <w:rFonts w:ascii="Wingdings" w:eastAsia="Wingdings" w:hAnsi="Wingdings" w:cs="Wingdings" w:hint="default"/>
        <w:w w:val="100"/>
        <w:sz w:val="18"/>
        <w:szCs w:val="18"/>
        <w:lang w:val="en-US" w:eastAsia="en-US" w:bidi="en-US"/>
      </w:rPr>
    </w:lvl>
    <w:lvl w:ilvl="1" w:tplc="5E2C1EAE">
      <w:numFmt w:val="bullet"/>
      <w:lvlText w:val="•"/>
      <w:lvlJc w:val="left"/>
      <w:pPr>
        <w:ind w:left="1343" w:hanging="360"/>
      </w:pPr>
      <w:rPr>
        <w:rFonts w:hint="default"/>
        <w:lang w:val="en-US" w:eastAsia="en-US" w:bidi="en-US"/>
      </w:rPr>
    </w:lvl>
    <w:lvl w:ilvl="2" w:tplc="3B28C7AE">
      <w:numFmt w:val="bullet"/>
      <w:lvlText w:val="•"/>
      <w:lvlJc w:val="left"/>
      <w:pPr>
        <w:ind w:left="2227" w:hanging="360"/>
      </w:pPr>
      <w:rPr>
        <w:rFonts w:hint="default"/>
        <w:lang w:val="en-US" w:eastAsia="en-US" w:bidi="en-US"/>
      </w:rPr>
    </w:lvl>
    <w:lvl w:ilvl="3" w:tplc="E63E5D70">
      <w:numFmt w:val="bullet"/>
      <w:lvlText w:val="•"/>
      <w:lvlJc w:val="left"/>
      <w:pPr>
        <w:ind w:left="3111" w:hanging="360"/>
      </w:pPr>
      <w:rPr>
        <w:rFonts w:hint="default"/>
        <w:lang w:val="en-US" w:eastAsia="en-US" w:bidi="en-US"/>
      </w:rPr>
    </w:lvl>
    <w:lvl w:ilvl="4" w:tplc="10D2C1DA">
      <w:numFmt w:val="bullet"/>
      <w:lvlText w:val="•"/>
      <w:lvlJc w:val="left"/>
      <w:pPr>
        <w:ind w:left="3995" w:hanging="360"/>
      </w:pPr>
      <w:rPr>
        <w:rFonts w:hint="default"/>
        <w:lang w:val="en-US" w:eastAsia="en-US" w:bidi="en-US"/>
      </w:rPr>
    </w:lvl>
    <w:lvl w:ilvl="5" w:tplc="83DAEC6E">
      <w:numFmt w:val="bullet"/>
      <w:lvlText w:val="•"/>
      <w:lvlJc w:val="left"/>
      <w:pPr>
        <w:ind w:left="4879" w:hanging="360"/>
      </w:pPr>
      <w:rPr>
        <w:rFonts w:hint="default"/>
        <w:lang w:val="en-US" w:eastAsia="en-US" w:bidi="en-US"/>
      </w:rPr>
    </w:lvl>
    <w:lvl w:ilvl="6" w:tplc="C33EC31E">
      <w:numFmt w:val="bullet"/>
      <w:lvlText w:val="•"/>
      <w:lvlJc w:val="left"/>
      <w:pPr>
        <w:ind w:left="5763" w:hanging="360"/>
      </w:pPr>
      <w:rPr>
        <w:rFonts w:hint="default"/>
        <w:lang w:val="en-US" w:eastAsia="en-US" w:bidi="en-US"/>
      </w:rPr>
    </w:lvl>
    <w:lvl w:ilvl="7" w:tplc="F8C8B5B2">
      <w:numFmt w:val="bullet"/>
      <w:lvlText w:val="•"/>
      <w:lvlJc w:val="left"/>
      <w:pPr>
        <w:ind w:left="6647" w:hanging="360"/>
      </w:pPr>
      <w:rPr>
        <w:rFonts w:hint="default"/>
        <w:lang w:val="en-US" w:eastAsia="en-US" w:bidi="en-US"/>
      </w:rPr>
    </w:lvl>
    <w:lvl w:ilvl="8" w:tplc="0264075C">
      <w:numFmt w:val="bullet"/>
      <w:lvlText w:val="•"/>
      <w:lvlJc w:val="left"/>
      <w:pPr>
        <w:ind w:left="7531" w:hanging="360"/>
      </w:pPr>
      <w:rPr>
        <w:rFonts w:hint="default"/>
        <w:lang w:val="en-US" w:eastAsia="en-US" w:bidi="en-US"/>
      </w:rPr>
    </w:lvl>
  </w:abstractNum>
  <w:abstractNum w:abstractNumId="4" w15:restartNumberingAfterBreak="0">
    <w:nsid w:val="0A477D9B"/>
    <w:multiLevelType w:val="hybridMultilevel"/>
    <w:tmpl w:val="1DD25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2F"/>
    <w:multiLevelType w:val="hybridMultilevel"/>
    <w:tmpl w:val="7EC606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8E3184"/>
    <w:multiLevelType w:val="hybridMultilevel"/>
    <w:tmpl w:val="890CFAAC"/>
    <w:lvl w:ilvl="0" w:tplc="593CE674">
      <w:start w:val="1"/>
      <w:numFmt w:val="decimal"/>
      <w:lvlText w:val="%1)"/>
      <w:lvlJc w:val="left"/>
      <w:pPr>
        <w:ind w:left="860" w:hanging="361"/>
      </w:pPr>
      <w:rPr>
        <w:rFonts w:ascii="Calibri" w:eastAsia="Calibri" w:hAnsi="Calibri" w:cs="Calibri" w:hint="default"/>
        <w:w w:val="100"/>
        <w:sz w:val="22"/>
        <w:szCs w:val="22"/>
        <w:lang w:val="en-US" w:eastAsia="en-US" w:bidi="en-US"/>
      </w:rPr>
    </w:lvl>
    <w:lvl w:ilvl="1" w:tplc="74766D6A">
      <w:numFmt w:val="bullet"/>
      <w:lvlText w:val="•"/>
      <w:lvlJc w:val="left"/>
      <w:pPr>
        <w:ind w:left="1880" w:hanging="361"/>
      </w:pPr>
      <w:rPr>
        <w:rFonts w:hint="default"/>
        <w:lang w:val="en-US" w:eastAsia="en-US" w:bidi="en-US"/>
      </w:rPr>
    </w:lvl>
    <w:lvl w:ilvl="2" w:tplc="DCCE757E">
      <w:numFmt w:val="bullet"/>
      <w:lvlText w:val="•"/>
      <w:lvlJc w:val="left"/>
      <w:pPr>
        <w:ind w:left="2900" w:hanging="361"/>
      </w:pPr>
      <w:rPr>
        <w:rFonts w:hint="default"/>
        <w:lang w:val="en-US" w:eastAsia="en-US" w:bidi="en-US"/>
      </w:rPr>
    </w:lvl>
    <w:lvl w:ilvl="3" w:tplc="C5F6026E">
      <w:numFmt w:val="bullet"/>
      <w:lvlText w:val="•"/>
      <w:lvlJc w:val="left"/>
      <w:pPr>
        <w:ind w:left="3920" w:hanging="361"/>
      </w:pPr>
      <w:rPr>
        <w:rFonts w:hint="default"/>
        <w:lang w:val="en-US" w:eastAsia="en-US" w:bidi="en-US"/>
      </w:rPr>
    </w:lvl>
    <w:lvl w:ilvl="4" w:tplc="6E60D342">
      <w:numFmt w:val="bullet"/>
      <w:lvlText w:val="•"/>
      <w:lvlJc w:val="left"/>
      <w:pPr>
        <w:ind w:left="4940" w:hanging="361"/>
      </w:pPr>
      <w:rPr>
        <w:rFonts w:hint="default"/>
        <w:lang w:val="en-US" w:eastAsia="en-US" w:bidi="en-US"/>
      </w:rPr>
    </w:lvl>
    <w:lvl w:ilvl="5" w:tplc="1BC4B45A">
      <w:numFmt w:val="bullet"/>
      <w:lvlText w:val="•"/>
      <w:lvlJc w:val="left"/>
      <w:pPr>
        <w:ind w:left="5960" w:hanging="361"/>
      </w:pPr>
      <w:rPr>
        <w:rFonts w:hint="default"/>
        <w:lang w:val="en-US" w:eastAsia="en-US" w:bidi="en-US"/>
      </w:rPr>
    </w:lvl>
    <w:lvl w:ilvl="6" w:tplc="69EAB49A">
      <w:numFmt w:val="bullet"/>
      <w:lvlText w:val="•"/>
      <w:lvlJc w:val="left"/>
      <w:pPr>
        <w:ind w:left="6980" w:hanging="361"/>
      </w:pPr>
      <w:rPr>
        <w:rFonts w:hint="default"/>
        <w:lang w:val="en-US" w:eastAsia="en-US" w:bidi="en-US"/>
      </w:rPr>
    </w:lvl>
    <w:lvl w:ilvl="7" w:tplc="209205DA">
      <w:numFmt w:val="bullet"/>
      <w:lvlText w:val="•"/>
      <w:lvlJc w:val="left"/>
      <w:pPr>
        <w:ind w:left="8000" w:hanging="361"/>
      </w:pPr>
      <w:rPr>
        <w:rFonts w:hint="default"/>
        <w:lang w:val="en-US" w:eastAsia="en-US" w:bidi="en-US"/>
      </w:rPr>
    </w:lvl>
    <w:lvl w:ilvl="8" w:tplc="E076B204">
      <w:numFmt w:val="bullet"/>
      <w:lvlText w:val="•"/>
      <w:lvlJc w:val="left"/>
      <w:pPr>
        <w:ind w:left="9020" w:hanging="361"/>
      </w:pPr>
      <w:rPr>
        <w:rFonts w:hint="default"/>
        <w:lang w:val="en-US" w:eastAsia="en-US" w:bidi="en-US"/>
      </w:rPr>
    </w:lvl>
  </w:abstractNum>
  <w:abstractNum w:abstractNumId="7" w15:restartNumberingAfterBreak="0">
    <w:nsid w:val="19C71A87"/>
    <w:multiLevelType w:val="hybridMultilevel"/>
    <w:tmpl w:val="AD76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861CE"/>
    <w:multiLevelType w:val="hybridMultilevel"/>
    <w:tmpl w:val="CE004E14"/>
    <w:lvl w:ilvl="0" w:tplc="C84CBB6E">
      <w:start w:val="1"/>
      <w:numFmt w:val="decimal"/>
      <w:lvlText w:val="%1)"/>
      <w:lvlJc w:val="left"/>
      <w:pPr>
        <w:ind w:left="860" w:hanging="361"/>
      </w:pPr>
      <w:rPr>
        <w:rFonts w:ascii="Calibri" w:eastAsia="Calibri" w:hAnsi="Calibri" w:cs="Calibri" w:hint="default"/>
        <w:spacing w:val="-1"/>
        <w:w w:val="99"/>
        <w:sz w:val="20"/>
        <w:szCs w:val="20"/>
        <w:lang w:val="en-US" w:eastAsia="en-US" w:bidi="en-US"/>
      </w:rPr>
    </w:lvl>
    <w:lvl w:ilvl="1" w:tplc="07A6C1DC">
      <w:numFmt w:val="bullet"/>
      <w:lvlText w:val="•"/>
      <w:lvlJc w:val="left"/>
      <w:pPr>
        <w:ind w:left="1880" w:hanging="361"/>
      </w:pPr>
      <w:rPr>
        <w:rFonts w:hint="default"/>
        <w:lang w:val="en-US" w:eastAsia="en-US" w:bidi="en-US"/>
      </w:rPr>
    </w:lvl>
    <w:lvl w:ilvl="2" w:tplc="9E8256A2">
      <w:numFmt w:val="bullet"/>
      <w:lvlText w:val="•"/>
      <w:lvlJc w:val="left"/>
      <w:pPr>
        <w:ind w:left="2900" w:hanging="361"/>
      </w:pPr>
      <w:rPr>
        <w:rFonts w:hint="default"/>
        <w:lang w:val="en-US" w:eastAsia="en-US" w:bidi="en-US"/>
      </w:rPr>
    </w:lvl>
    <w:lvl w:ilvl="3" w:tplc="173A628C">
      <w:numFmt w:val="bullet"/>
      <w:lvlText w:val="•"/>
      <w:lvlJc w:val="left"/>
      <w:pPr>
        <w:ind w:left="3920" w:hanging="361"/>
      </w:pPr>
      <w:rPr>
        <w:rFonts w:hint="default"/>
        <w:lang w:val="en-US" w:eastAsia="en-US" w:bidi="en-US"/>
      </w:rPr>
    </w:lvl>
    <w:lvl w:ilvl="4" w:tplc="104CAF04">
      <w:numFmt w:val="bullet"/>
      <w:lvlText w:val="•"/>
      <w:lvlJc w:val="left"/>
      <w:pPr>
        <w:ind w:left="4940" w:hanging="361"/>
      </w:pPr>
      <w:rPr>
        <w:rFonts w:hint="default"/>
        <w:lang w:val="en-US" w:eastAsia="en-US" w:bidi="en-US"/>
      </w:rPr>
    </w:lvl>
    <w:lvl w:ilvl="5" w:tplc="C9C2A2DC">
      <w:numFmt w:val="bullet"/>
      <w:lvlText w:val="•"/>
      <w:lvlJc w:val="left"/>
      <w:pPr>
        <w:ind w:left="5960" w:hanging="361"/>
      </w:pPr>
      <w:rPr>
        <w:rFonts w:hint="default"/>
        <w:lang w:val="en-US" w:eastAsia="en-US" w:bidi="en-US"/>
      </w:rPr>
    </w:lvl>
    <w:lvl w:ilvl="6" w:tplc="7EA4D13C">
      <w:numFmt w:val="bullet"/>
      <w:lvlText w:val="•"/>
      <w:lvlJc w:val="left"/>
      <w:pPr>
        <w:ind w:left="6980" w:hanging="361"/>
      </w:pPr>
      <w:rPr>
        <w:rFonts w:hint="default"/>
        <w:lang w:val="en-US" w:eastAsia="en-US" w:bidi="en-US"/>
      </w:rPr>
    </w:lvl>
    <w:lvl w:ilvl="7" w:tplc="888E387C">
      <w:numFmt w:val="bullet"/>
      <w:lvlText w:val="•"/>
      <w:lvlJc w:val="left"/>
      <w:pPr>
        <w:ind w:left="8000" w:hanging="361"/>
      </w:pPr>
      <w:rPr>
        <w:rFonts w:hint="default"/>
        <w:lang w:val="en-US" w:eastAsia="en-US" w:bidi="en-US"/>
      </w:rPr>
    </w:lvl>
    <w:lvl w:ilvl="8" w:tplc="6F6E5F16">
      <w:numFmt w:val="bullet"/>
      <w:lvlText w:val="•"/>
      <w:lvlJc w:val="left"/>
      <w:pPr>
        <w:ind w:left="9020" w:hanging="361"/>
      </w:pPr>
      <w:rPr>
        <w:rFonts w:hint="default"/>
        <w:lang w:val="en-US" w:eastAsia="en-US" w:bidi="en-US"/>
      </w:rPr>
    </w:lvl>
  </w:abstractNum>
  <w:abstractNum w:abstractNumId="9" w15:restartNumberingAfterBreak="0">
    <w:nsid w:val="1E48634E"/>
    <w:multiLevelType w:val="hybridMultilevel"/>
    <w:tmpl w:val="07406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4B5291"/>
    <w:multiLevelType w:val="hybridMultilevel"/>
    <w:tmpl w:val="9D36BFD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201165BC"/>
    <w:multiLevelType w:val="hybridMultilevel"/>
    <w:tmpl w:val="7EC24274"/>
    <w:lvl w:ilvl="0" w:tplc="8EBAFE40">
      <w:start w:val="1"/>
      <w:numFmt w:val="decimal"/>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2" w15:restartNumberingAfterBreak="0">
    <w:nsid w:val="25C6473A"/>
    <w:multiLevelType w:val="hybridMultilevel"/>
    <w:tmpl w:val="A0AA1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C563CA"/>
    <w:multiLevelType w:val="hybridMultilevel"/>
    <w:tmpl w:val="5A307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27F48"/>
    <w:multiLevelType w:val="hybridMultilevel"/>
    <w:tmpl w:val="91BEC196"/>
    <w:lvl w:ilvl="0" w:tplc="A1386E4E">
      <w:numFmt w:val="bullet"/>
      <w:lvlText w:val=""/>
      <w:lvlJc w:val="left"/>
      <w:pPr>
        <w:ind w:left="501" w:hanging="361"/>
      </w:pPr>
      <w:rPr>
        <w:rFonts w:hint="default"/>
        <w:w w:val="100"/>
        <w:lang w:val="en-US" w:eastAsia="en-US" w:bidi="en-US"/>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15" w15:restartNumberingAfterBreak="0">
    <w:nsid w:val="36587D0A"/>
    <w:multiLevelType w:val="hybridMultilevel"/>
    <w:tmpl w:val="15C8171E"/>
    <w:lvl w:ilvl="0" w:tplc="A1386E4E">
      <w:numFmt w:val="bullet"/>
      <w:lvlText w:val=""/>
      <w:lvlJc w:val="left"/>
      <w:pPr>
        <w:ind w:left="862" w:hanging="361"/>
      </w:pPr>
      <w:rPr>
        <w:rFonts w:hint="default"/>
        <w:w w:val="100"/>
        <w:lang w:val="en-US" w:eastAsia="en-US" w:bidi="en-US"/>
      </w:rPr>
    </w:lvl>
    <w:lvl w:ilvl="1" w:tplc="40F218D4">
      <w:numFmt w:val="bullet"/>
      <w:lvlText w:val="•"/>
      <w:lvlJc w:val="left"/>
      <w:pPr>
        <w:ind w:left="1954" w:hanging="361"/>
      </w:pPr>
      <w:rPr>
        <w:rFonts w:hint="default"/>
        <w:lang w:val="en-US" w:eastAsia="en-US" w:bidi="en-US"/>
      </w:rPr>
    </w:lvl>
    <w:lvl w:ilvl="2" w:tplc="E6EA233E">
      <w:numFmt w:val="bullet"/>
      <w:lvlText w:val="•"/>
      <w:lvlJc w:val="left"/>
      <w:pPr>
        <w:ind w:left="3046" w:hanging="361"/>
      </w:pPr>
      <w:rPr>
        <w:rFonts w:hint="default"/>
        <w:lang w:val="en-US" w:eastAsia="en-US" w:bidi="en-US"/>
      </w:rPr>
    </w:lvl>
    <w:lvl w:ilvl="3" w:tplc="54DE60A6">
      <w:numFmt w:val="bullet"/>
      <w:lvlText w:val="•"/>
      <w:lvlJc w:val="left"/>
      <w:pPr>
        <w:ind w:left="4138" w:hanging="361"/>
      </w:pPr>
      <w:rPr>
        <w:rFonts w:hint="default"/>
        <w:lang w:val="en-US" w:eastAsia="en-US" w:bidi="en-US"/>
      </w:rPr>
    </w:lvl>
    <w:lvl w:ilvl="4" w:tplc="1D8A8CB4">
      <w:numFmt w:val="bullet"/>
      <w:lvlText w:val="•"/>
      <w:lvlJc w:val="left"/>
      <w:pPr>
        <w:ind w:left="5230" w:hanging="361"/>
      </w:pPr>
      <w:rPr>
        <w:rFonts w:hint="default"/>
        <w:lang w:val="en-US" w:eastAsia="en-US" w:bidi="en-US"/>
      </w:rPr>
    </w:lvl>
    <w:lvl w:ilvl="5" w:tplc="3CECB1AA">
      <w:numFmt w:val="bullet"/>
      <w:lvlText w:val="•"/>
      <w:lvlJc w:val="left"/>
      <w:pPr>
        <w:ind w:left="6322" w:hanging="361"/>
      </w:pPr>
      <w:rPr>
        <w:rFonts w:hint="default"/>
        <w:lang w:val="en-US" w:eastAsia="en-US" w:bidi="en-US"/>
      </w:rPr>
    </w:lvl>
    <w:lvl w:ilvl="6" w:tplc="683C353C">
      <w:numFmt w:val="bullet"/>
      <w:lvlText w:val="•"/>
      <w:lvlJc w:val="left"/>
      <w:pPr>
        <w:ind w:left="7414" w:hanging="361"/>
      </w:pPr>
      <w:rPr>
        <w:rFonts w:hint="default"/>
        <w:lang w:val="en-US" w:eastAsia="en-US" w:bidi="en-US"/>
      </w:rPr>
    </w:lvl>
    <w:lvl w:ilvl="7" w:tplc="C11A9424">
      <w:numFmt w:val="bullet"/>
      <w:lvlText w:val="•"/>
      <w:lvlJc w:val="left"/>
      <w:pPr>
        <w:ind w:left="8506" w:hanging="361"/>
      </w:pPr>
      <w:rPr>
        <w:rFonts w:hint="default"/>
        <w:lang w:val="en-US" w:eastAsia="en-US" w:bidi="en-US"/>
      </w:rPr>
    </w:lvl>
    <w:lvl w:ilvl="8" w:tplc="946C73D4">
      <w:numFmt w:val="bullet"/>
      <w:lvlText w:val="•"/>
      <w:lvlJc w:val="left"/>
      <w:pPr>
        <w:ind w:left="9598" w:hanging="361"/>
      </w:pPr>
      <w:rPr>
        <w:rFonts w:hint="default"/>
        <w:lang w:val="en-US" w:eastAsia="en-US" w:bidi="en-US"/>
      </w:rPr>
    </w:lvl>
  </w:abstractNum>
  <w:abstractNum w:abstractNumId="16" w15:restartNumberingAfterBreak="0">
    <w:nsid w:val="38DF7859"/>
    <w:multiLevelType w:val="hybridMultilevel"/>
    <w:tmpl w:val="7DA0DB9C"/>
    <w:lvl w:ilvl="0" w:tplc="EC225440">
      <w:start w:val="1"/>
      <w:numFmt w:val="decimal"/>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7" w15:restartNumberingAfterBreak="0">
    <w:nsid w:val="396510DB"/>
    <w:multiLevelType w:val="hybridMultilevel"/>
    <w:tmpl w:val="55562870"/>
    <w:lvl w:ilvl="0" w:tplc="3968A2F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3B666D41"/>
    <w:multiLevelType w:val="hybridMultilevel"/>
    <w:tmpl w:val="6B24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A55613"/>
    <w:multiLevelType w:val="hybridMultilevel"/>
    <w:tmpl w:val="C9C08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B1BAA"/>
    <w:multiLevelType w:val="hybridMultilevel"/>
    <w:tmpl w:val="87BEE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736565"/>
    <w:multiLevelType w:val="hybridMultilevel"/>
    <w:tmpl w:val="5DF2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247DED"/>
    <w:multiLevelType w:val="hybridMultilevel"/>
    <w:tmpl w:val="772C5484"/>
    <w:lvl w:ilvl="0" w:tplc="E2B4CC32">
      <w:numFmt w:val="bullet"/>
      <w:lvlText w:val=""/>
      <w:lvlJc w:val="left"/>
      <w:pPr>
        <w:ind w:left="333" w:hanging="226"/>
      </w:pPr>
      <w:rPr>
        <w:rFonts w:ascii="Wingdings" w:eastAsia="Wingdings" w:hAnsi="Wingdings" w:cs="Wingdings" w:hint="default"/>
        <w:color w:val="365F91"/>
        <w:w w:val="99"/>
        <w:sz w:val="20"/>
        <w:szCs w:val="20"/>
        <w:lang w:val="en-US" w:eastAsia="en-US" w:bidi="en-US"/>
      </w:rPr>
    </w:lvl>
    <w:lvl w:ilvl="1" w:tplc="573E75C6">
      <w:numFmt w:val="bullet"/>
      <w:lvlText w:val="•"/>
      <w:lvlJc w:val="left"/>
      <w:pPr>
        <w:ind w:left="736" w:hanging="226"/>
      </w:pPr>
      <w:rPr>
        <w:rFonts w:hint="default"/>
        <w:lang w:val="en-US" w:eastAsia="en-US" w:bidi="en-US"/>
      </w:rPr>
    </w:lvl>
    <w:lvl w:ilvl="2" w:tplc="8E48E358">
      <w:numFmt w:val="bullet"/>
      <w:lvlText w:val="•"/>
      <w:lvlJc w:val="left"/>
      <w:pPr>
        <w:ind w:left="1133" w:hanging="226"/>
      </w:pPr>
      <w:rPr>
        <w:rFonts w:hint="default"/>
        <w:lang w:val="en-US" w:eastAsia="en-US" w:bidi="en-US"/>
      </w:rPr>
    </w:lvl>
    <w:lvl w:ilvl="3" w:tplc="5192CEA6">
      <w:numFmt w:val="bullet"/>
      <w:lvlText w:val="•"/>
      <w:lvlJc w:val="left"/>
      <w:pPr>
        <w:ind w:left="1529" w:hanging="226"/>
      </w:pPr>
      <w:rPr>
        <w:rFonts w:hint="default"/>
        <w:lang w:val="en-US" w:eastAsia="en-US" w:bidi="en-US"/>
      </w:rPr>
    </w:lvl>
    <w:lvl w:ilvl="4" w:tplc="576AD164">
      <w:numFmt w:val="bullet"/>
      <w:lvlText w:val="•"/>
      <w:lvlJc w:val="left"/>
      <w:pPr>
        <w:ind w:left="1926" w:hanging="226"/>
      </w:pPr>
      <w:rPr>
        <w:rFonts w:hint="default"/>
        <w:lang w:val="en-US" w:eastAsia="en-US" w:bidi="en-US"/>
      </w:rPr>
    </w:lvl>
    <w:lvl w:ilvl="5" w:tplc="9AF072EE">
      <w:numFmt w:val="bullet"/>
      <w:lvlText w:val="•"/>
      <w:lvlJc w:val="left"/>
      <w:pPr>
        <w:ind w:left="2323" w:hanging="226"/>
      </w:pPr>
      <w:rPr>
        <w:rFonts w:hint="default"/>
        <w:lang w:val="en-US" w:eastAsia="en-US" w:bidi="en-US"/>
      </w:rPr>
    </w:lvl>
    <w:lvl w:ilvl="6" w:tplc="8B7CA21A">
      <w:numFmt w:val="bullet"/>
      <w:lvlText w:val="•"/>
      <w:lvlJc w:val="left"/>
      <w:pPr>
        <w:ind w:left="2719" w:hanging="226"/>
      </w:pPr>
      <w:rPr>
        <w:rFonts w:hint="default"/>
        <w:lang w:val="en-US" w:eastAsia="en-US" w:bidi="en-US"/>
      </w:rPr>
    </w:lvl>
    <w:lvl w:ilvl="7" w:tplc="2E2EEA66">
      <w:numFmt w:val="bullet"/>
      <w:lvlText w:val="•"/>
      <w:lvlJc w:val="left"/>
      <w:pPr>
        <w:ind w:left="3116" w:hanging="226"/>
      </w:pPr>
      <w:rPr>
        <w:rFonts w:hint="default"/>
        <w:lang w:val="en-US" w:eastAsia="en-US" w:bidi="en-US"/>
      </w:rPr>
    </w:lvl>
    <w:lvl w:ilvl="8" w:tplc="DB140DA8">
      <w:numFmt w:val="bullet"/>
      <w:lvlText w:val="•"/>
      <w:lvlJc w:val="left"/>
      <w:pPr>
        <w:ind w:left="3512" w:hanging="226"/>
      </w:pPr>
      <w:rPr>
        <w:rFonts w:hint="default"/>
        <w:lang w:val="en-US" w:eastAsia="en-US" w:bidi="en-US"/>
      </w:rPr>
    </w:lvl>
  </w:abstractNum>
  <w:abstractNum w:abstractNumId="23" w15:restartNumberingAfterBreak="0">
    <w:nsid w:val="4EEB4703"/>
    <w:multiLevelType w:val="hybridMultilevel"/>
    <w:tmpl w:val="F5185D9E"/>
    <w:lvl w:ilvl="0" w:tplc="F63A92FC">
      <w:numFmt w:val="bullet"/>
      <w:lvlText w:val=""/>
      <w:lvlJc w:val="left"/>
      <w:pPr>
        <w:ind w:left="468" w:hanging="360"/>
      </w:pPr>
      <w:rPr>
        <w:rFonts w:ascii="Wingdings" w:eastAsia="Wingdings" w:hAnsi="Wingdings" w:cs="Wingdings" w:hint="default"/>
        <w:w w:val="100"/>
        <w:sz w:val="18"/>
        <w:szCs w:val="18"/>
        <w:lang w:val="en-US" w:eastAsia="en-US" w:bidi="en-US"/>
      </w:rPr>
    </w:lvl>
    <w:lvl w:ilvl="1" w:tplc="351A6CDA">
      <w:numFmt w:val="bullet"/>
      <w:lvlText w:val="•"/>
      <w:lvlJc w:val="left"/>
      <w:pPr>
        <w:ind w:left="1343" w:hanging="360"/>
      </w:pPr>
      <w:rPr>
        <w:rFonts w:hint="default"/>
        <w:lang w:val="en-US" w:eastAsia="en-US" w:bidi="en-US"/>
      </w:rPr>
    </w:lvl>
    <w:lvl w:ilvl="2" w:tplc="79063956">
      <w:numFmt w:val="bullet"/>
      <w:lvlText w:val="•"/>
      <w:lvlJc w:val="left"/>
      <w:pPr>
        <w:ind w:left="2227" w:hanging="360"/>
      </w:pPr>
      <w:rPr>
        <w:rFonts w:hint="default"/>
        <w:lang w:val="en-US" w:eastAsia="en-US" w:bidi="en-US"/>
      </w:rPr>
    </w:lvl>
    <w:lvl w:ilvl="3" w:tplc="1EF4D2D4">
      <w:numFmt w:val="bullet"/>
      <w:lvlText w:val="•"/>
      <w:lvlJc w:val="left"/>
      <w:pPr>
        <w:ind w:left="3111" w:hanging="360"/>
      </w:pPr>
      <w:rPr>
        <w:rFonts w:hint="default"/>
        <w:lang w:val="en-US" w:eastAsia="en-US" w:bidi="en-US"/>
      </w:rPr>
    </w:lvl>
    <w:lvl w:ilvl="4" w:tplc="8CF2C104">
      <w:numFmt w:val="bullet"/>
      <w:lvlText w:val="•"/>
      <w:lvlJc w:val="left"/>
      <w:pPr>
        <w:ind w:left="3995" w:hanging="360"/>
      </w:pPr>
      <w:rPr>
        <w:rFonts w:hint="default"/>
        <w:lang w:val="en-US" w:eastAsia="en-US" w:bidi="en-US"/>
      </w:rPr>
    </w:lvl>
    <w:lvl w:ilvl="5" w:tplc="45263370">
      <w:numFmt w:val="bullet"/>
      <w:lvlText w:val="•"/>
      <w:lvlJc w:val="left"/>
      <w:pPr>
        <w:ind w:left="4879" w:hanging="360"/>
      </w:pPr>
      <w:rPr>
        <w:rFonts w:hint="default"/>
        <w:lang w:val="en-US" w:eastAsia="en-US" w:bidi="en-US"/>
      </w:rPr>
    </w:lvl>
    <w:lvl w:ilvl="6" w:tplc="D336351A">
      <w:numFmt w:val="bullet"/>
      <w:lvlText w:val="•"/>
      <w:lvlJc w:val="left"/>
      <w:pPr>
        <w:ind w:left="5763" w:hanging="360"/>
      </w:pPr>
      <w:rPr>
        <w:rFonts w:hint="default"/>
        <w:lang w:val="en-US" w:eastAsia="en-US" w:bidi="en-US"/>
      </w:rPr>
    </w:lvl>
    <w:lvl w:ilvl="7" w:tplc="99FCE90A">
      <w:numFmt w:val="bullet"/>
      <w:lvlText w:val="•"/>
      <w:lvlJc w:val="left"/>
      <w:pPr>
        <w:ind w:left="6647" w:hanging="360"/>
      </w:pPr>
      <w:rPr>
        <w:rFonts w:hint="default"/>
        <w:lang w:val="en-US" w:eastAsia="en-US" w:bidi="en-US"/>
      </w:rPr>
    </w:lvl>
    <w:lvl w:ilvl="8" w:tplc="C2780308">
      <w:numFmt w:val="bullet"/>
      <w:lvlText w:val="•"/>
      <w:lvlJc w:val="left"/>
      <w:pPr>
        <w:ind w:left="7531" w:hanging="360"/>
      </w:pPr>
      <w:rPr>
        <w:rFonts w:hint="default"/>
        <w:lang w:val="en-US" w:eastAsia="en-US" w:bidi="en-US"/>
      </w:rPr>
    </w:lvl>
  </w:abstractNum>
  <w:abstractNum w:abstractNumId="24" w15:restartNumberingAfterBreak="0">
    <w:nsid w:val="4FB77022"/>
    <w:multiLevelType w:val="hybridMultilevel"/>
    <w:tmpl w:val="4238A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3F427E"/>
    <w:multiLevelType w:val="hybridMultilevel"/>
    <w:tmpl w:val="BB0665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450B78"/>
    <w:multiLevelType w:val="hybridMultilevel"/>
    <w:tmpl w:val="334C6802"/>
    <w:lvl w:ilvl="0" w:tplc="B3729B7A">
      <w:numFmt w:val="bullet"/>
      <w:lvlText w:val=""/>
      <w:lvlJc w:val="left"/>
      <w:pPr>
        <w:ind w:left="468" w:hanging="360"/>
      </w:pPr>
      <w:rPr>
        <w:rFonts w:ascii="Wingdings" w:eastAsia="Wingdings" w:hAnsi="Wingdings" w:cs="Wingdings" w:hint="default"/>
        <w:w w:val="100"/>
        <w:sz w:val="18"/>
        <w:szCs w:val="18"/>
        <w:lang w:val="en-US" w:eastAsia="en-US" w:bidi="en-US"/>
      </w:rPr>
    </w:lvl>
    <w:lvl w:ilvl="1" w:tplc="3A38F6DC">
      <w:numFmt w:val="bullet"/>
      <w:lvlText w:val="•"/>
      <w:lvlJc w:val="left"/>
      <w:pPr>
        <w:ind w:left="1343" w:hanging="360"/>
      </w:pPr>
      <w:rPr>
        <w:rFonts w:hint="default"/>
        <w:lang w:val="en-US" w:eastAsia="en-US" w:bidi="en-US"/>
      </w:rPr>
    </w:lvl>
    <w:lvl w:ilvl="2" w:tplc="1098D8D6">
      <w:numFmt w:val="bullet"/>
      <w:lvlText w:val="•"/>
      <w:lvlJc w:val="left"/>
      <w:pPr>
        <w:ind w:left="2227" w:hanging="360"/>
      </w:pPr>
      <w:rPr>
        <w:rFonts w:hint="default"/>
        <w:lang w:val="en-US" w:eastAsia="en-US" w:bidi="en-US"/>
      </w:rPr>
    </w:lvl>
    <w:lvl w:ilvl="3" w:tplc="417474EC">
      <w:numFmt w:val="bullet"/>
      <w:lvlText w:val="•"/>
      <w:lvlJc w:val="left"/>
      <w:pPr>
        <w:ind w:left="3111" w:hanging="360"/>
      </w:pPr>
      <w:rPr>
        <w:rFonts w:hint="default"/>
        <w:lang w:val="en-US" w:eastAsia="en-US" w:bidi="en-US"/>
      </w:rPr>
    </w:lvl>
    <w:lvl w:ilvl="4" w:tplc="F4AAD2F0">
      <w:numFmt w:val="bullet"/>
      <w:lvlText w:val="•"/>
      <w:lvlJc w:val="left"/>
      <w:pPr>
        <w:ind w:left="3995" w:hanging="360"/>
      </w:pPr>
      <w:rPr>
        <w:rFonts w:hint="default"/>
        <w:lang w:val="en-US" w:eastAsia="en-US" w:bidi="en-US"/>
      </w:rPr>
    </w:lvl>
    <w:lvl w:ilvl="5" w:tplc="FFCE1802">
      <w:numFmt w:val="bullet"/>
      <w:lvlText w:val="•"/>
      <w:lvlJc w:val="left"/>
      <w:pPr>
        <w:ind w:left="4879" w:hanging="360"/>
      </w:pPr>
      <w:rPr>
        <w:rFonts w:hint="default"/>
        <w:lang w:val="en-US" w:eastAsia="en-US" w:bidi="en-US"/>
      </w:rPr>
    </w:lvl>
    <w:lvl w:ilvl="6" w:tplc="6D6C3A94">
      <w:numFmt w:val="bullet"/>
      <w:lvlText w:val="•"/>
      <w:lvlJc w:val="left"/>
      <w:pPr>
        <w:ind w:left="5763" w:hanging="360"/>
      </w:pPr>
      <w:rPr>
        <w:rFonts w:hint="default"/>
        <w:lang w:val="en-US" w:eastAsia="en-US" w:bidi="en-US"/>
      </w:rPr>
    </w:lvl>
    <w:lvl w:ilvl="7" w:tplc="AC7C8910">
      <w:numFmt w:val="bullet"/>
      <w:lvlText w:val="•"/>
      <w:lvlJc w:val="left"/>
      <w:pPr>
        <w:ind w:left="6647" w:hanging="360"/>
      </w:pPr>
      <w:rPr>
        <w:rFonts w:hint="default"/>
        <w:lang w:val="en-US" w:eastAsia="en-US" w:bidi="en-US"/>
      </w:rPr>
    </w:lvl>
    <w:lvl w:ilvl="8" w:tplc="CFE641FC">
      <w:numFmt w:val="bullet"/>
      <w:lvlText w:val="•"/>
      <w:lvlJc w:val="left"/>
      <w:pPr>
        <w:ind w:left="7531" w:hanging="360"/>
      </w:pPr>
      <w:rPr>
        <w:rFonts w:hint="default"/>
        <w:lang w:val="en-US" w:eastAsia="en-US" w:bidi="en-US"/>
      </w:rPr>
    </w:lvl>
  </w:abstractNum>
  <w:abstractNum w:abstractNumId="27" w15:restartNumberingAfterBreak="0">
    <w:nsid w:val="587A7F28"/>
    <w:multiLevelType w:val="hybridMultilevel"/>
    <w:tmpl w:val="FF9A4C9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59666168"/>
    <w:multiLevelType w:val="hybridMultilevel"/>
    <w:tmpl w:val="1D1E7486"/>
    <w:lvl w:ilvl="0" w:tplc="C4B050E0">
      <w:start w:val="1"/>
      <w:numFmt w:val="bullet"/>
      <w:lvlText w:val=""/>
      <w:lvlJc w:val="left"/>
      <w:pPr>
        <w:ind w:left="1080" w:hanging="360"/>
      </w:pPr>
      <w:rPr>
        <w:rFonts w:ascii="Symbol" w:hAnsi="Symbo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A077DF0"/>
    <w:multiLevelType w:val="hybridMultilevel"/>
    <w:tmpl w:val="5584100E"/>
    <w:lvl w:ilvl="0" w:tplc="EFF06BDC">
      <w:start w:val="1"/>
      <w:numFmt w:val="decimal"/>
      <w:lvlText w:val="%1."/>
      <w:lvlJc w:val="left"/>
      <w:pPr>
        <w:ind w:left="340" w:hanging="360"/>
      </w:pPr>
      <w:rPr>
        <w:rFonts w:hint="default"/>
      </w:rPr>
    </w:lvl>
    <w:lvl w:ilvl="1" w:tplc="04090019">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30" w15:restartNumberingAfterBreak="0">
    <w:nsid w:val="5B941209"/>
    <w:multiLevelType w:val="hybridMultilevel"/>
    <w:tmpl w:val="227E8F20"/>
    <w:lvl w:ilvl="0" w:tplc="46D6D87E">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F768D4"/>
    <w:multiLevelType w:val="hybridMultilevel"/>
    <w:tmpl w:val="C09C9518"/>
    <w:lvl w:ilvl="0" w:tplc="40DA798A">
      <w:numFmt w:val="bullet"/>
      <w:lvlText w:val=""/>
      <w:lvlJc w:val="left"/>
      <w:pPr>
        <w:ind w:left="333" w:hanging="226"/>
      </w:pPr>
      <w:rPr>
        <w:rFonts w:ascii="Wingdings" w:eastAsia="Wingdings" w:hAnsi="Wingdings" w:cs="Wingdings" w:hint="default"/>
        <w:color w:val="365F91"/>
        <w:w w:val="99"/>
        <w:sz w:val="20"/>
        <w:szCs w:val="20"/>
        <w:lang w:val="en-US" w:eastAsia="en-US" w:bidi="en-US"/>
      </w:rPr>
    </w:lvl>
    <w:lvl w:ilvl="1" w:tplc="41221462">
      <w:numFmt w:val="bullet"/>
      <w:lvlText w:val="•"/>
      <w:lvlJc w:val="left"/>
      <w:pPr>
        <w:ind w:left="736" w:hanging="226"/>
      </w:pPr>
      <w:rPr>
        <w:rFonts w:hint="default"/>
        <w:lang w:val="en-US" w:eastAsia="en-US" w:bidi="en-US"/>
      </w:rPr>
    </w:lvl>
    <w:lvl w:ilvl="2" w:tplc="378A2720">
      <w:numFmt w:val="bullet"/>
      <w:lvlText w:val="•"/>
      <w:lvlJc w:val="left"/>
      <w:pPr>
        <w:ind w:left="1133" w:hanging="226"/>
      </w:pPr>
      <w:rPr>
        <w:rFonts w:hint="default"/>
        <w:lang w:val="en-US" w:eastAsia="en-US" w:bidi="en-US"/>
      </w:rPr>
    </w:lvl>
    <w:lvl w:ilvl="3" w:tplc="53B009F2">
      <w:numFmt w:val="bullet"/>
      <w:lvlText w:val="•"/>
      <w:lvlJc w:val="left"/>
      <w:pPr>
        <w:ind w:left="1529" w:hanging="226"/>
      </w:pPr>
      <w:rPr>
        <w:rFonts w:hint="default"/>
        <w:lang w:val="en-US" w:eastAsia="en-US" w:bidi="en-US"/>
      </w:rPr>
    </w:lvl>
    <w:lvl w:ilvl="4" w:tplc="D96A3630">
      <w:numFmt w:val="bullet"/>
      <w:lvlText w:val="•"/>
      <w:lvlJc w:val="left"/>
      <w:pPr>
        <w:ind w:left="1926" w:hanging="226"/>
      </w:pPr>
      <w:rPr>
        <w:rFonts w:hint="default"/>
        <w:lang w:val="en-US" w:eastAsia="en-US" w:bidi="en-US"/>
      </w:rPr>
    </w:lvl>
    <w:lvl w:ilvl="5" w:tplc="32F414C8">
      <w:numFmt w:val="bullet"/>
      <w:lvlText w:val="•"/>
      <w:lvlJc w:val="left"/>
      <w:pPr>
        <w:ind w:left="2323" w:hanging="226"/>
      </w:pPr>
      <w:rPr>
        <w:rFonts w:hint="default"/>
        <w:lang w:val="en-US" w:eastAsia="en-US" w:bidi="en-US"/>
      </w:rPr>
    </w:lvl>
    <w:lvl w:ilvl="6" w:tplc="79C4B58C">
      <w:numFmt w:val="bullet"/>
      <w:lvlText w:val="•"/>
      <w:lvlJc w:val="left"/>
      <w:pPr>
        <w:ind w:left="2719" w:hanging="226"/>
      </w:pPr>
      <w:rPr>
        <w:rFonts w:hint="default"/>
        <w:lang w:val="en-US" w:eastAsia="en-US" w:bidi="en-US"/>
      </w:rPr>
    </w:lvl>
    <w:lvl w:ilvl="7" w:tplc="723E4810">
      <w:numFmt w:val="bullet"/>
      <w:lvlText w:val="•"/>
      <w:lvlJc w:val="left"/>
      <w:pPr>
        <w:ind w:left="3116" w:hanging="226"/>
      </w:pPr>
      <w:rPr>
        <w:rFonts w:hint="default"/>
        <w:lang w:val="en-US" w:eastAsia="en-US" w:bidi="en-US"/>
      </w:rPr>
    </w:lvl>
    <w:lvl w:ilvl="8" w:tplc="F724B0D0">
      <w:numFmt w:val="bullet"/>
      <w:lvlText w:val="•"/>
      <w:lvlJc w:val="left"/>
      <w:pPr>
        <w:ind w:left="3512" w:hanging="226"/>
      </w:pPr>
      <w:rPr>
        <w:rFonts w:hint="default"/>
        <w:lang w:val="en-US" w:eastAsia="en-US" w:bidi="en-US"/>
      </w:rPr>
    </w:lvl>
  </w:abstractNum>
  <w:abstractNum w:abstractNumId="32" w15:restartNumberingAfterBreak="0">
    <w:nsid w:val="5CBC6C18"/>
    <w:multiLevelType w:val="hybridMultilevel"/>
    <w:tmpl w:val="05C0E00C"/>
    <w:lvl w:ilvl="0" w:tplc="C4B050E0">
      <w:start w:val="1"/>
      <w:numFmt w:val="bullet"/>
      <w:lvlText w:val=""/>
      <w:lvlJc w:val="left"/>
      <w:pPr>
        <w:ind w:left="1080" w:hanging="360"/>
      </w:pPr>
      <w:rPr>
        <w:rFonts w:ascii="Symbol" w:hAnsi="Symbo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D717F8F"/>
    <w:multiLevelType w:val="hybridMultilevel"/>
    <w:tmpl w:val="D2E6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97C07"/>
    <w:multiLevelType w:val="hybridMultilevel"/>
    <w:tmpl w:val="B1A6C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6B43A8"/>
    <w:multiLevelType w:val="hybridMultilevel"/>
    <w:tmpl w:val="71A412C4"/>
    <w:lvl w:ilvl="0" w:tplc="70166528">
      <w:numFmt w:val="bullet"/>
      <w:lvlText w:val=""/>
      <w:lvlJc w:val="left"/>
      <w:pPr>
        <w:ind w:left="468" w:hanging="360"/>
      </w:pPr>
      <w:rPr>
        <w:rFonts w:ascii="Wingdings" w:eastAsia="Wingdings" w:hAnsi="Wingdings" w:cs="Wingdings" w:hint="default"/>
        <w:w w:val="100"/>
        <w:sz w:val="18"/>
        <w:szCs w:val="18"/>
        <w:lang w:val="en-US" w:eastAsia="en-US" w:bidi="en-US"/>
      </w:rPr>
    </w:lvl>
    <w:lvl w:ilvl="1" w:tplc="22D2259E">
      <w:numFmt w:val="bullet"/>
      <w:lvlText w:val="•"/>
      <w:lvlJc w:val="left"/>
      <w:pPr>
        <w:ind w:left="1343" w:hanging="360"/>
      </w:pPr>
      <w:rPr>
        <w:rFonts w:hint="default"/>
        <w:lang w:val="en-US" w:eastAsia="en-US" w:bidi="en-US"/>
      </w:rPr>
    </w:lvl>
    <w:lvl w:ilvl="2" w:tplc="948E9F8A">
      <w:numFmt w:val="bullet"/>
      <w:lvlText w:val="•"/>
      <w:lvlJc w:val="left"/>
      <w:pPr>
        <w:ind w:left="2227" w:hanging="360"/>
      </w:pPr>
      <w:rPr>
        <w:rFonts w:hint="default"/>
        <w:lang w:val="en-US" w:eastAsia="en-US" w:bidi="en-US"/>
      </w:rPr>
    </w:lvl>
    <w:lvl w:ilvl="3" w:tplc="DC3CA920">
      <w:numFmt w:val="bullet"/>
      <w:lvlText w:val="•"/>
      <w:lvlJc w:val="left"/>
      <w:pPr>
        <w:ind w:left="3111" w:hanging="360"/>
      </w:pPr>
      <w:rPr>
        <w:rFonts w:hint="default"/>
        <w:lang w:val="en-US" w:eastAsia="en-US" w:bidi="en-US"/>
      </w:rPr>
    </w:lvl>
    <w:lvl w:ilvl="4" w:tplc="A0288B5E">
      <w:numFmt w:val="bullet"/>
      <w:lvlText w:val="•"/>
      <w:lvlJc w:val="left"/>
      <w:pPr>
        <w:ind w:left="3995" w:hanging="360"/>
      </w:pPr>
      <w:rPr>
        <w:rFonts w:hint="default"/>
        <w:lang w:val="en-US" w:eastAsia="en-US" w:bidi="en-US"/>
      </w:rPr>
    </w:lvl>
    <w:lvl w:ilvl="5" w:tplc="F8800E1C">
      <w:numFmt w:val="bullet"/>
      <w:lvlText w:val="•"/>
      <w:lvlJc w:val="left"/>
      <w:pPr>
        <w:ind w:left="4879" w:hanging="360"/>
      </w:pPr>
      <w:rPr>
        <w:rFonts w:hint="default"/>
        <w:lang w:val="en-US" w:eastAsia="en-US" w:bidi="en-US"/>
      </w:rPr>
    </w:lvl>
    <w:lvl w:ilvl="6" w:tplc="87D6A7FC">
      <w:numFmt w:val="bullet"/>
      <w:lvlText w:val="•"/>
      <w:lvlJc w:val="left"/>
      <w:pPr>
        <w:ind w:left="5763" w:hanging="360"/>
      </w:pPr>
      <w:rPr>
        <w:rFonts w:hint="default"/>
        <w:lang w:val="en-US" w:eastAsia="en-US" w:bidi="en-US"/>
      </w:rPr>
    </w:lvl>
    <w:lvl w:ilvl="7" w:tplc="1DCCA6CA">
      <w:numFmt w:val="bullet"/>
      <w:lvlText w:val="•"/>
      <w:lvlJc w:val="left"/>
      <w:pPr>
        <w:ind w:left="6647" w:hanging="360"/>
      </w:pPr>
      <w:rPr>
        <w:rFonts w:hint="default"/>
        <w:lang w:val="en-US" w:eastAsia="en-US" w:bidi="en-US"/>
      </w:rPr>
    </w:lvl>
    <w:lvl w:ilvl="8" w:tplc="10B4190A">
      <w:numFmt w:val="bullet"/>
      <w:lvlText w:val="•"/>
      <w:lvlJc w:val="left"/>
      <w:pPr>
        <w:ind w:left="7531" w:hanging="360"/>
      </w:pPr>
      <w:rPr>
        <w:rFonts w:hint="default"/>
        <w:lang w:val="en-US" w:eastAsia="en-US" w:bidi="en-US"/>
      </w:rPr>
    </w:lvl>
  </w:abstractNum>
  <w:abstractNum w:abstractNumId="36" w15:restartNumberingAfterBreak="0">
    <w:nsid w:val="64A37C84"/>
    <w:multiLevelType w:val="hybridMultilevel"/>
    <w:tmpl w:val="6F9E7190"/>
    <w:lvl w:ilvl="0" w:tplc="289E7F90">
      <w:numFmt w:val="bullet"/>
      <w:lvlText w:val=""/>
      <w:lvlJc w:val="left"/>
      <w:pPr>
        <w:ind w:left="468" w:hanging="360"/>
      </w:pPr>
      <w:rPr>
        <w:rFonts w:hint="default"/>
        <w:w w:val="100"/>
        <w:lang w:val="en-US" w:eastAsia="en-US" w:bidi="en-US"/>
      </w:rPr>
    </w:lvl>
    <w:lvl w:ilvl="1" w:tplc="2A1CDB7A">
      <w:numFmt w:val="bullet"/>
      <w:lvlText w:val="•"/>
      <w:lvlJc w:val="left"/>
      <w:pPr>
        <w:ind w:left="1343" w:hanging="360"/>
      </w:pPr>
      <w:rPr>
        <w:rFonts w:hint="default"/>
        <w:lang w:val="en-US" w:eastAsia="en-US" w:bidi="en-US"/>
      </w:rPr>
    </w:lvl>
    <w:lvl w:ilvl="2" w:tplc="89F4D7E8">
      <w:numFmt w:val="bullet"/>
      <w:lvlText w:val="•"/>
      <w:lvlJc w:val="left"/>
      <w:pPr>
        <w:ind w:left="2227" w:hanging="360"/>
      </w:pPr>
      <w:rPr>
        <w:rFonts w:hint="default"/>
        <w:lang w:val="en-US" w:eastAsia="en-US" w:bidi="en-US"/>
      </w:rPr>
    </w:lvl>
    <w:lvl w:ilvl="3" w:tplc="94B441C4">
      <w:numFmt w:val="bullet"/>
      <w:lvlText w:val="•"/>
      <w:lvlJc w:val="left"/>
      <w:pPr>
        <w:ind w:left="3111" w:hanging="360"/>
      </w:pPr>
      <w:rPr>
        <w:rFonts w:hint="default"/>
        <w:lang w:val="en-US" w:eastAsia="en-US" w:bidi="en-US"/>
      </w:rPr>
    </w:lvl>
    <w:lvl w:ilvl="4" w:tplc="79CCF750">
      <w:numFmt w:val="bullet"/>
      <w:lvlText w:val="•"/>
      <w:lvlJc w:val="left"/>
      <w:pPr>
        <w:ind w:left="3995" w:hanging="360"/>
      </w:pPr>
      <w:rPr>
        <w:rFonts w:hint="default"/>
        <w:lang w:val="en-US" w:eastAsia="en-US" w:bidi="en-US"/>
      </w:rPr>
    </w:lvl>
    <w:lvl w:ilvl="5" w:tplc="7BE6CBAE">
      <w:numFmt w:val="bullet"/>
      <w:lvlText w:val="•"/>
      <w:lvlJc w:val="left"/>
      <w:pPr>
        <w:ind w:left="4879" w:hanging="360"/>
      </w:pPr>
      <w:rPr>
        <w:rFonts w:hint="default"/>
        <w:lang w:val="en-US" w:eastAsia="en-US" w:bidi="en-US"/>
      </w:rPr>
    </w:lvl>
    <w:lvl w:ilvl="6" w:tplc="53BE133C">
      <w:numFmt w:val="bullet"/>
      <w:lvlText w:val="•"/>
      <w:lvlJc w:val="left"/>
      <w:pPr>
        <w:ind w:left="5763" w:hanging="360"/>
      </w:pPr>
      <w:rPr>
        <w:rFonts w:hint="default"/>
        <w:lang w:val="en-US" w:eastAsia="en-US" w:bidi="en-US"/>
      </w:rPr>
    </w:lvl>
    <w:lvl w:ilvl="7" w:tplc="37ECD998">
      <w:numFmt w:val="bullet"/>
      <w:lvlText w:val="•"/>
      <w:lvlJc w:val="left"/>
      <w:pPr>
        <w:ind w:left="6647" w:hanging="360"/>
      </w:pPr>
      <w:rPr>
        <w:rFonts w:hint="default"/>
        <w:lang w:val="en-US" w:eastAsia="en-US" w:bidi="en-US"/>
      </w:rPr>
    </w:lvl>
    <w:lvl w:ilvl="8" w:tplc="30F231BE">
      <w:numFmt w:val="bullet"/>
      <w:lvlText w:val="•"/>
      <w:lvlJc w:val="left"/>
      <w:pPr>
        <w:ind w:left="7531" w:hanging="360"/>
      </w:pPr>
      <w:rPr>
        <w:rFonts w:hint="default"/>
        <w:lang w:val="en-US" w:eastAsia="en-US" w:bidi="en-US"/>
      </w:rPr>
    </w:lvl>
  </w:abstractNum>
  <w:abstractNum w:abstractNumId="37" w15:restartNumberingAfterBreak="0">
    <w:nsid w:val="680F54DA"/>
    <w:multiLevelType w:val="hybridMultilevel"/>
    <w:tmpl w:val="0CE2A5E6"/>
    <w:lvl w:ilvl="0" w:tplc="DD56B3D0">
      <w:start w:val="1"/>
      <w:numFmt w:val="decimal"/>
      <w:lvlText w:val="%1)"/>
      <w:lvlJc w:val="left"/>
      <w:pPr>
        <w:ind w:left="860" w:hanging="361"/>
      </w:pPr>
      <w:rPr>
        <w:rFonts w:ascii="Calibri" w:eastAsia="Calibri" w:hAnsi="Calibri" w:cs="Calibri" w:hint="default"/>
        <w:w w:val="100"/>
        <w:sz w:val="22"/>
        <w:szCs w:val="22"/>
        <w:lang w:val="en-US" w:eastAsia="en-US" w:bidi="en-US"/>
      </w:rPr>
    </w:lvl>
    <w:lvl w:ilvl="1" w:tplc="AB6242AC">
      <w:numFmt w:val="bullet"/>
      <w:lvlText w:val="•"/>
      <w:lvlJc w:val="left"/>
      <w:pPr>
        <w:ind w:left="1880" w:hanging="361"/>
      </w:pPr>
      <w:rPr>
        <w:rFonts w:hint="default"/>
        <w:lang w:val="en-US" w:eastAsia="en-US" w:bidi="en-US"/>
      </w:rPr>
    </w:lvl>
    <w:lvl w:ilvl="2" w:tplc="2DBAB3E8">
      <w:numFmt w:val="bullet"/>
      <w:lvlText w:val="•"/>
      <w:lvlJc w:val="left"/>
      <w:pPr>
        <w:ind w:left="2900" w:hanging="361"/>
      </w:pPr>
      <w:rPr>
        <w:rFonts w:hint="default"/>
        <w:lang w:val="en-US" w:eastAsia="en-US" w:bidi="en-US"/>
      </w:rPr>
    </w:lvl>
    <w:lvl w:ilvl="3" w:tplc="5FC69298">
      <w:numFmt w:val="bullet"/>
      <w:lvlText w:val="•"/>
      <w:lvlJc w:val="left"/>
      <w:pPr>
        <w:ind w:left="3920" w:hanging="361"/>
      </w:pPr>
      <w:rPr>
        <w:rFonts w:hint="default"/>
        <w:lang w:val="en-US" w:eastAsia="en-US" w:bidi="en-US"/>
      </w:rPr>
    </w:lvl>
    <w:lvl w:ilvl="4" w:tplc="5CA833E4">
      <w:numFmt w:val="bullet"/>
      <w:lvlText w:val="•"/>
      <w:lvlJc w:val="left"/>
      <w:pPr>
        <w:ind w:left="4940" w:hanging="361"/>
      </w:pPr>
      <w:rPr>
        <w:rFonts w:hint="default"/>
        <w:lang w:val="en-US" w:eastAsia="en-US" w:bidi="en-US"/>
      </w:rPr>
    </w:lvl>
    <w:lvl w:ilvl="5" w:tplc="386E57F4">
      <w:numFmt w:val="bullet"/>
      <w:lvlText w:val="•"/>
      <w:lvlJc w:val="left"/>
      <w:pPr>
        <w:ind w:left="5960" w:hanging="361"/>
      </w:pPr>
      <w:rPr>
        <w:rFonts w:hint="default"/>
        <w:lang w:val="en-US" w:eastAsia="en-US" w:bidi="en-US"/>
      </w:rPr>
    </w:lvl>
    <w:lvl w:ilvl="6" w:tplc="97D0A416">
      <w:numFmt w:val="bullet"/>
      <w:lvlText w:val="•"/>
      <w:lvlJc w:val="left"/>
      <w:pPr>
        <w:ind w:left="6980" w:hanging="361"/>
      </w:pPr>
      <w:rPr>
        <w:rFonts w:hint="default"/>
        <w:lang w:val="en-US" w:eastAsia="en-US" w:bidi="en-US"/>
      </w:rPr>
    </w:lvl>
    <w:lvl w:ilvl="7" w:tplc="5CE08D32">
      <w:numFmt w:val="bullet"/>
      <w:lvlText w:val="•"/>
      <w:lvlJc w:val="left"/>
      <w:pPr>
        <w:ind w:left="8000" w:hanging="361"/>
      </w:pPr>
      <w:rPr>
        <w:rFonts w:hint="default"/>
        <w:lang w:val="en-US" w:eastAsia="en-US" w:bidi="en-US"/>
      </w:rPr>
    </w:lvl>
    <w:lvl w:ilvl="8" w:tplc="3FE247AE">
      <w:numFmt w:val="bullet"/>
      <w:lvlText w:val="•"/>
      <w:lvlJc w:val="left"/>
      <w:pPr>
        <w:ind w:left="9020" w:hanging="361"/>
      </w:pPr>
      <w:rPr>
        <w:rFonts w:hint="default"/>
        <w:lang w:val="en-US" w:eastAsia="en-US" w:bidi="en-US"/>
      </w:rPr>
    </w:lvl>
  </w:abstractNum>
  <w:abstractNum w:abstractNumId="38" w15:restartNumberingAfterBreak="0">
    <w:nsid w:val="6FCC29DC"/>
    <w:multiLevelType w:val="hybridMultilevel"/>
    <w:tmpl w:val="36E8ACDA"/>
    <w:lvl w:ilvl="0" w:tplc="04090001">
      <w:start w:val="1"/>
      <w:numFmt w:val="bullet"/>
      <w:lvlText w:val=""/>
      <w:lvlJc w:val="left"/>
      <w:pPr>
        <w:ind w:left="1060" w:hanging="360"/>
      </w:pPr>
      <w:rPr>
        <w:rFonts w:ascii="Symbol" w:hAnsi="Symbol" w:hint="default"/>
      </w:rPr>
    </w:lvl>
    <w:lvl w:ilvl="1" w:tplc="04090003">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9" w15:restartNumberingAfterBreak="0">
    <w:nsid w:val="703448CF"/>
    <w:multiLevelType w:val="hybridMultilevel"/>
    <w:tmpl w:val="BD7E25C6"/>
    <w:lvl w:ilvl="0" w:tplc="EAC408EE">
      <w:start w:val="5"/>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800E98"/>
    <w:multiLevelType w:val="hybridMultilevel"/>
    <w:tmpl w:val="044AC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AC7592"/>
    <w:multiLevelType w:val="hybridMultilevel"/>
    <w:tmpl w:val="E3027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A71D69"/>
    <w:multiLevelType w:val="hybridMultilevel"/>
    <w:tmpl w:val="1BD891FA"/>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3" w15:restartNumberingAfterBreak="0">
    <w:nsid w:val="73FD7689"/>
    <w:multiLevelType w:val="hybridMultilevel"/>
    <w:tmpl w:val="9066446E"/>
    <w:lvl w:ilvl="0" w:tplc="BB68300C">
      <w:numFmt w:val="bullet"/>
      <w:lvlText w:val=""/>
      <w:lvlJc w:val="left"/>
      <w:pPr>
        <w:ind w:left="387" w:hanging="248"/>
      </w:pPr>
      <w:rPr>
        <w:rFonts w:ascii="Wingdings" w:eastAsia="Wingdings" w:hAnsi="Wingdings" w:cs="Wingdings" w:hint="default"/>
        <w:w w:val="100"/>
        <w:sz w:val="22"/>
        <w:szCs w:val="22"/>
        <w:lang w:val="en-US" w:eastAsia="en-US" w:bidi="en-US"/>
      </w:rPr>
    </w:lvl>
    <w:lvl w:ilvl="1" w:tplc="9EE67C18">
      <w:numFmt w:val="bullet"/>
      <w:lvlText w:val="•"/>
      <w:lvlJc w:val="left"/>
      <w:pPr>
        <w:ind w:left="1448" w:hanging="248"/>
      </w:pPr>
      <w:rPr>
        <w:rFonts w:hint="default"/>
        <w:lang w:val="en-US" w:eastAsia="en-US" w:bidi="en-US"/>
      </w:rPr>
    </w:lvl>
    <w:lvl w:ilvl="2" w:tplc="21F28318">
      <w:numFmt w:val="bullet"/>
      <w:lvlText w:val="•"/>
      <w:lvlJc w:val="left"/>
      <w:pPr>
        <w:ind w:left="2516" w:hanging="248"/>
      </w:pPr>
      <w:rPr>
        <w:rFonts w:hint="default"/>
        <w:lang w:val="en-US" w:eastAsia="en-US" w:bidi="en-US"/>
      </w:rPr>
    </w:lvl>
    <w:lvl w:ilvl="3" w:tplc="9FB8D2A4">
      <w:numFmt w:val="bullet"/>
      <w:lvlText w:val="•"/>
      <w:lvlJc w:val="left"/>
      <w:pPr>
        <w:ind w:left="3584" w:hanging="248"/>
      </w:pPr>
      <w:rPr>
        <w:rFonts w:hint="default"/>
        <w:lang w:val="en-US" w:eastAsia="en-US" w:bidi="en-US"/>
      </w:rPr>
    </w:lvl>
    <w:lvl w:ilvl="4" w:tplc="771E1D98">
      <w:numFmt w:val="bullet"/>
      <w:lvlText w:val="•"/>
      <w:lvlJc w:val="left"/>
      <w:pPr>
        <w:ind w:left="4652" w:hanging="248"/>
      </w:pPr>
      <w:rPr>
        <w:rFonts w:hint="default"/>
        <w:lang w:val="en-US" w:eastAsia="en-US" w:bidi="en-US"/>
      </w:rPr>
    </w:lvl>
    <w:lvl w:ilvl="5" w:tplc="AC3297FE">
      <w:numFmt w:val="bullet"/>
      <w:lvlText w:val="•"/>
      <w:lvlJc w:val="left"/>
      <w:pPr>
        <w:ind w:left="5720" w:hanging="248"/>
      </w:pPr>
      <w:rPr>
        <w:rFonts w:hint="default"/>
        <w:lang w:val="en-US" w:eastAsia="en-US" w:bidi="en-US"/>
      </w:rPr>
    </w:lvl>
    <w:lvl w:ilvl="6" w:tplc="5D26D59A">
      <w:numFmt w:val="bullet"/>
      <w:lvlText w:val="•"/>
      <w:lvlJc w:val="left"/>
      <w:pPr>
        <w:ind w:left="6788" w:hanging="248"/>
      </w:pPr>
      <w:rPr>
        <w:rFonts w:hint="default"/>
        <w:lang w:val="en-US" w:eastAsia="en-US" w:bidi="en-US"/>
      </w:rPr>
    </w:lvl>
    <w:lvl w:ilvl="7" w:tplc="FD4ABD34">
      <w:numFmt w:val="bullet"/>
      <w:lvlText w:val="•"/>
      <w:lvlJc w:val="left"/>
      <w:pPr>
        <w:ind w:left="7856" w:hanging="248"/>
      </w:pPr>
      <w:rPr>
        <w:rFonts w:hint="default"/>
        <w:lang w:val="en-US" w:eastAsia="en-US" w:bidi="en-US"/>
      </w:rPr>
    </w:lvl>
    <w:lvl w:ilvl="8" w:tplc="281ADD06">
      <w:numFmt w:val="bullet"/>
      <w:lvlText w:val="•"/>
      <w:lvlJc w:val="left"/>
      <w:pPr>
        <w:ind w:left="8924" w:hanging="248"/>
      </w:pPr>
      <w:rPr>
        <w:rFonts w:hint="default"/>
        <w:lang w:val="en-US" w:eastAsia="en-US" w:bidi="en-US"/>
      </w:rPr>
    </w:lvl>
  </w:abstractNum>
  <w:abstractNum w:abstractNumId="44" w15:restartNumberingAfterBreak="0">
    <w:nsid w:val="755920C8"/>
    <w:multiLevelType w:val="hybridMultilevel"/>
    <w:tmpl w:val="9D8C6BB2"/>
    <w:lvl w:ilvl="0" w:tplc="EDAEB3EA">
      <w:numFmt w:val="bullet"/>
      <w:lvlText w:val="-"/>
      <w:lvlJc w:val="left"/>
      <w:pPr>
        <w:ind w:left="860" w:hanging="361"/>
      </w:pPr>
      <w:rPr>
        <w:rFonts w:ascii="Calibri" w:eastAsia="Calibri" w:hAnsi="Calibri" w:cs="Calibri" w:hint="default"/>
        <w:w w:val="99"/>
        <w:sz w:val="20"/>
        <w:szCs w:val="20"/>
        <w:lang w:val="en-US" w:eastAsia="en-US" w:bidi="en-US"/>
      </w:rPr>
    </w:lvl>
    <w:lvl w:ilvl="1" w:tplc="AABC8E80">
      <w:numFmt w:val="bullet"/>
      <w:lvlText w:val="•"/>
      <w:lvlJc w:val="left"/>
      <w:pPr>
        <w:ind w:left="1880" w:hanging="361"/>
      </w:pPr>
      <w:rPr>
        <w:rFonts w:hint="default"/>
        <w:lang w:val="en-US" w:eastAsia="en-US" w:bidi="en-US"/>
      </w:rPr>
    </w:lvl>
    <w:lvl w:ilvl="2" w:tplc="39EEE7B4">
      <w:numFmt w:val="bullet"/>
      <w:lvlText w:val="•"/>
      <w:lvlJc w:val="left"/>
      <w:pPr>
        <w:ind w:left="2900" w:hanging="361"/>
      </w:pPr>
      <w:rPr>
        <w:rFonts w:hint="default"/>
        <w:lang w:val="en-US" w:eastAsia="en-US" w:bidi="en-US"/>
      </w:rPr>
    </w:lvl>
    <w:lvl w:ilvl="3" w:tplc="9500ACCE">
      <w:numFmt w:val="bullet"/>
      <w:lvlText w:val="•"/>
      <w:lvlJc w:val="left"/>
      <w:pPr>
        <w:ind w:left="3920" w:hanging="361"/>
      </w:pPr>
      <w:rPr>
        <w:rFonts w:hint="default"/>
        <w:lang w:val="en-US" w:eastAsia="en-US" w:bidi="en-US"/>
      </w:rPr>
    </w:lvl>
    <w:lvl w:ilvl="4" w:tplc="D258FAB2">
      <w:numFmt w:val="bullet"/>
      <w:lvlText w:val="•"/>
      <w:lvlJc w:val="left"/>
      <w:pPr>
        <w:ind w:left="4940" w:hanging="361"/>
      </w:pPr>
      <w:rPr>
        <w:rFonts w:hint="default"/>
        <w:lang w:val="en-US" w:eastAsia="en-US" w:bidi="en-US"/>
      </w:rPr>
    </w:lvl>
    <w:lvl w:ilvl="5" w:tplc="29DA14AC">
      <w:numFmt w:val="bullet"/>
      <w:lvlText w:val="•"/>
      <w:lvlJc w:val="left"/>
      <w:pPr>
        <w:ind w:left="5960" w:hanging="361"/>
      </w:pPr>
      <w:rPr>
        <w:rFonts w:hint="default"/>
        <w:lang w:val="en-US" w:eastAsia="en-US" w:bidi="en-US"/>
      </w:rPr>
    </w:lvl>
    <w:lvl w:ilvl="6" w:tplc="78D02C86">
      <w:numFmt w:val="bullet"/>
      <w:lvlText w:val="•"/>
      <w:lvlJc w:val="left"/>
      <w:pPr>
        <w:ind w:left="6980" w:hanging="361"/>
      </w:pPr>
      <w:rPr>
        <w:rFonts w:hint="default"/>
        <w:lang w:val="en-US" w:eastAsia="en-US" w:bidi="en-US"/>
      </w:rPr>
    </w:lvl>
    <w:lvl w:ilvl="7" w:tplc="753A9550">
      <w:numFmt w:val="bullet"/>
      <w:lvlText w:val="•"/>
      <w:lvlJc w:val="left"/>
      <w:pPr>
        <w:ind w:left="8000" w:hanging="361"/>
      </w:pPr>
      <w:rPr>
        <w:rFonts w:hint="default"/>
        <w:lang w:val="en-US" w:eastAsia="en-US" w:bidi="en-US"/>
      </w:rPr>
    </w:lvl>
    <w:lvl w:ilvl="8" w:tplc="C1E04B92">
      <w:numFmt w:val="bullet"/>
      <w:lvlText w:val="•"/>
      <w:lvlJc w:val="left"/>
      <w:pPr>
        <w:ind w:left="9020" w:hanging="361"/>
      </w:pPr>
      <w:rPr>
        <w:rFonts w:hint="default"/>
        <w:lang w:val="en-US" w:eastAsia="en-US" w:bidi="en-US"/>
      </w:rPr>
    </w:lvl>
  </w:abstractNum>
  <w:abstractNum w:abstractNumId="45" w15:restartNumberingAfterBreak="0">
    <w:nsid w:val="7A7666DB"/>
    <w:multiLevelType w:val="hybridMultilevel"/>
    <w:tmpl w:val="D77E8D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6"/>
  </w:num>
  <w:num w:numId="3">
    <w:abstractNumId w:val="35"/>
  </w:num>
  <w:num w:numId="4">
    <w:abstractNumId w:val="3"/>
  </w:num>
  <w:num w:numId="5">
    <w:abstractNumId w:val="23"/>
  </w:num>
  <w:num w:numId="6">
    <w:abstractNumId w:val="26"/>
  </w:num>
  <w:num w:numId="7">
    <w:abstractNumId w:val="31"/>
  </w:num>
  <w:num w:numId="8">
    <w:abstractNumId w:val="22"/>
  </w:num>
  <w:num w:numId="9">
    <w:abstractNumId w:val="8"/>
  </w:num>
  <w:num w:numId="10">
    <w:abstractNumId w:val="6"/>
  </w:num>
  <w:num w:numId="11">
    <w:abstractNumId w:val="37"/>
  </w:num>
  <w:num w:numId="12">
    <w:abstractNumId w:val="15"/>
  </w:num>
  <w:num w:numId="13">
    <w:abstractNumId w:val="44"/>
  </w:num>
  <w:num w:numId="14">
    <w:abstractNumId w:val="14"/>
  </w:num>
  <w:num w:numId="15">
    <w:abstractNumId w:val="30"/>
  </w:num>
  <w:num w:numId="16">
    <w:abstractNumId w:val="2"/>
  </w:num>
  <w:num w:numId="17">
    <w:abstractNumId w:val="1"/>
  </w:num>
  <w:num w:numId="18">
    <w:abstractNumId w:val="42"/>
  </w:num>
  <w:num w:numId="19">
    <w:abstractNumId w:val="40"/>
  </w:num>
  <w:num w:numId="20">
    <w:abstractNumId w:val="12"/>
  </w:num>
  <w:num w:numId="21">
    <w:abstractNumId w:val="4"/>
  </w:num>
  <w:num w:numId="22">
    <w:abstractNumId w:val="25"/>
  </w:num>
  <w:num w:numId="23">
    <w:abstractNumId w:val="5"/>
  </w:num>
  <w:num w:numId="24">
    <w:abstractNumId w:val="41"/>
  </w:num>
  <w:num w:numId="25">
    <w:abstractNumId w:val="29"/>
  </w:num>
  <w:num w:numId="26">
    <w:abstractNumId w:val="11"/>
  </w:num>
  <w:num w:numId="27">
    <w:abstractNumId w:val="16"/>
  </w:num>
  <w:num w:numId="28">
    <w:abstractNumId w:val="33"/>
  </w:num>
  <w:num w:numId="29">
    <w:abstractNumId w:val="21"/>
  </w:num>
  <w:num w:numId="30">
    <w:abstractNumId w:val="0"/>
  </w:num>
  <w:num w:numId="31">
    <w:abstractNumId w:val="18"/>
  </w:num>
  <w:num w:numId="32">
    <w:abstractNumId w:val="20"/>
  </w:num>
  <w:num w:numId="33">
    <w:abstractNumId w:val="32"/>
  </w:num>
  <w:num w:numId="34">
    <w:abstractNumId w:val="28"/>
  </w:num>
  <w:num w:numId="35">
    <w:abstractNumId w:val="17"/>
  </w:num>
  <w:num w:numId="36">
    <w:abstractNumId w:val="39"/>
  </w:num>
  <w:num w:numId="37">
    <w:abstractNumId w:val="19"/>
  </w:num>
  <w:num w:numId="38">
    <w:abstractNumId w:val="9"/>
  </w:num>
  <w:num w:numId="39">
    <w:abstractNumId w:val="45"/>
  </w:num>
  <w:num w:numId="40">
    <w:abstractNumId w:val="34"/>
  </w:num>
  <w:num w:numId="41">
    <w:abstractNumId w:val="24"/>
  </w:num>
  <w:num w:numId="42">
    <w:abstractNumId w:val="13"/>
  </w:num>
  <w:num w:numId="43">
    <w:abstractNumId w:val="38"/>
  </w:num>
  <w:num w:numId="44">
    <w:abstractNumId w:val="10"/>
  </w:num>
  <w:num w:numId="45">
    <w:abstractNumId w:val="27"/>
  </w:num>
  <w:num w:numId="46">
    <w:abstractNumId w:val="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8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C46"/>
    <w:rsid w:val="00031CAC"/>
    <w:rsid w:val="000526A2"/>
    <w:rsid w:val="00055CB8"/>
    <w:rsid w:val="0009131E"/>
    <w:rsid w:val="000A5C28"/>
    <w:rsid w:val="000C05BC"/>
    <w:rsid w:val="000D6EAC"/>
    <w:rsid w:val="000E16F6"/>
    <w:rsid w:val="000E254D"/>
    <w:rsid w:val="001341BB"/>
    <w:rsid w:val="0014135E"/>
    <w:rsid w:val="001608E0"/>
    <w:rsid w:val="00171C53"/>
    <w:rsid w:val="00175C7E"/>
    <w:rsid w:val="001A0B10"/>
    <w:rsid w:val="001A10CB"/>
    <w:rsid w:val="001A5790"/>
    <w:rsid w:val="001B63F4"/>
    <w:rsid w:val="001B77FD"/>
    <w:rsid w:val="001C33F9"/>
    <w:rsid w:val="001D43FD"/>
    <w:rsid w:val="001E40CF"/>
    <w:rsid w:val="002370DD"/>
    <w:rsid w:val="0024358C"/>
    <w:rsid w:val="002728DE"/>
    <w:rsid w:val="00272BA4"/>
    <w:rsid w:val="00274B47"/>
    <w:rsid w:val="00286D18"/>
    <w:rsid w:val="002B189D"/>
    <w:rsid w:val="002B3425"/>
    <w:rsid w:val="002B4CAF"/>
    <w:rsid w:val="002C318A"/>
    <w:rsid w:val="002F7CD2"/>
    <w:rsid w:val="00303924"/>
    <w:rsid w:val="00314810"/>
    <w:rsid w:val="00330537"/>
    <w:rsid w:val="00345002"/>
    <w:rsid w:val="003456BE"/>
    <w:rsid w:val="00363B74"/>
    <w:rsid w:val="00370A79"/>
    <w:rsid w:val="00371A53"/>
    <w:rsid w:val="00377A00"/>
    <w:rsid w:val="00382E96"/>
    <w:rsid w:val="003939FF"/>
    <w:rsid w:val="003E31D2"/>
    <w:rsid w:val="003F35E9"/>
    <w:rsid w:val="0040053F"/>
    <w:rsid w:val="00424014"/>
    <w:rsid w:val="00426B45"/>
    <w:rsid w:val="0049716C"/>
    <w:rsid w:val="004B1ECA"/>
    <w:rsid w:val="004B5AC1"/>
    <w:rsid w:val="004B7C17"/>
    <w:rsid w:val="004C4CA6"/>
    <w:rsid w:val="004D49C3"/>
    <w:rsid w:val="00507A91"/>
    <w:rsid w:val="0051501E"/>
    <w:rsid w:val="00522405"/>
    <w:rsid w:val="00524A11"/>
    <w:rsid w:val="005377BA"/>
    <w:rsid w:val="0055051E"/>
    <w:rsid w:val="005643CE"/>
    <w:rsid w:val="00575605"/>
    <w:rsid w:val="005813DB"/>
    <w:rsid w:val="00582C27"/>
    <w:rsid w:val="005B0C98"/>
    <w:rsid w:val="005C7EE2"/>
    <w:rsid w:val="005D6A75"/>
    <w:rsid w:val="005F6EDA"/>
    <w:rsid w:val="006040A6"/>
    <w:rsid w:val="006111B9"/>
    <w:rsid w:val="0063146F"/>
    <w:rsid w:val="006400C8"/>
    <w:rsid w:val="00643F27"/>
    <w:rsid w:val="0065335E"/>
    <w:rsid w:val="00663966"/>
    <w:rsid w:val="00684B48"/>
    <w:rsid w:val="006B2281"/>
    <w:rsid w:val="006C079B"/>
    <w:rsid w:val="006C1270"/>
    <w:rsid w:val="006C7A7E"/>
    <w:rsid w:val="00701C4A"/>
    <w:rsid w:val="00703A16"/>
    <w:rsid w:val="007044C9"/>
    <w:rsid w:val="00723BCF"/>
    <w:rsid w:val="00732159"/>
    <w:rsid w:val="007345B6"/>
    <w:rsid w:val="00745E4A"/>
    <w:rsid w:val="00753EC6"/>
    <w:rsid w:val="007955D6"/>
    <w:rsid w:val="007A0C0E"/>
    <w:rsid w:val="007A138B"/>
    <w:rsid w:val="007C0864"/>
    <w:rsid w:val="007C5EA0"/>
    <w:rsid w:val="007C7865"/>
    <w:rsid w:val="00833386"/>
    <w:rsid w:val="00833A1F"/>
    <w:rsid w:val="00837BB0"/>
    <w:rsid w:val="008478EB"/>
    <w:rsid w:val="00881589"/>
    <w:rsid w:val="008849CE"/>
    <w:rsid w:val="00896F1F"/>
    <w:rsid w:val="008A6F4A"/>
    <w:rsid w:val="008C39BE"/>
    <w:rsid w:val="008C63EF"/>
    <w:rsid w:val="008D34CA"/>
    <w:rsid w:val="008F7955"/>
    <w:rsid w:val="009156C3"/>
    <w:rsid w:val="00915D63"/>
    <w:rsid w:val="009231F3"/>
    <w:rsid w:val="00935D1E"/>
    <w:rsid w:val="00945A54"/>
    <w:rsid w:val="00954767"/>
    <w:rsid w:val="009849BE"/>
    <w:rsid w:val="0099596E"/>
    <w:rsid w:val="009B2AA7"/>
    <w:rsid w:val="009C62CD"/>
    <w:rsid w:val="009D11D6"/>
    <w:rsid w:val="009E205D"/>
    <w:rsid w:val="009E25C9"/>
    <w:rsid w:val="00A05C1D"/>
    <w:rsid w:val="00A17064"/>
    <w:rsid w:val="00A24FFA"/>
    <w:rsid w:val="00A2698C"/>
    <w:rsid w:val="00A31C34"/>
    <w:rsid w:val="00A328B3"/>
    <w:rsid w:val="00A36663"/>
    <w:rsid w:val="00A56535"/>
    <w:rsid w:val="00A56A81"/>
    <w:rsid w:val="00A572CC"/>
    <w:rsid w:val="00AC5545"/>
    <w:rsid w:val="00AD391E"/>
    <w:rsid w:val="00B1099F"/>
    <w:rsid w:val="00B17521"/>
    <w:rsid w:val="00B2032B"/>
    <w:rsid w:val="00B31720"/>
    <w:rsid w:val="00B31CB8"/>
    <w:rsid w:val="00B427B1"/>
    <w:rsid w:val="00B545F8"/>
    <w:rsid w:val="00B6036C"/>
    <w:rsid w:val="00B63C46"/>
    <w:rsid w:val="00B64F20"/>
    <w:rsid w:val="00B678B1"/>
    <w:rsid w:val="00B72B0F"/>
    <w:rsid w:val="00B74F04"/>
    <w:rsid w:val="00B80F90"/>
    <w:rsid w:val="00B90917"/>
    <w:rsid w:val="00BA0B4A"/>
    <w:rsid w:val="00BA55A1"/>
    <w:rsid w:val="00BB4738"/>
    <w:rsid w:val="00BB4D2D"/>
    <w:rsid w:val="00C12B99"/>
    <w:rsid w:val="00C46AB8"/>
    <w:rsid w:val="00C56ACC"/>
    <w:rsid w:val="00C56B26"/>
    <w:rsid w:val="00C75C6D"/>
    <w:rsid w:val="00C86F11"/>
    <w:rsid w:val="00C94DB5"/>
    <w:rsid w:val="00CA7713"/>
    <w:rsid w:val="00CB0010"/>
    <w:rsid w:val="00CB06A2"/>
    <w:rsid w:val="00CB15EE"/>
    <w:rsid w:val="00D00D0B"/>
    <w:rsid w:val="00D26D87"/>
    <w:rsid w:val="00D26DBC"/>
    <w:rsid w:val="00D76AB8"/>
    <w:rsid w:val="00D8694D"/>
    <w:rsid w:val="00D92A62"/>
    <w:rsid w:val="00DA33F2"/>
    <w:rsid w:val="00DB2677"/>
    <w:rsid w:val="00DB63BD"/>
    <w:rsid w:val="00DE0C39"/>
    <w:rsid w:val="00DE78C6"/>
    <w:rsid w:val="00DF5B94"/>
    <w:rsid w:val="00E05D10"/>
    <w:rsid w:val="00E14A0D"/>
    <w:rsid w:val="00E30D5A"/>
    <w:rsid w:val="00EA5887"/>
    <w:rsid w:val="00EB040D"/>
    <w:rsid w:val="00EC0160"/>
    <w:rsid w:val="00EC07FB"/>
    <w:rsid w:val="00EC256D"/>
    <w:rsid w:val="00EC3DE8"/>
    <w:rsid w:val="00EE51D3"/>
    <w:rsid w:val="00F04835"/>
    <w:rsid w:val="00F1191F"/>
    <w:rsid w:val="00F2239E"/>
    <w:rsid w:val="00F37EE3"/>
    <w:rsid w:val="00F47933"/>
    <w:rsid w:val="00F7632B"/>
    <w:rsid w:val="00F803AF"/>
    <w:rsid w:val="00F93DFC"/>
    <w:rsid w:val="00F9560B"/>
    <w:rsid w:val="00F968E1"/>
    <w:rsid w:val="00FA2F70"/>
    <w:rsid w:val="00FA3A15"/>
    <w:rsid w:val="00FD58FA"/>
    <w:rsid w:val="00FD5BA2"/>
    <w:rsid w:val="00FE452A"/>
    <w:rsid w:val="00FE4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shapelayout>
  </w:shapeDefaults>
  <w:decimalSymbol w:val="."/>
  <w:listSeparator w:val=","/>
  <w15:chartTrackingRefBased/>
  <w15:docId w15:val="{1E3C14C3-7B72-4C19-8AF3-5117616A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C46"/>
    <w:rPr>
      <w:rFonts w:ascii="Times New Roman" w:hAnsi="Times New Roman" w:cs="Times New Roman"/>
    </w:rPr>
  </w:style>
  <w:style w:type="paragraph" w:styleId="Heading1">
    <w:name w:val="heading 1"/>
    <w:basedOn w:val="Normal"/>
    <w:next w:val="Normal"/>
    <w:link w:val="Heading1Char"/>
    <w:uiPriority w:val="9"/>
    <w:qFormat/>
    <w:rsid w:val="006C7A7E"/>
    <w:pPr>
      <w:keepNext/>
      <w:keepLines/>
      <w:spacing w:after="0" w:line="240" w:lineRule="auto"/>
      <w:outlineLvl w:val="0"/>
    </w:pPr>
    <w:rPr>
      <w:rFonts w:eastAsiaTheme="majorEastAsia"/>
      <w:b/>
      <w:color w:val="1F4E79" w:themeColor="accent1" w:themeShade="80"/>
      <w:sz w:val="32"/>
      <w:szCs w:val="32"/>
    </w:rPr>
  </w:style>
  <w:style w:type="paragraph" w:styleId="Heading2">
    <w:name w:val="heading 2"/>
    <w:basedOn w:val="Normal"/>
    <w:next w:val="Normal"/>
    <w:link w:val="Heading2Char"/>
    <w:uiPriority w:val="9"/>
    <w:unhideWhenUsed/>
    <w:qFormat/>
    <w:rsid w:val="00FA2F70"/>
    <w:pPr>
      <w:keepNext/>
      <w:keepLines/>
      <w:spacing w:before="40" w:after="0"/>
      <w:outlineLvl w:val="1"/>
    </w:pPr>
    <w:rPr>
      <w:rFonts w:eastAsiaTheme="majorEastAsia"/>
      <w:b/>
      <w:i/>
      <w:color w:val="1F4E79" w:themeColor="accent1" w:themeShade="80"/>
      <w:sz w:val="28"/>
      <w:szCs w:val="26"/>
    </w:rPr>
  </w:style>
  <w:style w:type="paragraph" w:styleId="Heading3">
    <w:name w:val="heading 3"/>
    <w:basedOn w:val="Normal"/>
    <w:next w:val="Normal"/>
    <w:link w:val="Heading3Char"/>
    <w:uiPriority w:val="9"/>
    <w:unhideWhenUsed/>
    <w:qFormat/>
    <w:rsid w:val="00881589"/>
    <w:pPr>
      <w:keepNext/>
      <w:keepLines/>
      <w:spacing w:before="40" w:after="0"/>
      <w:outlineLvl w:val="2"/>
    </w:pPr>
    <w:rPr>
      <w:rFonts w:eastAsiaTheme="majorEastAsia"/>
      <w:b/>
      <w:sz w:val="24"/>
      <w:szCs w:val="24"/>
      <w:u w:val="single"/>
    </w:rPr>
  </w:style>
  <w:style w:type="paragraph" w:styleId="Heading4">
    <w:name w:val="heading 4"/>
    <w:basedOn w:val="Normal"/>
    <w:next w:val="Normal"/>
    <w:link w:val="Heading4Char"/>
    <w:uiPriority w:val="9"/>
    <w:unhideWhenUsed/>
    <w:qFormat/>
    <w:rsid w:val="00F7632B"/>
    <w:pPr>
      <w:spacing w:after="0"/>
      <w:outlineLvl w:val="3"/>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A7E"/>
    <w:rPr>
      <w:rFonts w:ascii="Times New Roman" w:eastAsiaTheme="majorEastAsia" w:hAnsi="Times New Roman" w:cs="Times New Roman"/>
      <w:b/>
      <w:color w:val="1F4E79" w:themeColor="accent1" w:themeShade="80"/>
      <w:sz w:val="32"/>
      <w:szCs w:val="32"/>
    </w:rPr>
  </w:style>
  <w:style w:type="character" w:customStyle="1" w:styleId="Heading2Char">
    <w:name w:val="Heading 2 Char"/>
    <w:basedOn w:val="DefaultParagraphFont"/>
    <w:link w:val="Heading2"/>
    <w:uiPriority w:val="9"/>
    <w:rsid w:val="00FA2F70"/>
    <w:rPr>
      <w:rFonts w:ascii="Times New Roman" w:eastAsiaTheme="majorEastAsia" w:hAnsi="Times New Roman" w:cs="Times New Roman"/>
      <w:b/>
      <w:i/>
      <w:color w:val="1F4E79" w:themeColor="accent1" w:themeShade="80"/>
      <w:sz w:val="28"/>
      <w:szCs w:val="26"/>
    </w:rPr>
  </w:style>
  <w:style w:type="character" w:customStyle="1" w:styleId="Heading3Char">
    <w:name w:val="Heading 3 Char"/>
    <w:basedOn w:val="DefaultParagraphFont"/>
    <w:link w:val="Heading3"/>
    <w:uiPriority w:val="9"/>
    <w:rsid w:val="00881589"/>
    <w:rPr>
      <w:rFonts w:ascii="Times New Roman" w:eastAsiaTheme="majorEastAsia" w:hAnsi="Times New Roman" w:cs="Times New Roman"/>
      <w:b/>
      <w:sz w:val="24"/>
      <w:szCs w:val="24"/>
      <w:u w:val="single"/>
    </w:rPr>
  </w:style>
  <w:style w:type="character" w:customStyle="1" w:styleId="Heading4Char">
    <w:name w:val="Heading 4 Char"/>
    <w:basedOn w:val="DefaultParagraphFont"/>
    <w:link w:val="Heading4"/>
    <w:uiPriority w:val="9"/>
    <w:rsid w:val="00F7632B"/>
    <w:rPr>
      <w:rFonts w:ascii="Times New Roman" w:hAnsi="Times New Roman" w:cs="Times New Roman"/>
      <w:b/>
      <w:i/>
    </w:rPr>
  </w:style>
  <w:style w:type="paragraph" w:styleId="Title">
    <w:name w:val="Title"/>
    <w:basedOn w:val="Normal"/>
    <w:next w:val="Normal"/>
    <w:link w:val="TitleChar"/>
    <w:uiPriority w:val="10"/>
    <w:qFormat/>
    <w:rsid w:val="00B63C46"/>
    <w:pPr>
      <w:spacing w:after="0" w:line="240" w:lineRule="auto"/>
      <w:contextualSpacing/>
      <w:jc w:val="center"/>
    </w:pPr>
    <w:rPr>
      <w:rFonts w:eastAsiaTheme="majorEastAsia"/>
      <w:b/>
      <w:spacing w:val="-10"/>
      <w:kern w:val="28"/>
      <w:sz w:val="56"/>
      <w:szCs w:val="56"/>
    </w:rPr>
  </w:style>
  <w:style w:type="character" w:customStyle="1" w:styleId="TitleChar">
    <w:name w:val="Title Char"/>
    <w:basedOn w:val="DefaultParagraphFont"/>
    <w:link w:val="Title"/>
    <w:uiPriority w:val="10"/>
    <w:rsid w:val="00B63C46"/>
    <w:rPr>
      <w:rFonts w:ascii="Times New Roman" w:eastAsiaTheme="majorEastAsia" w:hAnsi="Times New Roman" w:cs="Times New Roman"/>
      <w:b/>
      <w:spacing w:val="-10"/>
      <w:kern w:val="28"/>
      <w:sz w:val="56"/>
      <w:szCs w:val="56"/>
    </w:rPr>
  </w:style>
  <w:style w:type="paragraph" w:styleId="NoSpacing">
    <w:name w:val="No Spacing"/>
    <w:link w:val="NoSpacingChar"/>
    <w:uiPriority w:val="1"/>
    <w:qFormat/>
    <w:rsid w:val="00B63C46"/>
    <w:pPr>
      <w:spacing w:after="0" w:line="240" w:lineRule="auto"/>
    </w:pPr>
    <w:rPr>
      <w:rFonts w:eastAsiaTheme="minorEastAsia"/>
    </w:rPr>
  </w:style>
  <w:style w:type="character" w:customStyle="1" w:styleId="NoSpacingChar">
    <w:name w:val="No Spacing Char"/>
    <w:basedOn w:val="DefaultParagraphFont"/>
    <w:link w:val="NoSpacing"/>
    <w:uiPriority w:val="1"/>
    <w:rsid w:val="00B63C46"/>
    <w:rPr>
      <w:rFonts w:eastAsiaTheme="minorEastAsia"/>
    </w:rPr>
  </w:style>
  <w:style w:type="paragraph" w:styleId="TOCHeading">
    <w:name w:val="TOC Heading"/>
    <w:basedOn w:val="Heading1"/>
    <w:next w:val="Normal"/>
    <w:uiPriority w:val="39"/>
    <w:unhideWhenUsed/>
    <w:qFormat/>
    <w:rsid w:val="00A328B3"/>
    <w:pPr>
      <w:outlineLvl w:val="9"/>
    </w:pPr>
    <w:rPr>
      <w:b w:val="0"/>
    </w:rPr>
  </w:style>
  <w:style w:type="paragraph" w:styleId="Header">
    <w:name w:val="header"/>
    <w:basedOn w:val="Normal"/>
    <w:link w:val="HeaderChar"/>
    <w:uiPriority w:val="99"/>
    <w:unhideWhenUsed/>
    <w:rsid w:val="00B909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917"/>
    <w:rPr>
      <w:rFonts w:ascii="Times New Roman" w:hAnsi="Times New Roman" w:cs="Times New Roman"/>
    </w:rPr>
  </w:style>
  <w:style w:type="paragraph" w:styleId="Footer">
    <w:name w:val="footer"/>
    <w:basedOn w:val="Normal"/>
    <w:link w:val="FooterChar"/>
    <w:uiPriority w:val="99"/>
    <w:unhideWhenUsed/>
    <w:rsid w:val="00B909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917"/>
    <w:rPr>
      <w:rFonts w:ascii="Times New Roman" w:hAnsi="Times New Roman" w:cs="Times New Roman"/>
    </w:rPr>
  </w:style>
  <w:style w:type="paragraph" w:styleId="TOC1">
    <w:name w:val="toc 1"/>
    <w:basedOn w:val="Normal"/>
    <w:next w:val="Normal"/>
    <w:autoRedefine/>
    <w:uiPriority w:val="39"/>
    <w:unhideWhenUsed/>
    <w:rsid w:val="00DA33F2"/>
    <w:pPr>
      <w:tabs>
        <w:tab w:val="right" w:leader="dot" w:pos="9350"/>
      </w:tabs>
      <w:spacing w:after="100"/>
    </w:pPr>
  </w:style>
  <w:style w:type="character" w:styleId="Hyperlink">
    <w:name w:val="Hyperlink"/>
    <w:basedOn w:val="DefaultParagraphFont"/>
    <w:uiPriority w:val="99"/>
    <w:unhideWhenUsed/>
    <w:rsid w:val="00B90917"/>
    <w:rPr>
      <w:color w:val="0563C1" w:themeColor="hyperlink"/>
      <w:u w:val="single"/>
    </w:rPr>
  </w:style>
  <w:style w:type="paragraph" w:styleId="NormalWeb">
    <w:name w:val="Normal (Web)"/>
    <w:basedOn w:val="Normal"/>
    <w:uiPriority w:val="99"/>
    <w:semiHidden/>
    <w:unhideWhenUsed/>
    <w:rsid w:val="00F968E1"/>
    <w:pPr>
      <w:spacing w:before="100" w:beforeAutospacing="1" w:after="100" w:afterAutospacing="1" w:line="240" w:lineRule="auto"/>
    </w:pPr>
    <w:rPr>
      <w:rFonts w:eastAsia="Times New Roman"/>
      <w:sz w:val="24"/>
      <w:szCs w:val="24"/>
    </w:rPr>
  </w:style>
  <w:style w:type="paragraph" w:styleId="BodyText">
    <w:name w:val="Body Text"/>
    <w:basedOn w:val="Normal"/>
    <w:link w:val="BodyTextChar"/>
    <w:uiPriority w:val="1"/>
    <w:qFormat/>
    <w:rsid w:val="00DB2677"/>
    <w:pPr>
      <w:widowControl w:val="0"/>
      <w:autoSpaceDE w:val="0"/>
      <w:autoSpaceDN w:val="0"/>
      <w:spacing w:after="0" w:line="240" w:lineRule="auto"/>
    </w:pPr>
    <w:rPr>
      <w:rFonts w:ascii="Calibri" w:eastAsia="Calibri" w:hAnsi="Calibri" w:cs="Calibri"/>
      <w:lang w:bidi="en-US"/>
    </w:rPr>
  </w:style>
  <w:style w:type="character" w:customStyle="1" w:styleId="BodyTextChar">
    <w:name w:val="Body Text Char"/>
    <w:basedOn w:val="DefaultParagraphFont"/>
    <w:link w:val="BodyText"/>
    <w:uiPriority w:val="1"/>
    <w:rsid w:val="00DB2677"/>
    <w:rPr>
      <w:rFonts w:ascii="Calibri" w:eastAsia="Calibri" w:hAnsi="Calibri" w:cs="Calibri"/>
      <w:lang w:bidi="en-US"/>
    </w:rPr>
  </w:style>
  <w:style w:type="paragraph" w:styleId="ListParagraph">
    <w:name w:val="List Paragraph"/>
    <w:basedOn w:val="Normal"/>
    <w:uiPriority w:val="34"/>
    <w:qFormat/>
    <w:rsid w:val="00881589"/>
    <w:pPr>
      <w:widowControl w:val="0"/>
      <w:numPr>
        <w:numId w:val="15"/>
      </w:numPr>
      <w:autoSpaceDE w:val="0"/>
      <w:autoSpaceDN w:val="0"/>
      <w:spacing w:after="0" w:line="240" w:lineRule="auto"/>
    </w:pPr>
    <w:rPr>
      <w:rFonts w:eastAsia="Calibri"/>
      <w:lang w:bidi="en-US"/>
    </w:rPr>
  </w:style>
  <w:style w:type="paragraph" w:customStyle="1" w:styleId="TableParagraph">
    <w:name w:val="Table Paragraph"/>
    <w:basedOn w:val="Normal"/>
    <w:uiPriority w:val="1"/>
    <w:qFormat/>
    <w:rsid w:val="00DB2677"/>
    <w:pPr>
      <w:widowControl w:val="0"/>
      <w:autoSpaceDE w:val="0"/>
      <w:autoSpaceDN w:val="0"/>
      <w:spacing w:after="0" w:line="240" w:lineRule="auto"/>
      <w:ind w:left="107"/>
    </w:pPr>
    <w:rPr>
      <w:rFonts w:ascii="Calibri" w:eastAsia="Calibri" w:hAnsi="Calibri" w:cs="Calibri"/>
      <w:lang w:bidi="en-US"/>
    </w:rPr>
  </w:style>
  <w:style w:type="paragraph" w:styleId="TOC2">
    <w:name w:val="toc 2"/>
    <w:basedOn w:val="Normal"/>
    <w:next w:val="Normal"/>
    <w:autoRedefine/>
    <w:uiPriority w:val="39"/>
    <w:unhideWhenUsed/>
    <w:rsid w:val="00DB2677"/>
    <w:pPr>
      <w:spacing w:after="100"/>
      <w:ind w:left="220"/>
    </w:pPr>
  </w:style>
  <w:style w:type="table" w:styleId="TableGrid">
    <w:name w:val="Table Grid"/>
    <w:basedOn w:val="TableNormal"/>
    <w:uiPriority w:val="39"/>
    <w:rsid w:val="00732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03A16"/>
    <w:pPr>
      <w:spacing w:after="100"/>
      <w:ind w:left="440"/>
    </w:pPr>
  </w:style>
  <w:style w:type="paragraph" w:styleId="FootnoteText">
    <w:name w:val="footnote text"/>
    <w:basedOn w:val="Normal"/>
    <w:link w:val="FootnoteTextChar"/>
    <w:uiPriority w:val="99"/>
    <w:semiHidden/>
    <w:unhideWhenUsed/>
    <w:rsid w:val="00B603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036C"/>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B6036C"/>
    <w:rPr>
      <w:vertAlign w:val="superscript"/>
    </w:rPr>
  </w:style>
  <w:style w:type="character" w:styleId="FollowedHyperlink">
    <w:name w:val="FollowedHyperlink"/>
    <w:basedOn w:val="DefaultParagraphFont"/>
    <w:uiPriority w:val="99"/>
    <w:semiHidden/>
    <w:unhideWhenUsed/>
    <w:rsid w:val="00BA55A1"/>
    <w:rPr>
      <w:color w:val="954F72" w:themeColor="followedHyperlink"/>
      <w:u w:val="single"/>
    </w:rPr>
  </w:style>
  <w:style w:type="paragraph" w:styleId="BalloonText">
    <w:name w:val="Balloon Text"/>
    <w:basedOn w:val="Normal"/>
    <w:link w:val="BalloonTextChar"/>
    <w:uiPriority w:val="99"/>
    <w:semiHidden/>
    <w:unhideWhenUsed/>
    <w:rsid w:val="007C5E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E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4529">
      <w:bodyDiv w:val="1"/>
      <w:marLeft w:val="0"/>
      <w:marRight w:val="0"/>
      <w:marTop w:val="0"/>
      <w:marBottom w:val="0"/>
      <w:divBdr>
        <w:top w:val="none" w:sz="0" w:space="0" w:color="auto"/>
        <w:left w:val="none" w:sz="0" w:space="0" w:color="auto"/>
        <w:bottom w:val="none" w:sz="0" w:space="0" w:color="auto"/>
        <w:right w:val="none" w:sz="0" w:space="0" w:color="auto"/>
      </w:divBdr>
    </w:div>
    <w:div w:id="41369880">
      <w:marLeft w:val="0"/>
      <w:marRight w:val="0"/>
      <w:marTop w:val="0"/>
      <w:marBottom w:val="0"/>
      <w:divBdr>
        <w:top w:val="none" w:sz="0" w:space="0" w:color="auto"/>
        <w:left w:val="none" w:sz="0" w:space="0" w:color="auto"/>
        <w:bottom w:val="none" w:sz="0" w:space="0" w:color="auto"/>
        <w:right w:val="none" w:sz="0" w:space="0" w:color="auto"/>
      </w:divBdr>
    </w:div>
    <w:div w:id="43988390">
      <w:marLeft w:val="0"/>
      <w:marRight w:val="0"/>
      <w:marTop w:val="0"/>
      <w:marBottom w:val="0"/>
      <w:divBdr>
        <w:top w:val="none" w:sz="0" w:space="0" w:color="auto"/>
        <w:left w:val="none" w:sz="0" w:space="0" w:color="auto"/>
        <w:bottom w:val="none" w:sz="0" w:space="0" w:color="auto"/>
        <w:right w:val="none" w:sz="0" w:space="0" w:color="auto"/>
      </w:divBdr>
    </w:div>
    <w:div w:id="81033116">
      <w:marLeft w:val="0"/>
      <w:marRight w:val="0"/>
      <w:marTop w:val="0"/>
      <w:marBottom w:val="0"/>
      <w:divBdr>
        <w:top w:val="none" w:sz="0" w:space="0" w:color="auto"/>
        <w:left w:val="none" w:sz="0" w:space="0" w:color="auto"/>
        <w:bottom w:val="none" w:sz="0" w:space="0" w:color="auto"/>
        <w:right w:val="none" w:sz="0" w:space="0" w:color="auto"/>
      </w:divBdr>
    </w:div>
    <w:div w:id="84763076">
      <w:marLeft w:val="0"/>
      <w:marRight w:val="0"/>
      <w:marTop w:val="0"/>
      <w:marBottom w:val="0"/>
      <w:divBdr>
        <w:top w:val="none" w:sz="0" w:space="0" w:color="auto"/>
        <w:left w:val="none" w:sz="0" w:space="0" w:color="auto"/>
        <w:bottom w:val="none" w:sz="0" w:space="0" w:color="auto"/>
        <w:right w:val="none" w:sz="0" w:space="0" w:color="auto"/>
      </w:divBdr>
    </w:div>
    <w:div w:id="116336696">
      <w:bodyDiv w:val="1"/>
      <w:marLeft w:val="0"/>
      <w:marRight w:val="0"/>
      <w:marTop w:val="0"/>
      <w:marBottom w:val="0"/>
      <w:divBdr>
        <w:top w:val="none" w:sz="0" w:space="0" w:color="auto"/>
        <w:left w:val="none" w:sz="0" w:space="0" w:color="auto"/>
        <w:bottom w:val="none" w:sz="0" w:space="0" w:color="auto"/>
        <w:right w:val="none" w:sz="0" w:space="0" w:color="auto"/>
      </w:divBdr>
      <w:divsChild>
        <w:div w:id="1406301439">
          <w:marLeft w:val="0"/>
          <w:marRight w:val="0"/>
          <w:marTop w:val="0"/>
          <w:marBottom w:val="0"/>
          <w:divBdr>
            <w:top w:val="none" w:sz="0" w:space="0" w:color="auto"/>
            <w:left w:val="none" w:sz="0" w:space="0" w:color="auto"/>
            <w:bottom w:val="none" w:sz="0" w:space="0" w:color="auto"/>
            <w:right w:val="none" w:sz="0" w:space="0" w:color="auto"/>
          </w:divBdr>
        </w:div>
        <w:div w:id="307514125">
          <w:marLeft w:val="0"/>
          <w:marRight w:val="0"/>
          <w:marTop w:val="0"/>
          <w:marBottom w:val="0"/>
          <w:divBdr>
            <w:top w:val="none" w:sz="0" w:space="0" w:color="auto"/>
            <w:left w:val="none" w:sz="0" w:space="0" w:color="auto"/>
            <w:bottom w:val="none" w:sz="0" w:space="0" w:color="auto"/>
            <w:right w:val="none" w:sz="0" w:space="0" w:color="auto"/>
          </w:divBdr>
        </w:div>
        <w:div w:id="1074930735">
          <w:marLeft w:val="0"/>
          <w:marRight w:val="0"/>
          <w:marTop w:val="0"/>
          <w:marBottom w:val="0"/>
          <w:divBdr>
            <w:top w:val="none" w:sz="0" w:space="0" w:color="auto"/>
            <w:left w:val="none" w:sz="0" w:space="0" w:color="auto"/>
            <w:bottom w:val="none" w:sz="0" w:space="0" w:color="auto"/>
            <w:right w:val="none" w:sz="0" w:space="0" w:color="auto"/>
          </w:divBdr>
        </w:div>
        <w:div w:id="1807696523">
          <w:marLeft w:val="0"/>
          <w:marRight w:val="0"/>
          <w:marTop w:val="0"/>
          <w:marBottom w:val="0"/>
          <w:divBdr>
            <w:top w:val="none" w:sz="0" w:space="0" w:color="auto"/>
            <w:left w:val="none" w:sz="0" w:space="0" w:color="auto"/>
            <w:bottom w:val="none" w:sz="0" w:space="0" w:color="auto"/>
            <w:right w:val="none" w:sz="0" w:space="0" w:color="auto"/>
          </w:divBdr>
        </w:div>
        <w:div w:id="2094934243">
          <w:marLeft w:val="0"/>
          <w:marRight w:val="0"/>
          <w:marTop w:val="0"/>
          <w:marBottom w:val="0"/>
          <w:divBdr>
            <w:top w:val="none" w:sz="0" w:space="0" w:color="auto"/>
            <w:left w:val="none" w:sz="0" w:space="0" w:color="auto"/>
            <w:bottom w:val="none" w:sz="0" w:space="0" w:color="auto"/>
            <w:right w:val="none" w:sz="0" w:space="0" w:color="auto"/>
          </w:divBdr>
        </w:div>
        <w:div w:id="719018165">
          <w:marLeft w:val="0"/>
          <w:marRight w:val="0"/>
          <w:marTop w:val="0"/>
          <w:marBottom w:val="0"/>
          <w:divBdr>
            <w:top w:val="none" w:sz="0" w:space="0" w:color="auto"/>
            <w:left w:val="none" w:sz="0" w:space="0" w:color="auto"/>
            <w:bottom w:val="none" w:sz="0" w:space="0" w:color="auto"/>
            <w:right w:val="none" w:sz="0" w:space="0" w:color="auto"/>
          </w:divBdr>
        </w:div>
        <w:div w:id="1263608305">
          <w:marLeft w:val="0"/>
          <w:marRight w:val="0"/>
          <w:marTop w:val="0"/>
          <w:marBottom w:val="0"/>
          <w:divBdr>
            <w:top w:val="none" w:sz="0" w:space="0" w:color="auto"/>
            <w:left w:val="none" w:sz="0" w:space="0" w:color="auto"/>
            <w:bottom w:val="none" w:sz="0" w:space="0" w:color="auto"/>
            <w:right w:val="none" w:sz="0" w:space="0" w:color="auto"/>
          </w:divBdr>
        </w:div>
        <w:div w:id="904220940">
          <w:marLeft w:val="0"/>
          <w:marRight w:val="0"/>
          <w:marTop w:val="0"/>
          <w:marBottom w:val="0"/>
          <w:divBdr>
            <w:top w:val="none" w:sz="0" w:space="0" w:color="auto"/>
            <w:left w:val="none" w:sz="0" w:space="0" w:color="auto"/>
            <w:bottom w:val="none" w:sz="0" w:space="0" w:color="auto"/>
            <w:right w:val="none" w:sz="0" w:space="0" w:color="auto"/>
          </w:divBdr>
        </w:div>
        <w:div w:id="1208490566">
          <w:marLeft w:val="0"/>
          <w:marRight w:val="0"/>
          <w:marTop w:val="0"/>
          <w:marBottom w:val="0"/>
          <w:divBdr>
            <w:top w:val="none" w:sz="0" w:space="0" w:color="auto"/>
            <w:left w:val="none" w:sz="0" w:space="0" w:color="auto"/>
            <w:bottom w:val="none" w:sz="0" w:space="0" w:color="auto"/>
            <w:right w:val="none" w:sz="0" w:space="0" w:color="auto"/>
          </w:divBdr>
        </w:div>
        <w:div w:id="885026358">
          <w:marLeft w:val="0"/>
          <w:marRight w:val="0"/>
          <w:marTop w:val="0"/>
          <w:marBottom w:val="0"/>
          <w:divBdr>
            <w:top w:val="none" w:sz="0" w:space="0" w:color="auto"/>
            <w:left w:val="none" w:sz="0" w:space="0" w:color="auto"/>
            <w:bottom w:val="none" w:sz="0" w:space="0" w:color="auto"/>
            <w:right w:val="none" w:sz="0" w:space="0" w:color="auto"/>
          </w:divBdr>
        </w:div>
        <w:div w:id="1193031813">
          <w:marLeft w:val="0"/>
          <w:marRight w:val="0"/>
          <w:marTop w:val="0"/>
          <w:marBottom w:val="0"/>
          <w:divBdr>
            <w:top w:val="none" w:sz="0" w:space="0" w:color="auto"/>
            <w:left w:val="none" w:sz="0" w:space="0" w:color="auto"/>
            <w:bottom w:val="none" w:sz="0" w:space="0" w:color="auto"/>
            <w:right w:val="none" w:sz="0" w:space="0" w:color="auto"/>
          </w:divBdr>
        </w:div>
        <w:div w:id="1297956030">
          <w:marLeft w:val="0"/>
          <w:marRight w:val="0"/>
          <w:marTop w:val="0"/>
          <w:marBottom w:val="0"/>
          <w:divBdr>
            <w:top w:val="none" w:sz="0" w:space="0" w:color="auto"/>
            <w:left w:val="none" w:sz="0" w:space="0" w:color="auto"/>
            <w:bottom w:val="none" w:sz="0" w:space="0" w:color="auto"/>
            <w:right w:val="none" w:sz="0" w:space="0" w:color="auto"/>
          </w:divBdr>
        </w:div>
        <w:div w:id="113139710">
          <w:marLeft w:val="0"/>
          <w:marRight w:val="0"/>
          <w:marTop w:val="0"/>
          <w:marBottom w:val="0"/>
          <w:divBdr>
            <w:top w:val="none" w:sz="0" w:space="0" w:color="auto"/>
            <w:left w:val="none" w:sz="0" w:space="0" w:color="auto"/>
            <w:bottom w:val="none" w:sz="0" w:space="0" w:color="auto"/>
            <w:right w:val="none" w:sz="0" w:space="0" w:color="auto"/>
          </w:divBdr>
        </w:div>
        <w:div w:id="695472027">
          <w:marLeft w:val="0"/>
          <w:marRight w:val="0"/>
          <w:marTop w:val="0"/>
          <w:marBottom w:val="0"/>
          <w:divBdr>
            <w:top w:val="none" w:sz="0" w:space="0" w:color="auto"/>
            <w:left w:val="none" w:sz="0" w:space="0" w:color="auto"/>
            <w:bottom w:val="none" w:sz="0" w:space="0" w:color="auto"/>
            <w:right w:val="none" w:sz="0" w:space="0" w:color="auto"/>
          </w:divBdr>
        </w:div>
        <w:div w:id="738288258">
          <w:marLeft w:val="0"/>
          <w:marRight w:val="0"/>
          <w:marTop w:val="0"/>
          <w:marBottom w:val="0"/>
          <w:divBdr>
            <w:top w:val="none" w:sz="0" w:space="0" w:color="auto"/>
            <w:left w:val="none" w:sz="0" w:space="0" w:color="auto"/>
            <w:bottom w:val="none" w:sz="0" w:space="0" w:color="auto"/>
            <w:right w:val="none" w:sz="0" w:space="0" w:color="auto"/>
          </w:divBdr>
        </w:div>
        <w:div w:id="1813979094">
          <w:marLeft w:val="0"/>
          <w:marRight w:val="0"/>
          <w:marTop w:val="0"/>
          <w:marBottom w:val="0"/>
          <w:divBdr>
            <w:top w:val="none" w:sz="0" w:space="0" w:color="auto"/>
            <w:left w:val="none" w:sz="0" w:space="0" w:color="auto"/>
            <w:bottom w:val="none" w:sz="0" w:space="0" w:color="auto"/>
            <w:right w:val="none" w:sz="0" w:space="0" w:color="auto"/>
          </w:divBdr>
        </w:div>
        <w:div w:id="1619557631">
          <w:marLeft w:val="0"/>
          <w:marRight w:val="0"/>
          <w:marTop w:val="0"/>
          <w:marBottom w:val="0"/>
          <w:divBdr>
            <w:top w:val="none" w:sz="0" w:space="0" w:color="auto"/>
            <w:left w:val="none" w:sz="0" w:space="0" w:color="auto"/>
            <w:bottom w:val="none" w:sz="0" w:space="0" w:color="auto"/>
            <w:right w:val="none" w:sz="0" w:space="0" w:color="auto"/>
          </w:divBdr>
        </w:div>
        <w:div w:id="2126847632">
          <w:marLeft w:val="0"/>
          <w:marRight w:val="0"/>
          <w:marTop w:val="0"/>
          <w:marBottom w:val="0"/>
          <w:divBdr>
            <w:top w:val="none" w:sz="0" w:space="0" w:color="auto"/>
            <w:left w:val="none" w:sz="0" w:space="0" w:color="auto"/>
            <w:bottom w:val="none" w:sz="0" w:space="0" w:color="auto"/>
            <w:right w:val="none" w:sz="0" w:space="0" w:color="auto"/>
          </w:divBdr>
        </w:div>
        <w:div w:id="1163936831">
          <w:marLeft w:val="0"/>
          <w:marRight w:val="0"/>
          <w:marTop w:val="0"/>
          <w:marBottom w:val="0"/>
          <w:divBdr>
            <w:top w:val="none" w:sz="0" w:space="0" w:color="auto"/>
            <w:left w:val="none" w:sz="0" w:space="0" w:color="auto"/>
            <w:bottom w:val="none" w:sz="0" w:space="0" w:color="auto"/>
            <w:right w:val="none" w:sz="0" w:space="0" w:color="auto"/>
          </w:divBdr>
        </w:div>
        <w:div w:id="1353846102">
          <w:marLeft w:val="0"/>
          <w:marRight w:val="0"/>
          <w:marTop w:val="0"/>
          <w:marBottom w:val="0"/>
          <w:divBdr>
            <w:top w:val="none" w:sz="0" w:space="0" w:color="auto"/>
            <w:left w:val="none" w:sz="0" w:space="0" w:color="auto"/>
            <w:bottom w:val="none" w:sz="0" w:space="0" w:color="auto"/>
            <w:right w:val="none" w:sz="0" w:space="0" w:color="auto"/>
          </w:divBdr>
        </w:div>
        <w:div w:id="400326110">
          <w:marLeft w:val="0"/>
          <w:marRight w:val="0"/>
          <w:marTop w:val="0"/>
          <w:marBottom w:val="0"/>
          <w:divBdr>
            <w:top w:val="none" w:sz="0" w:space="0" w:color="auto"/>
            <w:left w:val="none" w:sz="0" w:space="0" w:color="auto"/>
            <w:bottom w:val="none" w:sz="0" w:space="0" w:color="auto"/>
            <w:right w:val="none" w:sz="0" w:space="0" w:color="auto"/>
          </w:divBdr>
        </w:div>
        <w:div w:id="1792822503">
          <w:marLeft w:val="0"/>
          <w:marRight w:val="0"/>
          <w:marTop w:val="0"/>
          <w:marBottom w:val="0"/>
          <w:divBdr>
            <w:top w:val="none" w:sz="0" w:space="0" w:color="auto"/>
            <w:left w:val="none" w:sz="0" w:space="0" w:color="auto"/>
            <w:bottom w:val="none" w:sz="0" w:space="0" w:color="auto"/>
            <w:right w:val="none" w:sz="0" w:space="0" w:color="auto"/>
          </w:divBdr>
        </w:div>
        <w:div w:id="1489707249">
          <w:marLeft w:val="0"/>
          <w:marRight w:val="0"/>
          <w:marTop w:val="0"/>
          <w:marBottom w:val="0"/>
          <w:divBdr>
            <w:top w:val="none" w:sz="0" w:space="0" w:color="auto"/>
            <w:left w:val="none" w:sz="0" w:space="0" w:color="auto"/>
            <w:bottom w:val="none" w:sz="0" w:space="0" w:color="auto"/>
            <w:right w:val="none" w:sz="0" w:space="0" w:color="auto"/>
          </w:divBdr>
        </w:div>
        <w:div w:id="1536188933">
          <w:marLeft w:val="0"/>
          <w:marRight w:val="0"/>
          <w:marTop w:val="0"/>
          <w:marBottom w:val="0"/>
          <w:divBdr>
            <w:top w:val="none" w:sz="0" w:space="0" w:color="auto"/>
            <w:left w:val="none" w:sz="0" w:space="0" w:color="auto"/>
            <w:bottom w:val="none" w:sz="0" w:space="0" w:color="auto"/>
            <w:right w:val="none" w:sz="0" w:space="0" w:color="auto"/>
          </w:divBdr>
        </w:div>
        <w:div w:id="323630466">
          <w:marLeft w:val="0"/>
          <w:marRight w:val="0"/>
          <w:marTop w:val="0"/>
          <w:marBottom w:val="0"/>
          <w:divBdr>
            <w:top w:val="none" w:sz="0" w:space="0" w:color="auto"/>
            <w:left w:val="none" w:sz="0" w:space="0" w:color="auto"/>
            <w:bottom w:val="none" w:sz="0" w:space="0" w:color="auto"/>
            <w:right w:val="none" w:sz="0" w:space="0" w:color="auto"/>
          </w:divBdr>
        </w:div>
        <w:div w:id="1399085930">
          <w:marLeft w:val="0"/>
          <w:marRight w:val="0"/>
          <w:marTop w:val="0"/>
          <w:marBottom w:val="0"/>
          <w:divBdr>
            <w:top w:val="none" w:sz="0" w:space="0" w:color="auto"/>
            <w:left w:val="none" w:sz="0" w:space="0" w:color="auto"/>
            <w:bottom w:val="none" w:sz="0" w:space="0" w:color="auto"/>
            <w:right w:val="none" w:sz="0" w:space="0" w:color="auto"/>
          </w:divBdr>
        </w:div>
        <w:div w:id="482164132">
          <w:marLeft w:val="0"/>
          <w:marRight w:val="0"/>
          <w:marTop w:val="0"/>
          <w:marBottom w:val="0"/>
          <w:divBdr>
            <w:top w:val="none" w:sz="0" w:space="0" w:color="auto"/>
            <w:left w:val="none" w:sz="0" w:space="0" w:color="auto"/>
            <w:bottom w:val="none" w:sz="0" w:space="0" w:color="auto"/>
            <w:right w:val="none" w:sz="0" w:space="0" w:color="auto"/>
          </w:divBdr>
        </w:div>
        <w:div w:id="964777365">
          <w:marLeft w:val="0"/>
          <w:marRight w:val="0"/>
          <w:marTop w:val="0"/>
          <w:marBottom w:val="0"/>
          <w:divBdr>
            <w:top w:val="none" w:sz="0" w:space="0" w:color="auto"/>
            <w:left w:val="none" w:sz="0" w:space="0" w:color="auto"/>
            <w:bottom w:val="none" w:sz="0" w:space="0" w:color="auto"/>
            <w:right w:val="none" w:sz="0" w:space="0" w:color="auto"/>
          </w:divBdr>
        </w:div>
        <w:div w:id="1537815537">
          <w:marLeft w:val="0"/>
          <w:marRight w:val="0"/>
          <w:marTop w:val="0"/>
          <w:marBottom w:val="0"/>
          <w:divBdr>
            <w:top w:val="none" w:sz="0" w:space="0" w:color="auto"/>
            <w:left w:val="none" w:sz="0" w:space="0" w:color="auto"/>
            <w:bottom w:val="none" w:sz="0" w:space="0" w:color="auto"/>
            <w:right w:val="none" w:sz="0" w:space="0" w:color="auto"/>
          </w:divBdr>
        </w:div>
        <w:div w:id="800465627">
          <w:marLeft w:val="0"/>
          <w:marRight w:val="0"/>
          <w:marTop w:val="0"/>
          <w:marBottom w:val="0"/>
          <w:divBdr>
            <w:top w:val="none" w:sz="0" w:space="0" w:color="auto"/>
            <w:left w:val="none" w:sz="0" w:space="0" w:color="auto"/>
            <w:bottom w:val="none" w:sz="0" w:space="0" w:color="auto"/>
            <w:right w:val="none" w:sz="0" w:space="0" w:color="auto"/>
          </w:divBdr>
        </w:div>
        <w:div w:id="1055856018">
          <w:marLeft w:val="0"/>
          <w:marRight w:val="0"/>
          <w:marTop w:val="0"/>
          <w:marBottom w:val="0"/>
          <w:divBdr>
            <w:top w:val="none" w:sz="0" w:space="0" w:color="auto"/>
            <w:left w:val="none" w:sz="0" w:space="0" w:color="auto"/>
            <w:bottom w:val="none" w:sz="0" w:space="0" w:color="auto"/>
            <w:right w:val="none" w:sz="0" w:space="0" w:color="auto"/>
          </w:divBdr>
        </w:div>
        <w:div w:id="182211377">
          <w:marLeft w:val="0"/>
          <w:marRight w:val="0"/>
          <w:marTop w:val="0"/>
          <w:marBottom w:val="0"/>
          <w:divBdr>
            <w:top w:val="none" w:sz="0" w:space="0" w:color="auto"/>
            <w:left w:val="none" w:sz="0" w:space="0" w:color="auto"/>
            <w:bottom w:val="none" w:sz="0" w:space="0" w:color="auto"/>
            <w:right w:val="none" w:sz="0" w:space="0" w:color="auto"/>
          </w:divBdr>
        </w:div>
        <w:div w:id="818839099">
          <w:marLeft w:val="0"/>
          <w:marRight w:val="0"/>
          <w:marTop w:val="0"/>
          <w:marBottom w:val="0"/>
          <w:divBdr>
            <w:top w:val="none" w:sz="0" w:space="0" w:color="auto"/>
            <w:left w:val="none" w:sz="0" w:space="0" w:color="auto"/>
            <w:bottom w:val="none" w:sz="0" w:space="0" w:color="auto"/>
            <w:right w:val="none" w:sz="0" w:space="0" w:color="auto"/>
          </w:divBdr>
        </w:div>
        <w:div w:id="2020811658">
          <w:marLeft w:val="0"/>
          <w:marRight w:val="0"/>
          <w:marTop w:val="0"/>
          <w:marBottom w:val="0"/>
          <w:divBdr>
            <w:top w:val="none" w:sz="0" w:space="0" w:color="auto"/>
            <w:left w:val="none" w:sz="0" w:space="0" w:color="auto"/>
            <w:bottom w:val="none" w:sz="0" w:space="0" w:color="auto"/>
            <w:right w:val="none" w:sz="0" w:space="0" w:color="auto"/>
          </w:divBdr>
        </w:div>
        <w:div w:id="2050566565">
          <w:marLeft w:val="0"/>
          <w:marRight w:val="0"/>
          <w:marTop w:val="0"/>
          <w:marBottom w:val="0"/>
          <w:divBdr>
            <w:top w:val="none" w:sz="0" w:space="0" w:color="auto"/>
            <w:left w:val="none" w:sz="0" w:space="0" w:color="auto"/>
            <w:bottom w:val="none" w:sz="0" w:space="0" w:color="auto"/>
            <w:right w:val="none" w:sz="0" w:space="0" w:color="auto"/>
          </w:divBdr>
        </w:div>
        <w:div w:id="803885685">
          <w:marLeft w:val="0"/>
          <w:marRight w:val="0"/>
          <w:marTop w:val="0"/>
          <w:marBottom w:val="0"/>
          <w:divBdr>
            <w:top w:val="none" w:sz="0" w:space="0" w:color="auto"/>
            <w:left w:val="none" w:sz="0" w:space="0" w:color="auto"/>
            <w:bottom w:val="none" w:sz="0" w:space="0" w:color="auto"/>
            <w:right w:val="none" w:sz="0" w:space="0" w:color="auto"/>
          </w:divBdr>
        </w:div>
        <w:div w:id="185145467">
          <w:marLeft w:val="0"/>
          <w:marRight w:val="0"/>
          <w:marTop w:val="0"/>
          <w:marBottom w:val="0"/>
          <w:divBdr>
            <w:top w:val="none" w:sz="0" w:space="0" w:color="auto"/>
            <w:left w:val="none" w:sz="0" w:space="0" w:color="auto"/>
            <w:bottom w:val="none" w:sz="0" w:space="0" w:color="auto"/>
            <w:right w:val="none" w:sz="0" w:space="0" w:color="auto"/>
          </w:divBdr>
        </w:div>
        <w:div w:id="883252427">
          <w:marLeft w:val="0"/>
          <w:marRight w:val="0"/>
          <w:marTop w:val="0"/>
          <w:marBottom w:val="0"/>
          <w:divBdr>
            <w:top w:val="none" w:sz="0" w:space="0" w:color="auto"/>
            <w:left w:val="none" w:sz="0" w:space="0" w:color="auto"/>
            <w:bottom w:val="none" w:sz="0" w:space="0" w:color="auto"/>
            <w:right w:val="none" w:sz="0" w:space="0" w:color="auto"/>
          </w:divBdr>
        </w:div>
        <w:div w:id="1966083107">
          <w:marLeft w:val="0"/>
          <w:marRight w:val="0"/>
          <w:marTop w:val="0"/>
          <w:marBottom w:val="0"/>
          <w:divBdr>
            <w:top w:val="none" w:sz="0" w:space="0" w:color="auto"/>
            <w:left w:val="none" w:sz="0" w:space="0" w:color="auto"/>
            <w:bottom w:val="none" w:sz="0" w:space="0" w:color="auto"/>
            <w:right w:val="none" w:sz="0" w:space="0" w:color="auto"/>
          </w:divBdr>
        </w:div>
        <w:div w:id="1120565567">
          <w:marLeft w:val="0"/>
          <w:marRight w:val="0"/>
          <w:marTop w:val="0"/>
          <w:marBottom w:val="0"/>
          <w:divBdr>
            <w:top w:val="none" w:sz="0" w:space="0" w:color="auto"/>
            <w:left w:val="none" w:sz="0" w:space="0" w:color="auto"/>
            <w:bottom w:val="none" w:sz="0" w:space="0" w:color="auto"/>
            <w:right w:val="none" w:sz="0" w:space="0" w:color="auto"/>
          </w:divBdr>
        </w:div>
        <w:div w:id="355546971">
          <w:marLeft w:val="0"/>
          <w:marRight w:val="0"/>
          <w:marTop w:val="0"/>
          <w:marBottom w:val="0"/>
          <w:divBdr>
            <w:top w:val="none" w:sz="0" w:space="0" w:color="auto"/>
            <w:left w:val="none" w:sz="0" w:space="0" w:color="auto"/>
            <w:bottom w:val="none" w:sz="0" w:space="0" w:color="auto"/>
            <w:right w:val="none" w:sz="0" w:space="0" w:color="auto"/>
          </w:divBdr>
        </w:div>
        <w:div w:id="784425933">
          <w:marLeft w:val="0"/>
          <w:marRight w:val="0"/>
          <w:marTop w:val="0"/>
          <w:marBottom w:val="0"/>
          <w:divBdr>
            <w:top w:val="none" w:sz="0" w:space="0" w:color="auto"/>
            <w:left w:val="none" w:sz="0" w:space="0" w:color="auto"/>
            <w:bottom w:val="none" w:sz="0" w:space="0" w:color="auto"/>
            <w:right w:val="none" w:sz="0" w:space="0" w:color="auto"/>
          </w:divBdr>
        </w:div>
        <w:div w:id="2052730804">
          <w:marLeft w:val="0"/>
          <w:marRight w:val="0"/>
          <w:marTop w:val="0"/>
          <w:marBottom w:val="0"/>
          <w:divBdr>
            <w:top w:val="none" w:sz="0" w:space="0" w:color="auto"/>
            <w:left w:val="none" w:sz="0" w:space="0" w:color="auto"/>
            <w:bottom w:val="none" w:sz="0" w:space="0" w:color="auto"/>
            <w:right w:val="none" w:sz="0" w:space="0" w:color="auto"/>
          </w:divBdr>
        </w:div>
        <w:div w:id="533005450">
          <w:marLeft w:val="0"/>
          <w:marRight w:val="0"/>
          <w:marTop w:val="0"/>
          <w:marBottom w:val="0"/>
          <w:divBdr>
            <w:top w:val="none" w:sz="0" w:space="0" w:color="auto"/>
            <w:left w:val="none" w:sz="0" w:space="0" w:color="auto"/>
            <w:bottom w:val="none" w:sz="0" w:space="0" w:color="auto"/>
            <w:right w:val="none" w:sz="0" w:space="0" w:color="auto"/>
          </w:divBdr>
        </w:div>
        <w:div w:id="535124503">
          <w:marLeft w:val="0"/>
          <w:marRight w:val="0"/>
          <w:marTop w:val="0"/>
          <w:marBottom w:val="0"/>
          <w:divBdr>
            <w:top w:val="none" w:sz="0" w:space="0" w:color="auto"/>
            <w:left w:val="none" w:sz="0" w:space="0" w:color="auto"/>
            <w:bottom w:val="none" w:sz="0" w:space="0" w:color="auto"/>
            <w:right w:val="none" w:sz="0" w:space="0" w:color="auto"/>
          </w:divBdr>
        </w:div>
        <w:div w:id="456877860">
          <w:marLeft w:val="0"/>
          <w:marRight w:val="0"/>
          <w:marTop w:val="0"/>
          <w:marBottom w:val="0"/>
          <w:divBdr>
            <w:top w:val="none" w:sz="0" w:space="0" w:color="auto"/>
            <w:left w:val="none" w:sz="0" w:space="0" w:color="auto"/>
            <w:bottom w:val="none" w:sz="0" w:space="0" w:color="auto"/>
            <w:right w:val="none" w:sz="0" w:space="0" w:color="auto"/>
          </w:divBdr>
        </w:div>
        <w:div w:id="1763987356">
          <w:marLeft w:val="0"/>
          <w:marRight w:val="0"/>
          <w:marTop w:val="0"/>
          <w:marBottom w:val="0"/>
          <w:divBdr>
            <w:top w:val="none" w:sz="0" w:space="0" w:color="auto"/>
            <w:left w:val="none" w:sz="0" w:space="0" w:color="auto"/>
            <w:bottom w:val="none" w:sz="0" w:space="0" w:color="auto"/>
            <w:right w:val="none" w:sz="0" w:space="0" w:color="auto"/>
          </w:divBdr>
        </w:div>
        <w:div w:id="692650045">
          <w:marLeft w:val="0"/>
          <w:marRight w:val="0"/>
          <w:marTop w:val="0"/>
          <w:marBottom w:val="0"/>
          <w:divBdr>
            <w:top w:val="none" w:sz="0" w:space="0" w:color="auto"/>
            <w:left w:val="none" w:sz="0" w:space="0" w:color="auto"/>
            <w:bottom w:val="none" w:sz="0" w:space="0" w:color="auto"/>
            <w:right w:val="none" w:sz="0" w:space="0" w:color="auto"/>
          </w:divBdr>
        </w:div>
        <w:div w:id="108207429">
          <w:marLeft w:val="0"/>
          <w:marRight w:val="0"/>
          <w:marTop w:val="0"/>
          <w:marBottom w:val="0"/>
          <w:divBdr>
            <w:top w:val="none" w:sz="0" w:space="0" w:color="auto"/>
            <w:left w:val="none" w:sz="0" w:space="0" w:color="auto"/>
            <w:bottom w:val="none" w:sz="0" w:space="0" w:color="auto"/>
            <w:right w:val="none" w:sz="0" w:space="0" w:color="auto"/>
          </w:divBdr>
        </w:div>
        <w:div w:id="2146509389">
          <w:marLeft w:val="0"/>
          <w:marRight w:val="0"/>
          <w:marTop w:val="0"/>
          <w:marBottom w:val="0"/>
          <w:divBdr>
            <w:top w:val="none" w:sz="0" w:space="0" w:color="auto"/>
            <w:left w:val="none" w:sz="0" w:space="0" w:color="auto"/>
            <w:bottom w:val="none" w:sz="0" w:space="0" w:color="auto"/>
            <w:right w:val="none" w:sz="0" w:space="0" w:color="auto"/>
          </w:divBdr>
        </w:div>
        <w:div w:id="1778911795">
          <w:marLeft w:val="0"/>
          <w:marRight w:val="0"/>
          <w:marTop w:val="0"/>
          <w:marBottom w:val="0"/>
          <w:divBdr>
            <w:top w:val="none" w:sz="0" w:space="0" w:color="auto"/>
            <w:left w:val="none" w:sz="0" w:space="0" w:color="auto"/>
            <w:bottom w:val="none" w:sz="0" w:space="0" w:color="auto"/>
            <w:right w:val="none" w:sz="0" w:space="0" w:color="auto"/>
          </w:divBdr>
        </w:div>
        <w:div w:id="386076726">
          <w:marLeft w:val="0"/>
          <w:marRight w:val="0"/>
          <w:marTop w:val="0"/>
          <w:marBottom w:val="0"/>
          <w:divBdr>
            <w:top w:val="none" w:sz="0" w:space="0" w:color="auto"/>
            <w:left w:val="none" w:sz="0" w:space="0" w:color="auto"/>
            <w:bottom w:val="none" w:sz="0" w:space="0" w:color="auto"/>
            <w:right w:val="none" w:sz="0" w:space="0" w:color="auto"/>
          </w:divBdr>
        </w:div>
        <w:div w:id="1674524596">
          <w:marLeft w:val="0"/>
          <w:marRight w:val="0"/>
          <w:marTop w:val="0"/>
          <w:marBottom w:val="0"/>
          <w:divBdr>
            <w:top w:val="none" w:sz="0" w:space="0" w:color="auto"/>
            <w:left w:val="none" w:sz="0" w:space="0" w:color="auto"/>
            <w:bottom w:val="none" w:sz="0" w:space="0" w:color="auto"/>
            <w:right w:val="none" w:sz="0" w:space="0" w:color="auto"/>
          </w:divBdr>
        </w:div>
        <w:div w:id="510528303">
          <w:marLeft w:val="0"/>
          <w:marRight w:val="0"/>
          <w:marTop w:val="0"/>
          <w:marBottom w:val="0"/>
          <w:divBdr>
            <w:top w:val="none" w:sz="0" w:space="0" w:color="auto"/>
            <w:left w:val="none" w:sz="0" w:space="0" w:color="auto"/>
            <w:bottom w:val="none" w:sz="0" w:space="0" w:color="auto"/>
            <w:right w:val="none" w:sz="0" w:space="0" w:color="auto"/>
          </w:divBdr>
        </w:div>
        <w:div w:id="8725972">
          <w:marLeft w:val="0"/>
          <w:marRight w:val="0"/>
          <w:marTop w:val="0"/>
          <w:marBottom w:val="0"/>
          <w:divBdr>
            <w:top w:val="none" w:sz="0" w:space="0" w:color="auto"/>
            <w:left w:val="none" w:sz="0" w:space="0" w:color="auto"/>
            <w:bottom w:val="none" w:sz="0" w:space="0" w:color="auto"/>
            <w:right w:val="none" w:sz="0" w:space="0" w:color="auto"/>
          </w:divBdr>
        </w:div>
        <w:div w:id="1494956831">
          <w:marLeft w:val="0"/>
          <w:marRight w:val="0"/>
          <w:marTop w:val="0"/>
          <w:marBottom w:val="0"/>
          <w:divBdr>
            <w:top w:val="none" w:sz="0" w:space="0" w:color="auto"/>
            <w:left w:val="none" w:sz="0" w:space="0" w:color="auto"/>
            <w:bottom w:val="none" w:sz="0" w:space="0" w:color="auto"/>
            <w:right w:val="none" w:sz="0" w:space="0" w:color="auto"/>
          </w:divBdr>
        </w:div>
        <w:div w:id="1011445375">
          <w:marLeft w:val="0"/>
          <w:marRight w:val="0"/>
          <w:marTop w:val="0"/>
          <w:marBottom w:val="0"/>
          <w:divBdr>
            <w:top w:val="none" w:sz="0" w:space="0" w:color="auto"/>
            <w:left w:val="none" w:sz="0" w:space="0" w:color="auto"/>
            <w:bottom w:val="none" w:sz="0" w:space="0" w:color="auto"/>
            <w:right w:val="none" w:sz="0" w:space="0" w:color="auto"/>
          </w:divBdr>
        </w:div>
        <w:div w:id="760563663">
          <w:marLeft w:val="0"/>
          <w:marRight w:val="0"/>
          <w:marTop w:val="0"/>
          <w:marBottom w:val="0"/>
          <w:divBdr>
            <w:top w:val="none" w:sz="0" w:space="0" w:color="auto"/>
            <w:left w:val="none" w:sz="0" w:space="0" w:color="auto"/>
            <w:bottom w:val="none" w:sz="0" w:space="0" w:color="auto"/>
            <w:right w:val="none" w:sz="0" w:space="0" w:color="auto"/>
          </w:divBdr>
        </w:div>
        <w:div w:id="1759407446">
          <w:marLeft w:val="0"/>
          <w:marRight w:val="0"/>
          <w:marTop w:val="0"/>
          <w:marBottom w:val="0"/>
          <w:divBdr>
            <w:top w:val="none" w:sz="0" w:space="0" w:color="auto"/>
            <w:left w:val="none" w:sz="0" w:space="0" w:color="auto"/>
            <w:bottom w:val="none" w:sz="0" w:space="0" w:color="auto"/>
            <w:right w:val="none" w:sz="0" w:space="0" w:color="auto"/>
          </w:divBdr>
        </w:div>
        <w:div w:id="527184104">
          <w:marLeft w:val="0"/>
          <w:marRight w:val="0"/>
          <w:marTop w:val="0"/>
          <w:marBottom w:val="0"/>
          <w:divBdr>
            <w:top w:val="none" w:sz="0" w:space="0" w:color="auto"/>
            <w:left w:val="none" w:sz="0" w:space="0" w:color="auto"/>
            <w:bottom w:val="none" w:sz="0" w:space="0" w:color="auto"/>
            <w:right w:val="none" w:sz="0" w:space="0" w:color="auto"/>
          </w:divBdr>
        </w:div>
        <w:div w:id="1262104617">
          <w:marLeft w:val="0"/>
          <w:marRight w:val="0"/>
          <w:marTop w:val="0"/>
          <w:marBottom w:val="0"/>
          <w:divBdr>
            <w:top w:val="none" w:sz="0" w:space="0" w:color="auto"/>
            <w:left w:val="none" w:sz="0" w:space="0" w:color="auto"/>
            <w:bottom w:val="none" w:sz="0" w:space="0" w:color="auto"/>
            <w:right w:val="none" w:sz="0" w:space="0" w:color="auto"/>
          </w:divBdr>
        </w:div>
        <w:div w:id="791942667">
          <w:marLeft w:val="0"/>
          <w:marRight w:val="0"/>
          <w:marTop w:val="0"/>
          <w:marBottom w:val="0"/>
          <w:divBdr>
            <w:top w:val="none" w:sz="0" w:space="0" w:color="auto"/>
            <w:left w:val="none" w:sz="0" w:space="0" w:color="auto"/>
            <w:bottom w:val="none" w:sz="0" w:space="0" w:color="auto"/>
            <w:right w:val="none" w:sz="0" w:space="0" w:color="auto"/>
          </w:divBdr>
        </w:div>
        <w:div w:id="972561836">
          <w:marLeft w:val="0"/>
          <w:marRight w:val="0"/>
          <w:marTop w:val="0"/>
          <w:marBottom w:val="0"/>
          <w:divBdr>
            <w:top w:val="none" w:sz="0" w:space="0" w:color="auto"/>
            <w:left w:val="none" w:sz="0" w:space="0" w:color="auto"/>
            <w:bottom w:val="none" w:sz="0" w:space="0" w:color="auto"/>
            <w:right w:val="none" w:sz="0" w:space="0" w:color="auto"/>
          </w:divBdr>
        </w:div>
        <w:div w:id="100493100">
          <w:marLeft w:val="0"/>
          <w:marRight w:val="0"/>
          <w:marTop w:val="0"/>
          <w:marBottom w:val="0"/>
          <w:divBdr>
            <w:top w:val="none" w:sz="0" w:space="0" w:color="auto"/>
            <w:left w:val="none" w:sz="0" w:space="0" w:color="auto"/>
            <w:bottom w:val="none" w:sz="0" w:space="0" w:color="auto"/>
            <w:right w:val="none" w:sz="0" w:space="0" w:color="auto"/>
          </w:divBdr>
        </w:div>
        <w:div w:id="391347064">
          <w:marLeft w:val="0"/>
          <w:marRight w:val="0"/>
          <w:marTop w:val="0"/>
          <w:marBottom w:val="0"/>
          <w:divBdr>
            <w:top w:val="none" w:sz="0" w:space="0" w:color="auto"/>
            <w:left w:val="none" w:sz="0" w:space="0" w:color="auto"/>
            <w:bottom w:val="none" w:sz="0" w:space="0" w:color="auto"/>
            <w:right w:val="none" w:sz="0" w:space="0" w:color="auto"/>
          </w:divBdr>
        </w:div>
        <w:div w:id="1436166887">
          <w:marLeft w:val="0"/>
          <w:marRight w:val="0"/>
          <w:marTop w:val="0"/>
          <w:marBottom w:val="0"/>
          <w:divBdr>
            <w:top w:val="none" w:sz="0" w:space="0" w:color="auto"/>
            <w:left w:val="none" w:sz="0" w:space="0" w:color="auto"/>
            <w:bottom w:val="none" w:sz="0" w:space="0" w:color="auto"/>
            <w:right w:val="none" w:sz="0" w:space="0" w:color="auto"/>
          </w:divBdr>
        </w:div>
        <w:div w:id="274942847">
          <w:marLeft w:val="0"/>
          <w:marRight w:val="0"/>
          <w:marTop w:val="0"/>
          <w:marBottom w:val="0"/>
          <w:divBdr>
            <w:top w:val="none" w:sz="0" w:space="0" w:color="auto"/>
            <w:left w:val="none" w:sz="0" w:space="0" w:color="auto"/>
            <w:bottom w:val="none" w:sz="0" w:space="0" w:color="auto"/>
            <w:right w:val="none" w:sz="0" w:space="0" w:color="auto"/>
          </w:divBdr>
        </w:div>
        <w:div w:id="1891921117">
          <w:marLeft w:val="0"/>
          <w:marRight w:val="0"/>
          <w:marTop w:val="0"/>
          <w:marBottom w:val="0"/>
          <w:divBdr>
            <w:top w:val="none" w:sz="0" w:space="0" w:color="auto"/>
            <w:left w:val="none" w:sz="0" w:space="0" w:color="auto"/>
            <w:bottom w:val="none" w:sz="0" w:space="0" w:color="auto"/>
            <w:right w:val="none" w:sz="0" w:space="0" w:color="auto"/>
          </w:divBdr>
        </w:div>
        <w:div w:id="1937324465">
          <w:marLeft w:val="0"/>
          <w:marRight w:val="0"/>
          <w:marTop w:val="0"/>
          <w:marBottom w:val="0"/>
          <w:divBdr>
            <w:top w:val="none" w:sz="0" w:space="0" w:color="auto"/>
            <w:left w:val="none" w:sz="0" w:space="0" w:color="auto"/>
            <w:bottom w:val="none" w:sz="0" w:space="0" w:color="auto"/>
            <w:right w:val="none" w:sz="0" w:space="0" w:color="auto"/>
          </w:divBdr>
        </w:div>
        <w:div w:id="1882398578">
          <w:marLeft w:val="0"/>
          <w:marRight w:val="0"/>
          <w:marTop w:val="0"/>
          <w:marBottom w:val="0"/>
          <w:divBdr>
            <w:top w:val="none" w:sz="0" w:space="0" w:color="auto"/>
            <w:left w:val="none" w:sz="0" w:space="0" w:color="auto"/>
            <w:bottom w:val="none" w:sz="0" w:space="0" w:color="auto"/>
            <w:right w:val="none" w:sz="0" w:space="0" w:color="auto"/>
          </w:divBdr>
        </w:div>
        <w:div w:id="1989825774">
          <w:marLeft w:val="0"/>
          <w:marRight w:val="0"/>
          <w:marTop w:val="0"/>
          <w:marBottom w:val="0"/>
          <w:divBdr>
            <w:top w:val="none" w:sz="0" w:space="0" w:color="auto"/>
            <w:left w:val="none" w:sz="0" w:space="0" w:color="auto"/>
            <w:bottom w:val="none" w:sz="0" w:space="0" w:color="auto"/>
            <w:right w:val="none" w:sz="0" w:space="0" w:color="auto"/>
          </w:divBdr>
        </w:div>
        <w:div w:id="1653021834">
          <w:marLeft w:val="0"/>
          <w:marRight w:val="0"/>
          <w:marTop w:val="0"/>
          <w:marBottom w:val="0"/>
          <w:divBdr>
            <w:top w:val="none" w:sz="0" w:space="0" w:color="auto"/>
            <w:left w:val="none" w:sz="0" w:space="0" w:color="auto"/>
            <w:bottom w:val="none" w:sz="0" w:space="0" w:color="auto"/>
            <w:right w:val="none" w:sz="0" w:space="0" w:color="auto"/>
          </w:divBdr>
        </w:div>
        <w:div w:id="1025864877">
          <w:marLeft w:val="0"/>
          <w:marRight w:val="0"/>
          <w:marTop w:val="0"/>
          <w:marBottom w:val="0"/>
          <w:divBdr>
            <w:top w:val="none" w:sz="0" w:space="0" w:color="auto"/>
            <w:left w:val="none" w:sz="0" w:space="0" w:color="auto"/>
            <w:bottom w:val="none" w:sz="0" w:space="0" w:color="auto"/>
            <w:right w:val="none" w:sz="0" w:space="0" w:color="auto"/>
          </w:divBdr>
        </w:div>
        <w:div w:id="773940506">
          <w:marLeft w:val="0"/>
          <w:marRight w:val="0"/>
          <w:marTop w:val="0"/>
          <w:marBottom w:val="0"/>
          <w:divBdr>
            <w:top w:val="none" w:sz="0" w:space="0" w:color="auto"/>
            <w:left w:val="none" w:sz="0" w:space="0" w:color="auto"/>
            <w:bottom w:val="none" w:sz="0" w:space="0" w:color="auto"/>
            <w:right w:val="none" w:sz="0" w:space="0" w:color="auto"/>
          </w:divBdr>
        </w:div>
        <w:div w:id="1337001775">
          <w:marLeft w:val="0"/>
          <w:marRight w:val="0"/>
          <w:marTop w:val="0"/>
          <w:marBottom w:val="0"/>
          <w:divBdr>
            <w:top w:val="none" w:sz="0" w:space="0" w:color="auto"/>
            <w:left w:val="none" w:sz="0" w:space="0" w:color="auto"/>
            <w:bottom w:val="none" w:sz="0" w:space="0" w:color="auto"/>
            <w:right w:val="none" w:sz="0" w:space="0" w:color="auto"/>
          </w:divBdr>
        </w:div>
        <w:div w:id="84427634">
          <w:marLeft w:val="0"/>
          <w:marRight w:val="0"/>
          <w:marTop w:val="0"/>
          <w:marBottom w:val="0"/>
          <w:divBdr>
            <w:top w:val="none" w:sz="0" w:space="0" w:color="auto"/>
            <w:left w:val="none" w:sz="0" w:space="0" w:color="auto"/>
            <w:bottom w:val="none" w:sz="0" w:space="0" w:color="auto"/>
            <w:right w:val="none" w:sz="0" w:space="0" w:color="auto"/>
          </w:divBdr>
        </w:div>
        <w:div w:id="11225697">
          <w:marLeft w:val="0"/>
          <w:marRight w:val="0"/>
          <w:marTop w:val="0"/>
          <w:marBottom w:val="0"/>
          <w:divBdr>
            <w:top w:val="none" w:sz="0" w:space="0" w:color="auto"/>
            <w:left w:val="none" w:sz="0" w:space="0" w:color="auto"/>
            <w:bottom w:val="none" w:sz="0" w:space="0" w:color="auto"/>
            <w:right w:val="none" w:sz="0" w:space="0" w:color="auto"/>
          </w:divBdr>
        </w:div>
        <w:div w:id="2114934651">
          <w:marLeft w:val="0"/>
          <w:marRight w:val="0"/>
          <w:marTop w:val="0"/>
          <w:marBottom w:val="0"/>
          <w:divBdr>
            <w:top w:val="none" w:sz="0" w:space="0" w:color="auto"/>
            <w:left w:val="none" w:sz="0" w:space="0" w:color="auto"/>
            <w:bottom w:val="none" w:sz="0" w:space="0" w:color="auto"/>
            <w:right w:val="none" w:sz="0" w:space="0" w:color="auto"/>
          </w:divBdr>
        </w:div>
        <w:div w:id="1443038315">
          <w:marLeft w:val="0"/>
          <w:marRight w:val="0"/>
          <w:marTop w:val="0"/>
          <w:marBottom w:val="0"/>
          <w:divBdr>
            <w:top w:val="none" w:sz="0" w:space="0" w:color="auto"/>
            <w:left w:val="none" w:sz="0" w:space="0" w:color="auto"/>
            <w:bottom w:val="none" w:sz="0" w:space="0" w:color="auto"/>
            <w:right w:val="none" w:sz="0" w:space="0" w:color="auto"/>
          </w:divBdr>
        </w:div>
        <w:div w:id="1970476578">
          <w:marLeft w:val="0"/>
          <w:marRight w:val="0"/>
          <w:marTop w:val="0"/>
          <w:marBottom w:val="0"/>
          <w:divBdr>
            <w:top w:val="none" w:sz="0" w:space="0" w:color="auto"/>
            <w:left w:val="none" w:sz="0" w:space="0" w:color="auto"/>
            <w:bottom w:val="none" w:sz="0" w:space="0" w:color="auto"/>
            <w:right w:val="none" w:sz="0" w:space="0" w:color="auto"/>
          </w:divBdr>
        </w:div>
        <w:div w:id="647561421">
          <w:marLeft w:val="0"/>
          <w:marRight w:val="0"/>
          <w:marTop w:val="0"/>
          <w:marBottom w:val="0"/>
          <w:divBdr>
            <w:top w:val="none" w:sz="0" w:space="0" w:color="auto"/>
            <w:left w:val="none" w:sz="0" w:space="0" w:color="auto"/>
            <w:bottom w:val="none" w:sz="0" w:space="0" w:color="auto"/>
            <w:right w:val="none" w:sz="0" w:space="0" w:color="auto"/>
          </w:divBdr>
        </w:div>
        <w:div w:id="1686712699">
          <w:marLeft w:val="0"/>
          <w:marRight w:val="0"/>
          <w:marTop w:val="0"/>
          <w:marBottom w:val="0"/>
          <w:divBdr>
            <w:top w:val="none" w:sz="0" w:space="0" w:color="auto"/>
            <w:left w:val="none" w:sz="0" w:space="0" w:color="auto"/>
            <w:bottom w:val="none" w:sz="0" w:space="0" w:color="auto"/>
            <w:right w:val="none" w:sz="0" w:space="0" w:color="auto"/>
          </w:divBdr>
        </w:div>
        <w:div w:id="1201014726">
          <w:marLeft w:val="0"/>
          <w:marRight w:val="0"/>
          <w:marTop w:val="0"/>
          <w:marBottom w:val="0"/>
          <w:divBdr>
            <w:top w:val="none" w:sz="0" w:space="0" w:color="auto"/>
            <w:left w:val="none" w:sz="0" w:space="0" w:color="auto"/>
            <w:bottom w:val="none" w:sz="0" w:space="0" w:color="auto"/>
            <w:right w:val="none" w:sz="0" w:space="0" w:color="auto"/>
          </w:divBdr>
        </w:div>
        <w:div w:id="1299845597">
          <w:marLeft w:val="0"/>
          <w:marRight w:val="0"/>
          <w:marTop w:val="0"/>
          <w:marBottom w:val="0"/>
          <w:divBdr>
            <w:top w:val="none" w:sz="0" w:space="0" w:color="auto"/>
            <w:left w:val="none" w:sz="0" w:space="0" w:color="auto"/>
            <w:bottom w:val="none" w:sz="0" w:space="0" w:color="auto"/>
            <w:right w:val="none" w:sz="0" w:space="0" w:color="auto"/>
          </w:divBdr>
        </w:div>
        <w:div w:id="1876697484">
          <w:marLeft w:val="0"/>
          <w:marRight w:val="0"/>
          <w:marTop w:val="0"/>
          <w:marBottom w:val="0"/>
          <w:divBdr>
            <w:top w:val="none" w:sz="0" w:space="0" w:color="auto"/>
            <w:left w:val="none" w:sz="0" w:space="0" w:color="auto"/>
            <w:bottom w:val="none" w:sz="0" w:space="0" w:color="auto"/>
            <w:right w:val="none" w:sz="0" w:space="0" w:color="auto"/>
          </w:divBdr>
        </w:div>
        <w:div w:id="439036440">
          <w:marLeft w:val="0"/>
          <w:marRight w:val="0"/>
          <w:marTop w:val="0"/>
          <w:marBottom w:val="0"/>
          <w:divBdr>
            <w:top w:val="none" w:sz="0" w:space="0" w:color="auto"/>
            <w:left w:val="none" w:sz="0" w:space="0" w:color="auto"/>
            <w:bottom w:val="none" w:sz="0" w:space="0" w:color="auto"/>
            <w:right w:val="none" w:sz="0" w:space="0" w:color="auto"/>
          </w:divBdr>
        </w:div>
        <w:div w:id="2143108065">
          <w:marLeft w:val="0"/>
          <w:marRight w:val="0"/>
          <w:marTop w:val="0"/>
          <w:marBottom w:val="0"/>
          <w:divBdr>
            <w:top w:val="none" w:sz="0" w:space="0" w:color="auto"/>
            <w:left w:val="none" w:sz="0" w:space="0" w:color="auto"/>
            <w:bottom w:val="none" w:sz="0" w:space="0" w:color="auto"/>
            <w:right w:val="none" w:sz="0" w:space="0" w:color="auto"/>
          </w:divBdr>
        </w:div>
        <w:div w:id="1587811930">
          <w:marLeft w:val="0"/>
          <w:marRight w:val="0"/>
          <w:marTop w:val="0"/>
          <w:marBottom w:val="0"/>
          <w:divBdr>
            <w:top w:val="none" w:sz="0" w:space="0" w:color="auto"/>
            <w:left w:val="none" w:sz="0" w:space="0" w:color="auto"/>
            <w:bottom w:val="none" w:sz="0" w:space="0" w:color="auto"/>
            <w:right w:val="none" w:sz="0" w:space="0" w:color="auto"/>
          </w:divBdr>
        </w:div>
        <w:div w:id="106125387">
          <w:marLeft w:val="0"/>
          <w:marRight w:val="0"/>
          <w:marTop w:val="0"/>
          <w:marBottom w:val="0"/>
          <w:divBdr>
            <w:top w:val="none" w:sz="0" w:space="0" w:color="auto"/>
            <w:left w:val="none" w:sz="0" w:space="0" w:color="auto"/>
            <w:bottom w:val="none" w:sz="0" w:space="0" w:color="auto"/>
            <w:right w:val="none" w:sz="0" w:space="0" w:color="auto"/>
          </w:divBdr>
        </w:div>
        <w:div w:id="1310859749">
          <w:marLeft w:val="0"/>
          <w:marRight w:val="0"/>
          <w:marTop w:val="0"/>
          <w:marBottom w:val="0"/>
          <w:divBdr>
            <w:top w:val="none" w:sz="0" w:space="0" w:color="auto"/>
            <w:left w:val="none" w:sz="0" w:space="0" w:color="auto"/>
            <w:bottom w:val="none" w:sz="0" w:space="0" w:color="auto"/>
            <w:right w:val="none" w:sz="0" w:space="0" w:color="auto"/>
          </w:divBdr>
        </w:div>
        <w:div w:id="1570730995">
          <w:marLeft w:val="0"/>
          <w:marRight w:val="0"/>
          <w:marTop w:val="0"/>
          <w:marBottom w:val="0"/>
          <w:divBdr>
            <w:top w:val="none" w:sz="0" w:space="0" w:color="auto"/>
            <w:left w:val="none" w:sz="0" w:space="0" w:color="auto"/>
            <w:bottom w:val="none" w:sz="0" w:space="0" w:color="auto"/>
            <w:right w:val="none" w:sz="0" w:space="0" w:color="auto"/>
          </w:divBdr>
        </w:div>
        <w:div w:id="1350835522">
          <w:marLeft w:val="0"/>
          <w:marRight w:val="0"/>
          <w:marTop w:val="0"/>
          <w:marBottom w:val="0"/>
          <w:divBdr>
            <w:top w:val="none" w:sz="0" w:space="0" w:color="auto"/>
            <w:left w:val="none" w:sz="0" w:space="0" w:color="auto"/>
            <w:bottom w:val="none" w:sz="0" w:space="0" w:color="auto"/>
            <w:right w:val="none" w:sz="0" w:space="0" w:color="auto"/>
          </w:divBdr>
        </w:div>
        <w:div w:id="99377516">
          <w:marLeft w:val="0"/>
          <w:marRight w:val="0"/>
          <w:marTop w:val="0"/>
          <w:marBottom w:val="0"/>
          <w:divBdr>
            <w:top w:val="none" w:sz="0" w:space="0" w:color="auto"/>
            <w:left w:val="none" w:sz="0" w:space="0" w:color="auto"/>
            <w:bottom w:val="none" w:sz="0" w:space="0" w:color="auto"/>
            <w:right w:val="none" w:sz="0" w:space="0" w:color="auto"/>
          </w:divBdr>
        </w:div>
        <w:div w:id="261497231">
          <w:marLeft w:val="0"/>
          <w:marRight w:val="0"/>
          <w:marTop w:val="0"/>
          <w:marBottom w:val="0"/>
          <w:divBdr>
            <w:top w:val="none" w:sz="0" w:space="0" w:color="auto"/>
            <w:left w:val="none" w:sz="0" w:space="0" w:color="auto"/>
            <w:bottom w:val="none" w:sz="0" w:space="0" w:color="auto"/>
            <w:right w:val="none" w:sz="0" w:space="0" w:color="auto"/>
          </w:divBdr>
        </w:div>
        <w:div w:id="1823815946">
          <w:marLeft w:val="0"/>
          <w:marRight w:val="0"/>
          <w:marTop w:val="0"/>
          <w:marBottom w:val="0"/>
          <w:divBdr>
            <w:top w:val="none" w:sz="0" w:space="0" w:color="auto"/>
            <w:left w:val="none" w:sz="0" w:space="0" w:color="auto"/>
            <w:bottom w:val="none" w:sz="0" w:space="0" w:color="auto"/>
            <w:right w:val="none" w:sz="0" w:space="0" w:color="auto"/>
          </w:divBdr>
        </w:div>
        <w:div w:id="1547641097">
          <w:marLeft w:val="0"/>
          <w:marRight w:val="0"/>
          <w:marTop w:val="0"/>
          <w:marBottom w:val="0"/>
          <w:divBdr>
            <w:top w:val="none" w:sz="0" w:space="0" w:color="auto"/>
            <w:left w:val="none" w:sz="0" w:space="0" w:color="auto"/>
            <w:bottom w:val="none" w:sz="0" w:space="0" w:color="auto"/>
            <w:right w:val="none" w:sz="0" w:space="0" w:color="auto"/>
          </w:divBdr>
        </w:div>
        <w:div w:id="1025670815">
          <w:marLeft w:val="0"/>
          <w:marRight w:val="0"/>
          <w:marTop w:val="0"/>
          <w:marBottom w:val="0"/>
          <w:divBdr>
            <w:top w:val="none" w:sz="0" w:space="0" w:color="auto"/>
            <w:left w:val="none" w:sz="0" w:space="0" w:color="auto"/>
            <w:bottom w:val="none" w:sz="0" w:space="0" w:color="auto"/>
            <w:right w:val="none" w:sz="0" w:space="0" w:color="auto"/>
          </w:divBdr>
        </w:div>
        <w:div w:id="1091466821">
          <w:marLeft w:val="0"/>
          <w:marRight w:val="0"/>
          <w:marTop w:val="0"/>
          <w:marBottom w:val="0"/>
          <w:divBdr>
            <w:top w:val="none" w:sz="0" w:space="0" w:color="auto"/>
            <w:left w:val="none" w:sz="0" w:space="0" w:color="auto"/>
            <w:bottom w:val="none" w:sz="0" w:space="0" w:color="auto"/>
            <w:right w:val="none" w:sz="0" w:space="0" w:color="auto"/>
          </w:divBdr>
        </w:div>
        <w:div w:id="1616474337">
          <w:marLeft w:val="0"/>
          <w:marRight w:val="0"/>
          <w:marTop w:val="0"/>
          <w:marBottom w:val="0"/>
          <w:divBdr>
            <w:top w:val="none" w:sz="0" w:space="0" w:color="auto"/>
            <w:left w:val="none" w:sz="0" w:space="0" w:color="auto"/>
            <w:bottom w:val="none" w:sz="0" w:space="0" w:color="auto"/>
            <w:right w:val="none" w:sz="0" w:space="0" w:color="auto"/>
          </w:divBdr>
        </w:div>
        <w:div w:id="839932436">
          <w:marLeft w:val="0"/>
          <w:marRight w:val="0"/>
          <w:marTop w:val="0"/>
          <w:marBottom w:val="0"/>
          <w:divBdr>
            <w:top w:val="none" w:sz="0" w:space="0" w:color="auto"/>
            <w:left w:val="none" w:sz="0" w:space="0" w:color="auto"/>
            <w:bottom w:val="none" w:sz="0" w:space="0" w:color="auto"/>
            <w:right w:val="none" w:sz="0" w:space="0" w:color="auto"/>
          </w:divBdr>
        </w:div>
        <w:div w:id="1382829353">
          <w:marLeft w:val="0"/>
          <w:marRight w:val="0"/>
          <w:marTop w:val="0"/>
          <w:marBottom w:val="0"/>
          <w:divBdr>
            <w:top w:val="none" w:sz="0" w:space="0" w:color="auto"/>
            <w:left w:val="none" w:sz="0" w:space="0" w:color="auto"/>
            <w:bottom w:val="none" w:sz="0" w:space="0" w:color="auto"/>
            <w:right w:val="none" w:sz="0" w:space="0" w:color="auto"/>
          </w:divBdr>
        </w:div>
        <w:div w:id="1082989095">
          <w:marLeft w:val="0"/>
          <w:marRight w:val="0"/>
          <w:marTop w:val="0"/>
          <w:marBottom w:val="0"/>
          <w:divBdr>
            <w:top w:val="none" w:sz="0" w:space="0" w:color="auto"/>
            <w:left w:val="none" w:sz="0" w:space="0" w:color="auto"/>
            <w:bottom w:val="none" w:sz="0" w:space="0" w:color="auto"/>
            <w:right w:val="none" w:sz="0" w:space="0" w:color="auto"/>
          </w:divBdr>
        </w:div>
        <w:div w:id="1354842199">
          <w:marLeft w:val="0"/>
          <w:marRight w:val="0"/>
          <w:marTop w:val="0"/>
          <w:marBottom w:val="0"/>
          <w:divBdr>
            <w:top w:val="none" w:sz="0" w:space="0" w:color="auto"/>
            <w:left w:val="none" w:sz="0" w:space="0" w:color="auto"/>
            <w:bottom w:val="none" w:sz="0" w:space="0" w:color="auto"/>
            <w:right w:val="none" w:sz="0" w:space="0" w:color="auto"/>
          </w:divBdr>
        </w:div>
        <w:div w:id="1482622756">
          <w:marLeft w:val="0"/>
          <w:marRight w:val="0"/>
          <w:marTop w:val="0"/>
          <w:marBottom w:val="0"/>
          <w:divBdr>
            <w:top w:val="none" w:sz="0" w:space="0" w:color="auto"/>
            <w:left w:val="none" w:sz="0" w:space="0" w:color="auto"/>
            <w:bottom w:val="none" w:sz="0" w:space="0" w:color="auto"/>
            <w:right w:val="none" w:sz="0" w:space="0" w:color="auto"/>
          </w:divBdr>
        </w:div>
        <w:div w:id="181943959">
          <w:marLeft w:val="0"/>
          <w:marRight w:val="0"/>
          <w:marTop w:val="0"/>
          <w:marBottom w:val="0"/>
          <w:divBdr>
            <w:top w:val="none" w:sz="0" w:space="0" w:color="auto"/>
            <w:left w:val="none" w:sz="0" w:space="0" w:color="auto"/>
            <w:bottom w:val="none" w:sz="0" w:space="0" w:color="auto"/>
            <w:right w:val="none" w:sz="0" w:space="0" w:color="auto"/>
          </w:divBdr>
        </w:div>
        <w:div w:id="379131749">
          <w:marLeft w:val="0"/>
          <w:marRight w:val="0"/>
          <w:marTop w:val="0"/>
          <w:marBottom w:val="0"/>
          <w:divBdr>
            <w:top w:val="none" w:sz="0" w:space="0" w:color="auto"/>
            <w:left w:val="none" w:sz="0" w:space="0" w:color="auto"/>
            <w:bottom w:val="none" w:sz="0" w:space="0" w:color="auto"/>
            <w:right w:val="none" w:sz="0" w:space="0" w:color="auto"/>
          </w:divBdr>
        </w:div>
        <w:div w:id="10184379">
          <w:marLeft w:val="0"/>
          <w:marRight w:val="0"/>
          <w:marTop w:val="0"/>
          <w:marBottom w:val="0"/>
          <w:divBdr>
            <w:top w:val="none" w:sz="0" w:space="0" w:color="auto"/>
            <w:left w:val="none" w:sz="0" w:space="0" w:color="auto"/>
            <w:bottom w:val="none" w:sz="0" w:space="0" w:color="auto"/>
            <w:right w:val="none" w:sz="0" w:space="0" w:color="auto"/>
          </w:divBdr>
        </w:div>
        <w:div w:id="1033655013">
          <w:marLeft w:val="0"/>
          <w:marRight w:val="0"/>
          <w:marTop w:val="0"/>
          <w:marBottom w:val="0"/>
          <w:divBdr>
            <w:top w:val="none" w:sz="0" w:space="0" w:color="auto"/>
            <w:left w:val="none" w:sz="0" w:space="0" w:color="auto"/>
            <w:bottom w:val="none" w:sz="0" w:space="0" w:color="auto"/>
            <w:right w:val="none" w:sz="0" w:space="0" w:color="auto"/>
          </w:divBdr>
        </w:div>
        <w:div w:id="2131237014">
          <w:marLeft w:val="0"/>
          <w:marRight w:val="0"/>
          <w:marTop w:val="0"/>
          <w:marBottom w:val="0"/>
          <w:divBdr>
            <w:top w:val="none" w:sz="0" w:space="0" w:color="auto"/>
            <w:left w:val="none" w:sz="0" w:space="0" w:color="auto"/>
            <w:bottom w:val="none" w:sz="0" w:space="0" w:color="auto"/>
            <w:right w:val="none" w:sz="0" w:space="0" w:color="auto"/>
          </w:divBdr>
        </w:div>
        <w:div w:id="879132077">
          <w:marLeft w:val="0"/>
          <w:marRight w:val="0"/>
          <w:marTop w:val="0"/>
          <w:marBottom w:val="0"/>
          <w:divBdr>
            <w:top w:val="none" w:sz="0" w:space="0" w:color="auto"/>
            <w:left w:val="none" w:sz="0" w:space="0" w:color="auto"/>
            <w:bottom w:val="none" w:sz="0" w:space="0" w:color="auto"/>
            <w:right w:val="none" w:sz="0" w:space="0" w:color="auto"/>
          </w:divBdr>
        </w:div>
        <w:div w:id="26294770">
          <w:marLeft w:val="0"/>
          <w:marRight w:val="0"/>
          <w:marTop w:val="0"/>
          <w:marBottom w:val="0"/>
          <w:divBdr>
            <w:top w:val="none" w:sz="0" w:space="0" w:color="auto"/>
            <w:left w:val="none" w:sz="0" w:space="0" w:color="auto"/>
            <w:bottom w:val="none" w:sz="0" w:space="0" w:color="auto"/>
            <w:right w:val="none" w:sz="0" w:space="0" w:color="auto"/>
          </w:divBdr>
        </w:div>
        <w:div w:id="761341472">
          <w:marLeft w:val="0"/>
          <w:marRight w:val="0"/>
          <w:marTop w:val="0"/>
          <w:marBottom w:val="0"/>
          <w:divBdr>
            <w:top w:val="none" w:sz="0" w:space="0" w:color="auto"/>
            <w:left w:val="none" w:sz="0" w:space="0" w:color="auto"/>
            <w:bottom w:val="none" w:sz="0" w:space="0" w:color="auto"/>
            <w:right w:val="none" w:sz="0" w:space="0" w:color="auto"/>
          </w:divBdr>
        </w:div>
        <w:div w:id="626476421">
          <w:marLeft w:val="0"/>
          <w:marRight w:val="0"/>
          <w:marTop w:val="0"/>
          <w:marBottom w:val="0"/>
          <w:divBdr>
            <w:top w:val="none" w:sz="0" w:space="0" w:color="auto"/>
            <w:left w:val="none" w:sz="0" w:space="0" w:color="auto"/>
            <w:bottom w:val="none" w:sz="0" w:space="0" w:color="auto"/>
            <w:right w:val="none" w:sz="0" w:space="0" w:color="auto"/>
          </w:divBdr>
        </w:div>
        <w:div w:id="340740480">
          <w:marLeft w:val="0"/>
          <w:marRight w:val="0"/>
          <w:marTop w:val="0"/>
          <w:marBottom w:val="0"/>
          <w:divBdr>
            <w:top w:val="none" w:sz="0" w:space="0" w:color="auto"/>
            <w:left w:val="none" w:sz="0" w:space="0" w:color="auto"/>
            <w:bottom w:val="none" w:sz="0" w:space="0" w:color="auto"/>
            <w:right w:val="none" w:sz="0" w:space="0" w:color="auto"/>
          </w:divBdr>
        </w:div>
        <w:div w:id="1235121787">
          <w:marLeft w:val="0"/>
          <w:marRight w:val="0"/>
          <w:marTop w:val="0"/>
          <w:marBottom w:val="0"/>
          <w:divBdr>
            <w:top w:val="none" w:sz="0" w:space="0" w:color="auto"/>
            <w:left w:val="none" w:sz="0" w:space="0" w:color="auto"/>
            <w:bottom w:val="none" w:sz="0" w:space="0" w:color="auto"/>
            <w:right w:val="none" w:sz="0" w:space="0" w:color="auto"/>
          </w:divBdr>
        </w:div>
        <w:div w:id="106126087">
          <w:marLeft w:val="0"/>
          <w:marRight w:val="0"/>
          <w:marTop w:val="0"/>
          <w:marBottom w:val="0"/>
          <w:divBdr>
            <w:top w:val="none" w:sz="0" w:space="0" w:color="auto"/>
            <w:left w:val="none" w:sz="0" w:space="0" w:color="auto"/>
            <w:bottom w:val="none" w:sz="0" w:space="0" w:color="auto"/>
            <w:right w:val="none" w:sz="0" w:space="0" w:color="auto"/>
          </w:divBdr>
        </w:div>
        <w:div w:id="881988187">
          <w:marLeft w:val="0"/>
          <w:marRight w:val="0"/>
          <w:marTop w:val="0"/>
          <w:marBottom w:val="0"/>
          <w:divBdr>
            <w:top w:val="none" w:sz="0" w:space="0" w:color="auto"/>
            <w:left w:val="none" w:sz="0" w:space="0" w:color="auto"/>
            <w:bottom w:val="none" w:sz="0" w:space="0" w:color="auto"/>
            <w:right w:val="none" w:sz="0" w:space="0" w:color="auto"/>
          </w:divBdr>
        </w:div>
        <w:div w:id="59449767">
          <w:marLeft w:val="0"/>
          <w:marRight w:val="0"/>
          <w:marTop w:val="0"/>
          <w:marBottom w:val="0"/>
          <w:divBdr>
            <w:top w:val="none" w:sz="0" w:space="0" w:color="auto"/>
            <w:left w:val="none" w:sz="0" w:space="0" w:color="auto"/>
            <w:bottom w:val="none" w:sz="0" w:space="0" w:color="auto"/>
            <w:right w:val="none" w:sz="0" w:space="0" w:color="auto"/>
          </w:divBdr>
        </w:div>
        <w:div w:id="416439418">
          <w:marLeft w:val="0"/>
          <w:marRight w:val="0"/>
          <w:marTop w:val="0"/>
          <w:marBottom w:val="0"/>
          <w:divBdr>
            <w:top w:val="none" w:sz="0" w:space="0" w:color="auto"/>
            <w:left w:val="none" w:sz="0" w:space="0" w:color="auto"/>
            <w:bottom w:val="none" w:sz="0" w:space="0" w:color="auto"/>
            <w:right w:val="none" w:sz="0" w:space="0" w:color="auto"/>
          </w:divBdr>
        </w:div>
        <w:div w:id="1312171117">
          <w:marLeft w:val="0"/>
          <w:marRight w:val="0"/>
          <w:marTop w:val="0"/>
          <w:marBottom w:val="0"/>
          <w:divBdr>
            <w:top w:val="none" w:sz="0" w:space="0" w:color="auto"/>
            <w:left w:val="none" w:sz="0" w:space="0" w:color="auto"/>
            <w:bottom w:val="none" w:sz="0" w:space="0" w:color="auto"/>
            <w:right w:val="none" w:sz="0" w:space="0" w:color="auto"/>
          </w:divBdr>
        </w:div>
        <w:div w:id="1925646245">
          <w:marLeft w:val="0"/>
          <w:marRight w:val="0"/>
          <w:marTop w:val="0"/>
          <w:marBottom w:val="0"/>
          <w:divBdr>
            <w:top w:val="none" w:sz="0" w:space="0" w:color="auto"/>
            <w:left w:val="none" w:sz="0" w:space="0" w:color="auto"/>
            <w:bottom w:val="none" w:sz="0" w:space="0" w:color="auto"/>
            <w:right w:val="none" w:sz="0" w:space="0" w:color="auto"/>
          </w:divBdr>
        </w:div>
        <w:div w:id="1269508352">
          <w:marLeft w:val="0"/>
          <w:marRight w:val="0"/>
          <w:marTop w:val="0"/>
          <w:marBottom w:val="0"/>
          <w:divBdr>
            <w:top w:val="none" w:sz="0" w:space="0" w:color="auto"/>
            <w:left w:val="none" w:sz="0" w:space="0" w:color="auto"/>
            <w:bottom w:val="none" w:sz="0" w:space="0" w:color="auto"/>
            <w:right w:val="none" w:sz="0" w:space="0" w:color="auto"/>
          </w:divBdr>
        </w:div>
        <w:div w:id="1736202471">
          <w:marLeft w:val="0"/>
          <w:marRight w:val="0"/>
          <w:marTop w:val="0"/>
          <w:marBottom w:val="0"/>
          <w:divBdr>
            <w:top w:val="none" w:sz="0" w:space="0" w:color="auto"/>
            <w:left w:val="none" w:sz="0" w:space="0" w:color="auto"/>
            <w:bottom w:val="none" w:sz="0" w:space="0" w:color="auto"/>
            <w:right w:val="none" w:sz="0" w:space="0" w:color="auto"/>
          </w:divBdr>
        </w:div>
        <w:div w:id="2017728468">
          <w:marLeft w:val="0"/>
          <w:marRight w:val="0"/>
          <w:marTop w:val="0"/>
          <w:marBottom w:val="0"/>
          <w:divBdr>
            <w:top w:val="none" w:sz="0" w:space="0" w:color="auto"/>
            <w:left w:val="none" w:sz="0" w:space="0" w:color="auto"/>
            <w:bottom w:val="none" w:sz="0" w:space="0" w:color="auto"/>
            <w:right w:val="none" w:sz="0" w:space="0" w:color="auto"/>
          </w:divBdr>
        </w:div>
        <w:div w:id="529075079">
          <w:marLeft w:val="0"/>
          <w:marRight w:val="0"/>
          <w:marTop w:val="0"/>
          <w:marBottom w:val="0"/>
          <w:divBdr>
            <w:top w:val="none" w:sz="0" w:space="0" w:color="auto"/>
            <w:left w:val="none" w:sz="0" w:space="0" w:color="auto"/>
            <w:bottom w:val="none" w:sz="0" w:space="0" w:color="auto"/>
            <w:right w:val="none" w:sz="0" w:space="0" w:color="auto"/>
          </w:divBdr>
        </w:div>
        <w:div w:id="932978251">
          <w:marLeft w:val="0"/>
          <w:marRight w:val="0"/>
          <w:marTop w:val="0"/>
          <w:marBottom w:val="0"/>
          <w:divBdr>
            <w:top w:val="none" w:sz="0" w:space="0" w:color="auto"/>
            <w:left w:val="none" w:sz="0" w:space="0" w:color="auto"/>
            <w:bottom w:val="none" w:sz="0" w:space="0" w:color="auto"/>
            <w:right w:val="none" w:sz="0" w:space="0" w:color="auto"/>
          </w:divBdr>
        </w:div>
        <w:div w:id="970592698">
          <w:marLeft w:val="0"/>
          <w:marRight w:val="0"/>
          <w:marTop w:val="0"/>
          <w:marBottom w:val="0"/>
          <w:divBdr>
            <w:top w:val="none" w:sz="0" w:space="0" w:color="auto"/>
            <w:left w:val="none" w:sz="0" w:space="0" w:color="auto"/>
            <w:bottom w:val="none" w:sz="0" w:space="0" w:color="auto"/>
            <w:right w:val="none" w:sz="0" w:space="0" w:color="auto"/>
          </w:divBdr>
        </w:div>
        <w:div w:id="440298046">
          <w:marLeft w:val="0"/>
          <w:marRight w:val="0"/>
          <w:marTop w:val="0"/>
          <w:marBottom w:val="0"/>
          <w:divBdr>
            <w:top w:val="none" w:sz="0" w:space="0" w:color="auto"/>
            <w:left w:val="none" w:sz="0" w:space="0" w:color="auto"/>
            <w:bottom w:val="none" w:sz="0" w:space="0" w:color="auto"/>
            <w:right w:val="none" w:sz="0" w:space="0" w:color="auto"/>
          </w:divBdr>
        </w:div>
        <w:div w:id="109477106">
          <w:marLeft w:val="0"/>
          <w:marRight w:val="0"/>
          <w:marTop w:val="0"/>
          <w:marBottom w:val="0"/>
          <w:divBdr>
            <w:top w:val="none" w:sz="0" w:space="0" w:color="auto"/>
            <w:left w:val="none" w:sz="0" w:space="0" w:color="auto"/>
            <w:bottom w:val="none" w:sz="0" w:space="0" w:color="auto"/>
            <w:right w:val="none" w:sz="0" w:space="0" w:color="auto"/>
          </w:divBdr>
        </w:div>
        <w:div w:id="440151262">
          <w:marLeft w:val="0"/>
          <w:marRight w:val="0"/>
          <w:marTop w:val="0"/>
          <w:marBottom w:val="0"/>
          <w:divBdr>
            <w:top w:val="none" w:sz="0" w:space="0" w:color="auto"/>
            <w:left w:val="none" w:sz="0" w:space="0" w:color="auto"/>
            <w:bottom w:val="none" w:sz="0" w:space="0" w:color="auto"/>
            <w:right w:val="none" w:sz="0" w:space="0" w:color="auto"/>
          </w:divBdr>
        </w:div>
        <w:div w:id="1491874004">
          <w:marLeft w:val="0"/>
          <w:marRight w:val="0"/>
          <w:marTop w:val="0"/>
          <w:marBottom w:val="0"/>
          <w:divBdr>
            <w:top w:val="none" w:sz="0" w:space="0" w:color="auto"/>
            <w:left w:val="none" w:sz="0" w:space="0" w:color="auto"/>
            <w:bottom w:val="none" w:sz="0" w:space="0" w:color="auto"/>
            <w:right w:val="none" w:sz="0" w:space="0" w:color="auto"/>
          </w:divBdr>
        </w:div>
        <w:div w:id="1127161513">
          <w:marLeft w:val="0"/>
          <w:marRight w:val="0"/>
          <w:marTop w:val="0"/>
          <w:marBottom w:val="0"/>
          <w:divBdr>
            <w:top w:val="none" w:sz="0" w:space="0" w:color="auto"/>
            <w:left w:val="none" w:sz="0" w:space="0" w:color="auto"/>
            <w:bottom w:val="none" w:sz="0" w:space="0" w:color="auto"/>
            <w:right w:val="none" w:sz="0" w:space="0" w:color="auto"/>
          </w:divBdr>
        </w:div>
        <w:div w:id="1200817144">
          <w:marLeft w:val="0"/>
          <w:marRight w:val="0"/>
          <w:marTop w:val="0"/>
          <w:marBottom w:val="0"/>
          <w:divBdr>
            <w:top w:val="none" w:sz="0" w:space="0" w:color="auto"/>
            <w:left w:val="none" w:sz="0" w:space="0" w:color="auto"/>
            <w:bottom w:val="none" w:sz="0" w:space="0" w:color="auto"/>
            <w:right w:val="none" w:sz="0" w:space="0" w:color="auto"/>
          </w:divBdr>
        </w:div>
        <w:div w:id="1543059510">
          <w:marLeft w:val="0"/>
          <w:marRight w:val="0"/>
          <w:marTop w:val="0"/>
          <w:marBottom w:val="0"/>
          <w:divBdr>
            <w:top w:val="none" w:sz="0" w:space="0" w:color="auto"/>
            <w:left w:val="none" w:sz="0" w:space="0" w:color="auto"/>
            <w:bottom w:val="none" w:sz="0" w:space="0" w:color="auto"/>
            <w:right w:val="none" w:sz="0" w:space="0" w:color="auto"/>
          </w:divBdr>
        </w:div>
        <w:div w:id="2024352738">
          <w:marLeft w:val="0"/>
          <w:marRight w:val="0"/>
          <w:marTop w:val="0"/>
          <w:marBottom w:val="0"/>
          <w:divBdr>
            <w:top w:val="none" w:sz="0" w:space="0" w:color="auto"/>
            <w:left w:val="none" w:sz="0" w:space="0" w:color="auto"/>
            <w:bottom w:val="none" w:sz="0" w:space="0" w:color="auto"/>
            <w:right w:val="none" w:sz="0" w:space="0" w:color="auto"/>
          </w:divBdr>
        </w:div>
        <w:div w:id="621158877">
          <w:marLeft w:val="0"/>
          <w:marRight w:val="0"/>
          <w:marTop w:val="0"/>
          <w:marBottom w:val="0"/>
          <w:divBdr>
            <w:top w:val="none" w:sz="0" w:space="0" w:color="auto"/>
            <w:left w:val="none" w:sz="0" w:space="0" w:color="auto"/>
            <w:bottom w:val="none" w:sz="0" w:space="0" w:color="auto"/>
            <w:right w:val="none" w:sz="0" w:space="0" w:color="auto"/>
          </w:divBdr>
        </w:div>
        <w:div w:id="634260053">
          <w:marLeft w:val="0"/>
          <w:marRight w:val="0"/>
          <w:marTop w:val="0"/>
          <w:marBottom w:val="0"/>
          <w:divBdr>
            <w:top w:val="none" w:sz="0" w:space="0" w:color="auto"/>
            <w:left w:val="none" w:sz="0" w:space="0" w:color="auto"/>
            <w:bottom w:val="none" w:sz="0" w:space="0" w:color="auto"/>
            <w:right w:val="none" w:sz="0" w:space="0" w:color="auto"/>
          </w:divBdr>
        </w:div>
        <w:div w:id="1714381734">
          <w:marLeft w:val="0"/>
          <w:marRight w:val="0"/>
          <w:marTop w:val="0"/>
          <w:marBottom w:val="0"/>
          <w:divBdr>
            <w:top w:val="none" w:sz="0" w:space="0" w:color="auto"/>
            <w:left w:val="none" w:sz="0" w:space="0" w:color="auto"/>
            <w:bottom w:val="none" w:sz="0" w:space="0" w:color="auto"/>
            <w:right w:val="none" w:sz="0" w:space="0" w:color="auto"/>
          </w:divBdr>
        </w:div>
        <w:div w:id="1528368037">
          <w:marLeft w:val="0"/>
          <w:marRight w:val="0"/>
          <w:marTop w:val="0"/>
          <w:marBottom w:val="0"/>
          <w:divBdr>
            <w:top w:val="none" w:sz="0" w:space="0" w:color="auto"/>
            <w:left w:val="none" w:sz="0" w:space="0" w:color="auto"/>
            <w:bottom w:val="none" w:sz="0" w:space="0" w:color="auto"/>
            <w:right w:val="none" w:sz="0" w:space="0" w:color="auto"/>
          </w:divBdr>
        </w:div>
        <w:div w:id="1007755052">
          <w:marLeft w:val="0"/>
          <w:marRight w:val="0"/>
          <w:marTop w:val="0"/>
          <w:marBottom w:val="0"/>
          <w:divBdr>
            <w:top w:val="none" w:sz="0" w:space="0" w:color="auto"/>
            <w:left w:val="none" w:sz="0" w:space="0" w:color="auto"/>
            <w:bottom w:val="none" w:sz="0" w:space="0" w:color="auto"/>
            <w:right w:val="none" w:sz="0" w:space="0" w:color="auto"/>
          </w:divBdr>
        </w:div>
        <w:div w:id="2049138631">
          <w:marLeft w:val="0"/>
          <w:marRight w:val="0"/>
          <w:marTop w:val="0"/>
          <w:marBottom w:val="0"/>
          <w:divBdr>
            <w:top w:val="none" w:sz="0" w:space="0" w:color="auto"/>
            <w:left w:val="none" w:sz="0" w:space="0" w:color="auto"/>
            <w:bottom w:val="none" w:sz="0" w:space="0" w:color="auto"/>
            <w:right w:val="none" w:sz="0" w:space="0" w:color="auto"/>
          </w:divBdr>
        </w:div>
        <w:div w:id="734624860">
          <w:marLeft w:val="0"/>
          <w:marRight w:val="0"/>
          <w:marTop w:val="0"/>
          <w:marBottom w:val="0"/>
          <w:divBdr>
            <w:top w:val="none" w:sz="0" w:space="0" w:color="auto"/>
            <w:left w:val="none" w:sz="0" w:space="0" w:color="auto"/>
            <w:bottom w:val="none" w:sz="0" w:space="0" w:color="auto"/>
            <w:right w:val="none" w:sz="0" w:space="0" w:color="auto"/>
          </w:divBdr>
        </w:div>
        <w:div w:id="207226640">
          <w:marLeft w:val="0"/>
          <w:marRight w:val="0"/>
          <w:marTop w:val="0"/>
          <w:marBottom w:val="0"/>
          <w:divBdr>
            <w:top w:val="none" w:sz="0" w:space="0" w:color="auto"/>
            <w:left w:val="none" w:sz="0" w:space="0" w:color="auto"/>
            <w:bottom w:val="none" w:sz="0" w:space="0" w:color="auto"/>
            <w:right w:val="none" w:sz="0" w:space="0" w:color="auto"/>
          </w:divBdr>
        </w:div>
        <w:div w:id="1745105744">
          <w:marLeft w:val="0"/>
          <w:marRight w:val="0"/>
          <w:marTop w:val="0"/>
          <w:marBottom w:val="0"/>
          <w:divBdr>
            <w:top w:val="none" w:sz="0" w:space="0" w:color="auto"/>
            <w:left w:val="none" w:sz="0" w:space="0" w:color="auto"/>
            <w:bottom w:val="none" w:sz="0" w:space="0" w:color="auto"/>
            <w:right w:val="none" w:sz="0" w:space="0" w:color="auto"/>
          </w:divBdr>
        </w:div>
        <w:div w:id="701521320">
          <w:marLeft w:val="0"/>
          <w:marRight w:val="0"/>
          <w:marTop w:val="0"/>
          <w:marBottom w:val="0"/>
          <w:divBdr>
            <w:top w:val="none" w:sz="0" w:space="0" w:color="auto"/>
            <w:left w:val="none" w:sz="0" w:space="0" w:color="auto"/>
            <w:bottom w:val="none" w:sz="0" w:space="0" w:color="auto"/>
            <w:right w:val="none" w:sz="0" w:space="0" w:color="auto"/>
          </w:divBdr>
        </w:div>
        <w:div w:id="603728429">
          <w:marLeft w:val="0"/>
          <w:marRight w:val="0"/>
          <w:marTop w:val="0"/>
          <w:marBottom w:val="0"/>
          <w:divBdr>
            <w:top w:val="none" w:sz="0" w:space="0" w:color="auto"/>
            <w:left w:val="none" w:sz="0" w:space="0" w:color="auto"/>
            <w:bottom w:val="none" w:sz="0" w:space="0" w:color="auto"/>
            <w:right w:val="none" w:sz="0" w:space="0" w:color="auto"/>
          </w:divBdr>
        </w:div>
        <w:div w:id="279921503">
          <w:marLeft w:val="0"/>
          <w:marRight w:val="0"/>
          <w:marTop w:val="0"/>
          <w:marBottom w:val="0"/>
          <w:divBdr>
            <w:top w:val="none" w:sz="0" w:space="0" w:color="auto"/>
            <w:left w:val="none" w:sz="0" w:space="0" w:color="auto"/>
            <w:bottom w:val="none" w:sz="0" w:space="0" w:color="auto"/>
            <w:right w:val="none" w:sz="0" w:space="0" w:color="auto"/>
          </w:divBdr>
        </w:div>
        <w:div w:id="1371489492">
          <w:marLeft w:val="0"/>
          <w:marRight w:val="0"/>
          <w:marTop w:val="0"/>
          <w:marBottom w:val="0"/>
          <w:divBdr>
            <w:top w:val="none" w:sz="0" w:space="0" w:color="auto"/>
            <w:left w:val="none" w:sz="0" w:space="0" w:color="auto"/>
            <w:bottom w:val="none" w:sz="0" w:space="0" w:color="auto"/>
            <w:right w:val="none" w:sz="0" w:space="0" w:color="auto"/>
          </w:divBdr>
        </w:div>
        <w:div w:id="127475346">
          <w:marLeft w:val="0"/>
          <w:marRight w:val="0"/>
          <w:marTop w:val="0"/>
          <w:marBottom w:val="0"/>
          <w:divBdr>
            <w:top w:val="none" w:sz="0" w:space="0" w:color="auto"/>
            <w:left w:val="none" w:sz="0" w:space="0" w:color="auto"/>
            <w:bottom w:val="none" w:sz="0" w:space="0" w:color="auto"/>
            <w:right w:val="none" w:sz="0" w:space="0" w:color="auto"/>
          </w:divBdr>
        </w:div>
        <w:div w:id="1402941874">
          <w:marLeft w:val="0"/>
          <w:marRight w:val="0"/>
          <w:marTop w:val="0"/>
          <w:marBottom w:val="0"/>
          <w:divBdr>
            <w:top w:val="none" w:sz="0" w:space="0" w:color="auto"/>
            <w:left w:val="none" w:sz="0" w:space="0" w:color="auto"/>
            <w:bottom w:val="none" w:sz="0" w:space="0" w:color="auto"/>
            <w:right w:val="none" w:sz="0" w:space="0" w:color="auto"/>
          </w:divBdr>
        </w:div>
        <w:div w:id="1768767963">
          <w:marLeft w:val="0"/>
          <w:marRight w:val="0"/>
          <w:marTop w:val="0"/>
          <w:marBottom w:val="0"/>
          <w:divBdr>
            <w:top w:val="none" w:sz="0" w:space="0" w:color="auto"/>
            <w:left w:val="none" w:sz="0" w:space="0" w:color="auto"/>
            <w:bottom w:val="none" w:sz="0" w:space="0" w:color="auto"/>
            <w:right w:val="none" w:sz="0" w:space="0" w:color="auto"/>
          </w:divBdr>
        </w:div>
        <w:div w:id="122886929">
          <w:marLeft w:val="0"/>
          <w:marRight w:val="0"/>
          <w:marTop w:val="0"/>
          <w:marBottom w:val="0"/>
          <w:divBdr>
            <w:top w:val="none" w:sz="0" w:space="0" w:color="auto"/>
            <w:left w:val="none" w:sz="0" w:space="0" w:color="auto"/>
            <w:bottom w:val="none" w:sz="0" w:space="0" w:color="auto"/>
            <w:right w:val="none" w:sz="0" w:space="0" w:color="auto"/>
          </w:divBdr>
        </w:div>
        <w:div w:id="1485586708">
          <w:marLeft w:val="0"/>
          <w:marRight w:val="0"/>
          <w:marTop w:val="0"/>
          <w:marBottom w:val="0"/>
          <w:divBdr>
            <w:top w:val="none" w:sz="0" w:space="0" w:color="auto"/>
            <w:left w:val="none" w:sz="0" w:space="0" w:color="auto"/>
            <w:bottom w:val="none" w:sz="0" w:space="0" w:color="auto"/>
            <w:right w:val="none" w:sz="0" w:space="0" w:color="auto"/>
          </w:divBdr>
        </w:div>
        <w:div w:id="494689116">
          <w:marLeft w:val="0"/>
          <w:marRight w:val="0"/>
          <w:marTop w:val="0"/>
          <w:marBottom w:val="0"/>
          <w:divBdr>
            <w:top w:val="none" w:sz="0" w:space="0" w:color="auto"/>
            <w:left w:val="none" w:sz="0" w:space="0" w:color="auto"/>
            <w:bottom w:val="none" w:sz="0" w:space="0" w:color="auto"/>
            <w:right w:val="none" w:sz="0" w:space="0" w:color="auto"/>
          </w:divBdr>
        </w:div>
        <w:div w:id="206719991">
          <w:marLeft w:val="0"/>
          <w:marRight w:val="0"/>
          <w:marTop w:val="0"/>
          <w:marBottom w:val="0"/>
          <w:divBdr>
            <w:top w:val="none" w:sz="0" w:space="0" w:color="auto"/>
            <w:left w:val="none" w:sz="0" w:space="0" w:color="auto"/>
            <w:bottom w:val="none" w:sz="0" w:space="0" w:color="auto"/>
            <w:right w:val="none" w:sz="0" w:space="0" w:color="auto"/>
          </w:divBdr>
        </w:div>
        <w:div w:id="1689940415">
          <w:marLeft w:val="0"/>
          <w:marRight w:val="0"/>
          <w:marTop w:val="0"/>
          <w:marBottom w:val="0"/>
          <w:divBdr>
            <w:top w:val="none" w:sz="0" w:space="0" w:color="auto"/>
            <w:left w:val="none" w:sz="0" w:space="0" w:color="auto"/>
            <w:bottom w:val="none" w:sz="0" w:space="0" w:color="auto"/>
            <w:right w:val="none" w:sz="0" w:space="0" w:color="auto"/>
          </w:divBdr>
        </w:div>
        <w:div w:id="256135237">
          <w:marLeft w:val="0"/>
          <w:marRight w:val="0"/>
          <w:marTop w:val="0"/>
          <w:marBottom w:val="0"/>
          <w:divBdr>
            <w:top w:val="none" w:sz="0" w:space="0" w:color="auto"/>
            <w:left w:val="none" w:sz="0" w:space="0" w:color="auto"/>
            <w:bottom w:val="none" w:sz="0" w:space="0" w:color="auto"/>
            <w:right w:val="none" w:sz="0" w:space="0" w:color="auto"/>
          </w:divBdr>
        </w:div>
        <w:div w:id="2096396834">
          <w:marLeft w:val="0"/>
          <w:marRight w:val="0"/>
          <w:marTop w:val="0"/>
          <w:marBottom w:val="0"/>
          <w:divBdr>
            <w:top w:val="none" w:sz="0" w:space="0" w:color="auto"/>
            <w:left w:val="none" w:sz="0" w:space="0" w:color="auto"/>
            <w:bottom w:val="none" w:sz="0" w:space="0" w:color="auto"/>
            <w:right w:val="none" w:sz="0" w:space="0" w:color="auto"/>
          </w:divBdr>
        </w:div>
        <w:div w:id="260799871">
          <w:marLeft w:val="0"/>
          <w:marRight w:val="0"/>
          <w:marTop w:val="0"/>
          <w:marBottom w:val="0"/>
          <w:divBdr>
            <w:top w:val="none" w:sz="0" w:space="0" w:color="auto"/>
            <w:left w:val="none" w:sz="0" w:space="0" w:color="auto"/>
            <w:bottom w:val="none" w:sz="0" w:space="0" w:color="auto"/>
            <w:right w:val="none" w:sz="0" w:space="0" w:color="auto"/>
          </w:divBdr>
        </w:div>
        <w:div w:id="1044409413">
          <w:marLeft w:val="0"/>
          <w:marRight w:val="0"/>
          <w:marTop w:val="0"/>
          <w:marBottom w:val="0"/>
          <w:divBdr>
            <w:top w:val="none" w:sz="0" w:space="0" w:color="auto"/>
            <w:left w:val="none" w:sz="0" w:space="0" w:color="auto"/>
            <w:bottom w:val="none" w:sz="0" w:space="0" w:color="auto"/>
            <w:right w:val="none" w:sz="0" w:space="0" w:color="auto"/>
          </w:divBdr>
        </w:div>
        <w:div w:id="845559183">
          <w:marLeft w:val="0"/>
          <w:marRight w:val="0"/>
          <w:marTop w:val="0"/>
          <w:marBottom w:val="0"/>
          <w:divBdr>
            <w:top w:val="none" w:sz="0" w:space="0" w:color="auto"/>
            <w:left w:val="none" w:sz="0" w:space="0" w:color="auto"/>
            <w:bottom w:val="none" w:sz="0" w:space="0" w:color="auto"/>
            <w:right w:val="none" w:sz="0" w:space="0" w:color="auto"/>
          </w:divBdr>
        </w:div>
        <w:div w:id="1255627871">
          <w:marLeft w:val="0"/>
          <w:marRight w:val="0"/>
          <w:marTop w:val="0"/>
          <w:marBottom w:val="0"/>
          <w:divBdr>
            <w:top w:val="none" w:sz="0" w:space="0" w:color="auto"/>
            <w:left w:val="none" w:sz="0" w:space="0" w:color="auto"/>
            <w:bottom w:val="none" w:sz="0" w:space="0" w:color="auto"/>
            <w:right w:val="none" w:sz="0" w:space="0" w:color="auto"/>
          </w:divBdr>
        </w:div>
        <w:div w:id="759133882">
          <w:marLeft w:val="0"/>
          <w:marRight w:val="0"/>
          <w:marTop w:val="0"/>
          <w:marBottom w:val="0"/>
          <w:divBdr>
            <w:top w:val="none" w:sz="0" w:space="0" w:color="auto"/>
            <w:left w:val="none" w:sz="0" w:space="0" w:color="auto"/>
            <w:bottom w:val="none" w:sz="0" w:space="0" w:color="auto"/>
            <w:right w:val="none" w:sz="0" w:space="0" w:color="auto"/>
          </w:divBdr>
        </w:div>
        <w:div w:id="1793554594">
          <w:marLeft w:val="0"/>
          <w:marRight w:val="0"/>
          <w:marTop w:val="0"/>
          <w:marBottom w:val="0"/>
          <w:divBdr>
            <w:top w:val="none" w:sz="0" w:space="0" w:color="auto"/>
            <w:left w:val="none" w:sz="0" w:space="0" w:color="auto"/>
            <w:bottom w:val="none" w:sz="0" w:space="0" w:color="auto"/>
            <w:right w:val="none" w:sz="0" w:space="0" w:color="auto"/>
          </w:divBdr>
        </w:div>
        <w:div w:id="416371067">
          <w:marLeft w:val="0"/>
          <w:marRight w:val="0"/>
          <w:marTop w:val="0"/>
          <w:marBottom w:val="0"/>
          <w:divBdr>
            <w:top w:val="none" w:sz="0" w:space="0" w:color="auto"/>
            <w:left w:val="none" w:sz="0" w:space="0" w:color="auto"/>
            <w:bottom w:val="none" w:sz="0" w:space="0" w:color="auto"/>
            <w:right w:val="none" w:sz="0" w:space="0" w:color="auto"/>
          </w:divBdr>
        </w:div>
        <w:div w:id="1546672793">
          <w:marLeft w:val="0"/>
          <w:marRight w:val="0"/>
          <w:marTop w:val="0"/>
          <w:marBottom w:val="0"/>
          <w:divBdr>
            <w:top w:val="none" w:sz="0" w:space="0" w:color="auto"/>
            <w:left w:val="none" w:sz="0" w:space="0" w:color="auto"/>
            <w:bottom w:val="none" w:sz="0" w:space="0" w:color="auto"/>
            <w:right w:val="none" w:sz="0" w:space="0" w:color="auto"/>
          </w:divBdr>
        </w:div>
        <w:div w:id="1102190023">
          <w:marLeft w:val="0"/>
          <w:marRight w:val="0"/>
          <w:marTop w:val="0"/>
          <w:marBottom w:val="0"/>
          <w:divBdr>
            <w:top w:val="none" w:sz="0" w:space="0" w:color="auto"/>
            <w:left w:val="none" w:sz="0" w:space="0" w:color="auto"/>
            <w:bottom w:val="none" w:sz="0" w:space="0" w:color="auto"/>
            <w:right w:val="none" w:sz="0" w:space="0" w:color="auto"/>
          </w:divBdr>
        </w:div>
        <w:div w:id="1941449708">
          <w:marLeft w:val="0"/>
          <w:marRight w:val="0"/>
          <w:marTop w:val="0"/>
          <w:marBottom w:val="0"/>
          <w:divBdr>
            <w:top w:val="none" w:sz="0" w:space="0" w:color="auto"/>
            <w:left w:val="none" w:sz="0" w:space="0" w:color="auto"/>
            <w:bottom w:val="none" w:sz="0" w:space="0" w:color="auto"/>
            <w:right w:val="none" w:sz="0" w:space="0" w:color="auto"/>
          </w:divBdr>
        </w:div>
        <w:div w:id="1500342769">
          <w:marLeft w:val="0"/>
          <w:marRight w:val="0"/>
          <w:marTop w:val="0"/>
          <w:marBottom w:val="0"/>
          <w:divBdr>
            <w:top w:val="none" w:sz="0" w:space="0" w:color="auto"/>
            <w:left w:val="none" w:sz="0" w:space="0" w:color="auto"/>
            <w:bottom w:val="none" w:sz="0" w:space="0" w:color="auto"/>
            <w:right w:val="none" w:sz="0" w:space="0" w:color="auto"/>
          </w:divBdr>
        </w:div>
        <w:div w:id="1758476848">
          <w:marLeft w:val="0"/>
          <w:marRight w:val="0"/>
          <w:marTop w:val="0"/>
          <w:marBottom w:val="0"/>
          <w:divBdr>
            <w:top w:val="none" w:sz="0" w:space="0" w:color="auto"/>
            <w:left w:val="none" w:sz="0" w:space="0" w:color="auto"/>
            <w:bottom w:val="none" w:sz="0" w:space="0" w:color="auto"/>
            <w:right w:val="none" w:sz="0" w:space="0" w:color="auto"/>
          </w:divBdr>
        </w:div>
        <w:div w:id="1534269085">
          <w:marLeft w:val="0"/>
          <w:marRight w:val="0"/>
          <w:marTop w:val="0"/>
          <w:marBottom w:val="0"/>
          <w:divBdr>
            <w:top w:val="none" w:sz="0" w:space="0" w:color="auto"/>
            <w:left w:val="none" w:sz="0" w:space="0" w:color="auto"/>
            <w:bottom w:val="none" w:sz="0" w:space="0" w:color="auto"/>
            <w:right w:val="none" w:sz="0" w:space="0" w:color="auto"/>
          </w:divBdr>
        </w:div>
        <w:div w:id="1087531681">
          <w:marLeft w:val="0"/>
          <w:marRight w:val="0"/>
          <w:marTop w:val="0"/>
          <w:marBottom w:val="0"/>
          <w:divBdr>
            <w:top w:val="none" w:sz="0" w:space="0" w:color="auto"/>
            <w:left w:val="none" w:sz="0" w:space="0" w:color="auto"/>
            <w:bottom w:val="none" w:sz="0" w:space="0" w:color="auto"/>
            <w:right w:val="none" w:sz="0" w:space="0" w:color="auto"/>
          </w:divBdr>
        </w:div>
        <w:div w:id="1060522881">
          <w:marLeft w:val="0"/>
          <w:marRight w:val="0"/>
          <w:marTop w:val="0"/>
          <w:marBottom w:val="0"/>
          <w:divBdr>
            <w:top w:val="none" w:sz="0" w:space="0" w:color="auto"/>
            <w:left w:val="none" w:sz="0" w:space="0" w:color="auto"/>
            <w:bottom w:val="none" w:sz="0" w:space="0" w:color="auto"/>
            <w:right w:val="none" w:sz="0" w:space="0" w:color="auto"/>
          </w:divBdr>
        </w:div>
        <w:div w:id="1005673405">
          <w:marLeft w:val="0"/>
          <w:marRight w:val="0"/>
          <w:marTop w:val="0"/>
          <w:marBottom w:val="0"/>
          <w:divBdr>
            <w:top w:val="none" w:sz="0" w:space="0" w:color="auto"/>
            <w:left w:val="none" w:sz="0" w:space="0" w:color="auto"/>
            <w:bottom w:val="none" w:sz="0" w:space="0" w:color="auto"/>
            <w:right w:val="none" w:sz="0" w:space="0" w:color="auto"/>
          </w:divBdr>
        </w:div>
        <w:div w:id="587622173">
          <w:marLeft w:val="0"/>
          <w:marRight w:val="0"/>
          <w:marTop w:val="0"/>
          <w:marBottom w:val="0"/>
          <w:divBdr>
            <w:top w:val="none" w:sz="0" w:space="0" w:color="auto"/>
            <w:left w:val="none" w:sz="0" w:space="0" w:color="auto"/>
            <w:bottom w:val="none" w:sz="0" w:space="0" w:color="auto"/>
            <w:right w:val="none" w:sz="0" w:space="0" w:color="auto"/>
          </w:divBdr>
        </w:div>
        <w:div w:id="1717044200">
          <w:marLeft w:val="0"/>
          <w:marRight w:val="0"/>
          <w:marTop w:val="0"/>
          <w:marBottom w:val="0"/>
          <w:divBdr>
            <w:top w:val="none" w:sz="0" w:space="0" w:color="auto"/>
            <w:left w:val="none" w:sz="0" w:space="0" w:color="auto"/>
            <w:bottom w:val="none" w:sz="0" w:space="0" w:color="auto"/>
            <w:right w:val="none" w:sz="0" w:space="0" w:color="auto"/>
          </w:divBdr>
        </w:div>
        <w:div w:id="1812555009">
          <w:marLeft w:val="0"/>
          <w:marRight w:val="0"/>
          <w:marTop w:val="0"/>
          <w:marBottom w:val="0"/>
          <w:divBdr>
            <w:top w:val="none" w:sz="0" w:space="0" w:color="auto"/>
            <w:left w:val="none" w:sz="0" w:space="0" w:color="auto"/>
            <w:bottom w:val="none" w:sz="0" w:space="0" w:color="auto"/>
            <w:right w:val="none" w:sz="0" w:space="0" w:color="auto"/>
          </w:divBdr>
        </w:div>
        <w:div w:id="607275094">
          <w:marLeft w:val="0"/>
          <w:marRight w:val="0"/>
          <w:marTop w:val="0"/>
          <w:marBottom w:val="0"/>
          <w:divBdr>
            <w:top w:val="none" w:sz="0" w:space="0" w:color="auto"/>
            <w:left w:val="none" w:sz="0" w:space="0" w:color="auto"/>
            <w:bottom w:val="none" w:sz="0" w:space="0" w:color="auto"/>
            <w:right w:val="none" w:sz="0" w:space="0" w:color="auto"/>
          </w:divBdr>
        </w:div>
        <w:div w:id="746078867">
          <w:marLeft w:val="0"/>
          <w:marRight w:val="0"/>
          <w:marTop w:val="0"/>
          <w:marBottom w:val="0"/>
          <w:divBdr>
            <w:top w:val="none" w:sz="0" w:space="0" w:color="auto"/>
            <w:left w:val="none" w:sz="0" w:space="0" w:color="auto"/>
            <w:bottom w:val="none" w:sz="0" w:space="0" w:color="auto"/>
            <w:right w:val="none" w:sz="0" w:space="0" w:color="auto"/>
          </w:divBdr>
        </w:div>
        <w:div w:id="337655098">
          <w:marLeft w:val="0"/>
          <w:marRight w:val="0"/>
          <w:marTop w:val="0"/>
          <w:marBottom w:val="0"/>
          <w:divBdr>
            <w:top w:val="none" w:sz="0" w:space="0" w:color="auto"/>
            <w:left w:val="none" w:sz="0" w:space="0" w:color="auto"/>
            <w:bottom w:val="none" w:sz="0" w:space="0" w:color="auto"/>
            <w:right w:val="none" w:sz="0" w:space="0" w:color="auto"/>
          </w:divBdr>
        </w:div>
        <w:div w:id="1551767238">
          <w:marLeft w:val="0"/>
          <w:marRight w:val="0"/>
          <w:marTop w:val="0"/>
          <w:marBottom w:val="0"/>
          <w:divBdr>
            <w:top w:val="none" w:sz="0" w:space="0" w:color="auto"/>
            <w:left w:val="none" w:sz="0" w:space="0" w:color="auto"/>
            <w:bottom w:val="none" w:sz="0" w:space="0" w:color="auto"/>
            <w:right w:val="none" w:sz="0" w:space="0" w:color="auto"/>
          </w:divBdr>
        </w:div>
        <w:div w:id="976567152">
          <w:marLeft w:val="0"/>
          <w:marRight w:val="0"/>
          <w:marTop w:val="0"/>
          <w:marBottom w:val="0"/>
          <w:divBdr>
            <w:top w:val="none" w:sz="0" w:space="0" w:color="auto"/>
            <w:left w:val="none" w:sz="0" w:space="0" w:color="auto"/>
            <w:bottom w:val="none" w:sz="0" w:space="0" w:color="auto"/>
            <w:right w:val="none" w:sz="0" w:space="0" w:color="auto"/>
          </w:divBdr>
        </w:div>
        <w:div w:id="1128864403">
          <w:marLeft w:val="0"/>
          <w:marRight w:val="0"/>
          <w:marTop w:val="0"/>
          <w:marBottom w:val="0"/>
          <w:divBdr>
            <w:top w:val="none" w:sz="0" w:space="0" w:color="auto"/>
            <w:left w:val="none" w:sz="0" w:space="0" w:color="auto"/>
            <w:bottom w:val="none" w:sz="0" w:space="0" w:color="auto"/>
            <w:right w:val="none" w:sz="0" w:space="0" w:color="auto"/>
          </w:divBdr>
        </w:div>
        <w:div w:id="643968225">
          <w:marLeft w:val="0"/>
          <w:marRight w:val="0"/>
          <w:marTop w:val="0"/>
          <w:marBottom w:val="0"/>
          <w:divBdr>
            <w:top w:val="none" w:sz="0" w:space="0" w:color="auto"/>
            <w:left w:val="none" w:sz="0" w:space="0" w:color="auto"/>
            <w:bottom w:val="none" w:sz="0" w:space="0" w:color="auto"/>
            <w:right w:val="none" w:sz="0" w:space="0" w:color="auto"/>
          </w:divBdr>
        </w:div>
        <w:div w:id="1086535423">
          <w:marLeft w:val="0"/>
          <w:marRight w:val="0"/>
          <w:marTop w:val="0"/>
          <w:marBottom w:val="0"/>
          <w:divBdr>
            <w:top w:val="none" w:sz="0" w:space="0" w:color="auto"/>
            <w:left w:val="none" w:sz="0" w:space="0" w:color="auto"/>
            <w:bottom w:val="none" w:sz="0" w:space="0" w:color="auto"/>
            <w:right w:val="none" w:sz="0" w:space="0" w:color="auto"/>
          </w:divBdr>
        </w:div>
        <w:div w:id="1926917294">
          <w:marLeft w:val="0"/>
          <w:marRight w:val="0"/>
          <w:marTop w:val="0"/>
          <w:marBottom w:val="0"/>
          <w:divBdr>
            <w:top w:val="none" w:sz="0" w:space="0" w:color="auto"/>
            <w:left w:val="none" w:sz="0" w:space="0" w:color="auto"/>
            <w:bottom w:val="none" w:sz="0" w:space="0" w:color="auto"/>
            <w:right w:val="none" w:sz="0" w:space="0" w:color="auto"/>
          </w:divBdr>
        </w:div>
      </w:divsChild>
    </w:div>
    <w:div w:id="165903769">
      <w:marLeft w:val="0"/>
      <w:marRight w:val="0"/>
      <w:marTop w:val="0"/>
      <w:marBottom w:val="0"/>
      <w:divBdr>
        <w:top w:val="none" w:sz="0" w:space="0" w:color="auto"/>
        <w:left w:val="none" w:sz="0" w:space="0" w:color="auto"/>
        <w:bottom w:val="none" w:sz="0" w:space="0" w:color="auto"/>
        <w:right w:val="none" w:sz="0" w:space="0" w:color="auto"/>
      </w:divBdr>
    </w:div>
    <w:div w:id="169375678">
      <w:marLeft w:val="0"/>
      <w:marRight w:val="0"/>
      <w:marTop w:val="0"/>
      <w:marBottom w:val="0"/>
      <w:divBdr>
        <w:top w:val="none" w:sz="0" w:space="0" w:color="auto"/>
        <w:left w:val="none" w:sz="0" w:space="0" w:color="auto"/>
        <w:bottom w:val="none" w:sz="0" w:space="0" w:color="auto"/>
        <w:right w:val="none" w:sz="0" w:space="0" w:color="auto"/>
      </w:divBdr>
    </w:div>
    <w:div w:id="242381002">
      <w:marLeft w:val="0"/>
      <w:marRight w:val="0"/>
      <w:marTop w:val="0"/>
      <w:marBottom w:val="0"/>
      <w:divBdr>
        <w:top w:val="none" w:sz="0" w:space="0" w:color="auto"/>
        <w:left w:val="none" w:sz="0" w:space="0" w:color="auto"/>
        <w:bottom w:val="none" w:sz="0" w:space="0" w:color="auto"/>
        <w:right w:val="none" w:sz="0" w:space="0" w:color="auto"/>
      </w:divBdr>
    </w:div>
    <w:div w:id="245891594">
      <w:marLeft w:val="0"/>
      <w:marRight w:val="0"/>
      <w:marTop w:val="0"/>
      <w:marBottom w:val="0"/>
      <w:divBdr>
        <w:top w:val="none" w:sz="0" w:space="0" w:color="auto"/>
        <w:left w:val="none" w:sz="0" w:space="0" w:color="auto"/>
        <w:bottom w:val="none" w:sz="0" w:space="0" w:color="auto"/>
        <w:right w:val="none" w:sz="0" w:space="0" w:color="auto"/>
      </w:divBdr>
    </w:div>
    <w:div w:id="250168301">
      <w:marLeft w:val="0"/>
      <w:marRight w:val="0"/>
      <w:marTop w:val="0"/>
      <w:marBottom w:val="0"/>
      <w:divBdr>
        <w:top w:val="none" w:sz="0" w:space="0" w:color="auto"/>
        <w:left w:val="none" w:sz="0" w:space="0" w:color="auto"/>
        <w:bottom w:val="none" w:sz="0" w:space="0" w:color="auto"/>
        <w:right w:val="none" w:sz="0" w:space="0" w:color="auto"/>
      </w:divBdr>
    </w:div>
    <w:div w:id="251936240">
      <w:marLeft w:val="0"/>
      <w:marRight w:val="0"/>
      <w:marTop w:val="0"/>
      <w:marBottom w:val="0"/>
      <w:divBdr>
        <w:top w:val="none" w:sz="0" w:space="0" w:color="auto"/>
        <w:left w:val="none" w:sz="0" w:space="0" w:color="auto"/>
        <w:bottom w:val="none" w:sz="0" w:space="0" w:color="auto"/>
        <w:right w:val="none" w:sz="0" w:space="0" w:color="auto"/>
      </w:divBdr>
    </w:div>
    <w:div w:id="291256538">
      <w:marLeft w:val="0"/>
      <w:marRight w:val="0"/>
      <w:marTop w:val="0"/>
      <w:marBottom w:val="0"/>
      <w:divBdr>
        <w:top w:val="none" w:sz="0" w:space="0" w:color="auto"/>
        <w:left w:val="none" w:sz="0" w:space="0" w:color="auto"/>
        <w:bottom w:val="none" w:sz="0" w:space="0" w:color="auto"/>
        <w:right w:val="none" w:sz="0" w:space="0" w:color="auto"/>
      </w:divBdr>
    </w:div>
    <w:div w:id="335158404">
      <w:marLeft w:val="0"/>
      <w:marRight w:val="0"/>
      <w:marTop w:val="0"/>
      <w:marBottom w:val="0"/>
      <w:divBdr>
        <w:top w:val="none" w:sz="0" w:space="0" w:color="auto"/>
        <w:left w:val="none" w:sz="0" w:space="0" w:color="auto"/>
        <w:bottom w:val="none" w:sz="0" w:space="0" w:color="auto"/>
        <w:right w:val="none" w:sz="0" w:space="0" w:color="auto"/>
      </w:divBdr>
    </w:div>
    <w:div w:id="373697580">
      <w:marLeft w:val="0"/>
      <w:marRight w:val="0"/>
      <w:marTop w:val="0"/>
      <w:marBottom w:val="0"/>
      <w:divBdr>
        <w:top w:val="none" w:sz="0" w:space="0" w:color="auto"/>
        <w:left w:val="none" w:sz="0" w:space="0" w:color="auto"/>
        <w:bottom w:val="none" w:sz="0" w:space="0" w:color="auto"/>
        <w:right w:val="none" w:sz="0" w:space="0" w:color="auto"/>
      </w:divBdr>
    </w:div>
    <w:div w:id="405343519">
      <w:marLeft w:val="0"/>
      <w:marRight w:val="0"/>
      <w:marTop w:val="0"/>
      <w:marBottom w:val="0"/>
      <w:divBdr>
        <w:top w:val="none" w:sz="0" w:space="0" w:color="auto"/>
        <w:left w:val="none" w:sz="0" w:space="0" w:color="auto"/>
        <w:bottom w:val="none" w:sz="0" w:space="0" w:color="auto"/>
        <w:right w:val="none" w:sz="0" w:space="0" w:color="auto"/>
      </w:divBdr>
    </w:div>
    <w:div w:id="453208377">
      <w:marLeft w:val="0"/>
      <w:marRight w:val="0"/>
      <w:marTop w:val="0"/>
      <w:marBottom w:val="0"/>
      <w:divBdr>
        <w:top w:val="none" w:sz="0" w:space="0" w:color="auto"/>
        <w:left w:val="none" w:sz="0" w:space="0" w:color="auto"/>
        <w:bottom w:val="none" w:sz="0" w:space="0" w:color="auto"/>
        <w:right w:val="none" w:sz="0" w:space="0" w:color="auto"/>
      </w:divBdr>
    </w:div>
    <w:div w:id="483359276">
      <w:marLeft w:val="0"/>
      <w:marRight w:val="0"/>
      <w:marTop w:val="0"/>
      <w:marBottom w:val="0"/>
      <w:divBdr>
        <w:top w:val="none" w:sz="0" w:space="0" w:color="auto"/>
        <w:left w:val="none" w:sz="0" w:space="0" w:color="auto"/>
        <w:bottom w:val="none" w:sz="0" w:space="0" w:color="auto"/>
        <w:right w:val="none" w:sz="0" w:space="0" w:color="auto"/>
      </w:divBdr>
    </w:div>
    <w:div w:id="483595180">
      <w:marLeft w:val="0"/>
      <w:marRight w:val="0"/>
      <w:marTop w:val="0"/>
      <w:marBottom w:val="0"/>
      <w:divBdr>
        <w:top w:val="none" w:sz="0" w:space="0" w:color="auto"/>
        <w:left w:val="none" w:sz="0" w:space="0" w:color="auto"/>
        <w:bottom w:val="none" w:sz="0" w:space="0" w:color="auto"/>
        <w:right w:val="none" w:sz="0" w:space="0" w:color="auto"/>
      </w:divBdr>
    </w:div>
    <w:div w:id="495850309">
      <w:marLeft w:val="0"/>
      <w:marRight w:val="0"/>
      <w:marTop w:val="0"/>
      <w:marBottom w:val="0"/>
      <w:divBdr>
        <w:top w:val="none" w:sz="0" w:space="0" w:color="auto"/>
        <w:left w:val="none" w:sz="0" w:space="0" w:color="auto"/>
        <w:bottom w:val="none" w:sz="0" w:space="0" w:color="auto"/>
        <w:right w:val="none" w:sz="0" w:space="0" w:color="auto"/>
      </w:divBdr>
    </w:div>
    <w:div w:id="497160076">
      <w:marLeft w:val="0"/>
      <w:marRight w:val="0"/>
      <w:marTop w:val="0"/>
      <w:marBottom w:val="0"/>
      <w:divBdr>
        <w:top w:val="none" w:sz="0" w:space="0" w:color="auto"/>
        <w:left w:val="none" w:sz="0" w:space="0" w:color="auto"/>
        <w:bottom w:val="none" w:sz="0" w:space="0" w:color="auto"/>
        <w:right w:val="none" w:sz="0" w:space="0" w:color="auto"/>
      </w:divBdr>
    </w:div>
    <w:div w:id="612371268">
      <w:marLeft w:val="0"/>
      <w:marRight w:val="0"/>
      <w:marTop w:val="0"/>
      <w:marBottom w:val="0"/>
      <w:divBdr>
        <w:top w:val="none" w:sz="0" w:space="0" w:color="auto"/>
        <w:left w:val="none" w:sz="0" w:space="0" w:color="auto"/>
        <w:bottom w:val="none" w:sz="0" w:space="0" w:color="auto"/>
        <w:right w:val="none" w:sz="0" w:space="0" w:color="auto"/>
      </w:divBdr>
    </w:div>
    <w:div w:id="625308701">
      <w:marLeft w:val="0"/>
      <w:marRight w:val="0"/>
      <w:marTop w:val="0"/>
      <w:marBottom w:val="0"/>
      <w:divBdr>
        <w:top w:val="none" w:sz="0" w:space="0" w:color="auto"/>
        <w:left w:val="none" w:sz="0" w:space="0" w:color="auto"/>
        <w:bottom w:val="none" w:sz="0" w:space="0" w:color="auto"/>
        <w:right w:val="none" w:sz="0" w:space="0" w:color="auto"/>
      </w:divBdr>
    </w:div>
    <w:div w:id="637147948">
      <w:marLeft w:val="0"/>
      <w:marRight w:val="0"/>
      <w:marTop w:val="0"/>
      <w:marBottom w:val="0"/>
      <w:divBdr>
        <w:top w:val="none" w:sz="0" w:space="0" w:color="auto"/>
        <w:left w:val="none" w:sz="0" w:space="0" w:color="auto"/>
        <w:bottom w:val="none" w:sz="0" w:space="0" w:color="auto"/>
        <w:right w:val="none" w:sz="0" w:space="0" w:color="auto"/>
      </w:divBdr>
    </w:div>
    <w:div w:id="639581870">
      <w:marLeft w:val="0"/>
      <w:marRight w:val="0"/>
      <w:marTop w:val="0"/>
      <w:marBottom w:val="0"/>
      <w:divBdr>
        <w:top w:val="none" w:sz="0" w:space="0" w:color="auto"/>
        <w:left w:val="none" w:sz="0" w:space="0" w:color="auto"/>
        <w:bottom w:val="none" w:sz="0" w:space="0" w:color="auto"/>
        <w:right w:val="none" w:sz="0" w:space="0" w:color="auto"/>
      </w:divBdr>
    </w:div>
    <w:div w:id="660894848">
      <w:marLeft w:val="0"/>
      <w:marRight w:val="0"/>
      <w:marTop w:val="0"/>
      <w:marBottom w:val="0"/>
      <w:divBdr>
        <w:top w:val="none" w:sz="0" w:space="0" w:color="auto"/>
        <w:left w:val="none" w:sz="0" w:space="0" w:color="auto"/>
        <w:bottom w:val="none" w:sz="0" w:space="0" w:color="auto"/>
        <w:right w:val="none" w:sz="0" w:space="0" w:color="auto"/>
      </w:divBdr>
    </w:div>
    <w:div w:id="686714262">
      <w:marLeft w:val="0"/>
      <w:marRight w:val="0"/>
      <w:marTop w:val="0"/>
      <w:marBottom w:val="0"/>
      <w:divBdr>
        <w:top w:val="none" w:sz="0" w:space="0" w:color="auto"/>
        <w:left w:val="none" w:sz="0" w:space="0" w:color="auto"/>
        <w:bottom w:val="none" w:sz="0" w:space="0" w:color="auto"/>
        <w:right w:val="none" w:sz="0" w:space="0" w:color="auto"/>
      </w:divBdr>
    </w:div>
    <w:div w:id="700977513">
      <w:marLeft w:val="0"/>
      <w:marRight w:val="0"/>
      <w:marTop w:val="0"/>
      <w:marBottom w:val="0"/>
      <w:divBdr>
        <w:top w:val="none" w:sz="0" w:space="0" w:color="auto"/>
        <w:left w:val="none" w:sz="0" w:space="0" w:color="auto"/>
        <w:bottom w:val="none" w:sz="0" w:space="0" w:color="auto"/>
        <w:right w:val="none" w:sz="0" w:space="0" w:color="auto"/>
      </w:divBdr>
    </w:div>
    <w:div w:id="705982575">
      <w:bodyDiv w:val="1"/>
      <w:marLeft w:val="0"/>
      <w:marRight w:val="0"/>
      <w:marTop w:val="0"/>
      <w:marBottom w:val="0"/>
      <w:divBdr>
        <w:top w:val="none" w:sz="0" w:space="0" w:color="auto"/>
        <w:left w:val="none" w:sz="0" w:space="0" w:color="auto"/>
        <w:bottom w:val="none" w:sz="0" w:space="0" w:color="auto"/>
        <w:right w:val="none" w:sz="0" w:space="0" w:color="auto"/>
      </w:divBdr>
    </w:div>
    <w:div w:id="711878695">
      <w:marLeft w:val="0"/>
      <w:marRight w:val="0"/>
      <w:marTop w:val="0"/>
      <w:marBottom w:val="0"/>
      <w:divBdr>
        <w:top w:val="none" w:sz="0" w:space="0" w:color="auto"/>
        <w:left w:val="none" w:sz="0" w:space="0" w:color="auto"/>
        <w:bottom w:val="none" w:sz="0" w:space="0" w:color="auto"/>
        <w:right w:val="none" w:sz="0" w:space="0" w:color="auto"/>
      </w:divBdr>
    </w:div>
    <w:div w:id="716004451">
      <w:marLeft w:val="0"/>
      <w:marRight w:val="0"/>
      <w:marTop w:val="0"/>
      <w:marBottom w:val="0"/>
      <w:divBdr>
        <w:top w:val="none" w:sz="0" w:space="0" w:color="auto"/>
        <w:left w:val="none" w:sz="0" w:space="0" w:color="auto"/>
        <w:bottom w:val="none" w:sz="0" w:space="0" w:color="auto"/>
        <w:right w:val="none" w:sz="0" w:space="0" w:color="auto"/>
      </w:divBdr>
    </w:div>
    <w:div w:id="783884440">
      <w:marLeft w:val="0"/>
      <w:marRight w:val="0"/>
      <w:marTop w:val="0"/>
      <w:marBottom w:val="0"/>
      <w:divBdr>
        <w:top w:val="none" w:sz="0" w:space="0" w:color="auto"/>
        <w:left w:val="none" w:sz="0" w:space="0" w:color="auto"/>
        <w:bottom w:val="none" w:sz="0" w:space="0" w:color="auto"/>
        <w:right w:val="none" w:sz="0" w:space="0" w:color="auto"/>
      </w:divBdr>
    </w:div>
    <w:div w:id="813523333">
      <w:marLeft w:val="0"/>
      <w:marRight w:val="0"/>
      <w:marTop w:val="0"/>
      <w:marBottom w:val="0"/>
      <w:divBdr>
        <w:top w:val="none" w:sz="0" w:space="0" w:color="auto"/>
        <w:left w:val="none" w:sz="0" w:space="0" w:color="auto"/>
        <w:bottom w:val="none" w:sz="0" w:space="0" w:color="auto"/>
        <w:right w:val="none" w:sz="0" w:space="0" w:color="auto"/>
      </w:divBdr>
    </w:div>
    <w:div w:id="817187146">
      <w:marLeft w:val="0"/>
      <w:marRight w:val="0"/>
      <w:marTop w:val="0"/>
      <w:marBottom w:val="0"/>
      <w:divBdr>
        <w:top w:val="none" w:sz="0" w:space="0" w:color="auto"/>
        <w:left w:val="none" w:sz="0" w:space="0" w:color="auto"/>
        <w:bottom w:val="none" w:sz="0" w:space="0" w:color="auto"/>
        <w:right w:val="none" w:sz="0" w:space="0" w:color="auto"/>
      </w:divBdr>
    </w:div>
    <w:div w:id="840659388">
      <w:marLeft w:val="0"/>
      <w:marRight w:val="0"/>
      <w:marTop w:val="0"/>
      <w:marBottom w:val="0"/>
      <w:divBdr>
        <w:top w:val="none" w:sz="0" w:space="0" w:color="auto"/>
        <w:left w:val="none" w:sz="0" w:space="0" w:color="auto"/>
        <w:bottom w:val="none" w:sz="0" w:space="0" w:color="auto"/>
        <w:right w:val="none" w:sz="0" w:space="0" w:color="auto"/>
      </w:divBdr>
    </w:div>
    <w:div w:id="880901077">
      <w:marLeft w:val="0"/>
      <w:marRight w:val="0"/>
      <w:marTop w:val="0"/>
      <w:marBottom w:val="0"/>
      <w:divBdr>
        <w:top w:val="none" w:sz="0" w:space="0" w:color="auto"/>
        <w:left w:val="none" w:sz="0" w:space="0" w:color="auto"/>
        <w:bottom w:val="none" w:sz="0" w:space="0" w:color="auto"/>
        <w:right w:val="none" w:sz="0" w:space="0" w:color="auto"/>
      </w:divBdr>
    </w:div>
    <w:div w:id="887647805">
      <w:marLeft w:val="0"/>
      <w:marRight w:val="0"/>
      <w:marTop w:val="0"/>
      <w:marBottom w:val="0"/>
      <w:divBdr>
        <w:top w:val="none" w:sz="0" w:space="0" w:color="auto"/>
        <w:left w:val="none" w:sz="0" w:space="0" w:color="auto"/>
        <w:bottom w:val="none" w:sz="0" w:space="0" w:color="auto"/>
        <w:right w:val="none" w:sz="0" w:space="0" w:color="auto"/>
      </w:divBdr>
    </w:div>
    <w:div w:id="907883686">
      <w:marLeft w:val="0"/>
      <w:marRight w:val="0"/>
      <w:marTop w:val="0"/>
      <w:marBottom w:val="0"/>
      <w:divBdr>
        <w:top w:val="none" w:sz="0" w:space="0" w:color="auto"/>
        <w:left w:val="none" w:sz="0" w:space="0" w:color="auto"/>
        <w:bottom w:val="none" w:sz="0" w:space="0" w:color="auto"/>
        <w:right w:val="none" w:sz="0" w:space="0" w:color="auto"/>
      </w:divBdr>
    </w:div>
    <w:div w:id="922035742">
      <w:marLeft w:val="0"/>
      <w:marRight w:val="0"/>
      <w:marTop w:val="0"/>
      <w:marBottom w:val="0"/>
      <w:divBdr>
        <w:top w:val="none" w:sz="0" w:space="0" w:color="auto"/>
        <w:left w:val="none" w:sz="0" w:space="0" w:color="auto"/>
        <w:bottom w:val="none" w:sz="0" w:space="0" w:color="auto"/>
        <w:right w:val="none" w:sz="0" w:space="0" w:color="auto"/>
      </w:divBdr>
    </w:div>
    <w:div w:id="940188121">
      <w:marLeft w:val="0"/>
      <w:marRight w:val="0"/>
      <w:marTop w:val="0"/>
      <w:marBottom w:val="0"/>
      <w:divBdr>
        <w:top w:val="none" w:sz="0" w:space="0" w:color="auto"/>
        <w:left w:val="none" w:sz="0" w:space="0" w:color="auto"/>
        <w:bottom w:val="none" w:sz="0" w:space="0" w:color="auto"/>
        <w:right w:val="none" w:sz="0" w:space="0" w:color="auto"/>
      </w:divBdr>
    </w:div>
    <w:div w:id="959844988">
      <w:marLeft w:val="0"/>
      <w:marRight w:val="0"/>
      <w:marTop w:val="0"/>
      <w:marBottom w:val="0"/>
      <w:divBdr>
        <w:top w:val="none" w:sz="0" w:space="0" w:color="auto"/>
        <w:left w:val="none" w:sz="0" w:space="0" w:color="auto"/>
        <w:bottom w:val="none" w:sz="0" w:space="0" w:color="auto"/>
        <w:right w:val="none" w:sz="0" w:space="0" w:color="auto"/>
      </w:divBdr>
    </w:div>
    <w:div w:id="972369781">
      <w:bodyDiv w:val="1"/>
      <w:marLeft w:val="0"/>
      <w:marRight w:val="0"/>
      <w:marTop w:val="0"/>
      <w:marBottom w:val="0"/>
      <w:divBdr>
        <w:top w:val="none" w:sz="0" w:space="0" w:color="auto"/>
        <w:left w:val="none" w:sz="0" w:space="0" w:color="auto"/>
        <w:bottom w:val="none" w:sz="0" w:space="0" w:color="auto"/>
        <w:right w:val="none" w:sz="0" w:space="0" w:color="auto"/>
      </w:divBdr>
    </w:div>
    <w:div w:id="978805450">
      <w:marLeft w:val="0"/>
      <w:marRight w:val="0"/>
      <w:marTop w:val="0"/>
      <w:marBottom w:val="0"/>
      <w:divBdr>
        <w:top w:val="none" w:sz="0" w:space="0" w:color="auto"/>
        <w:left w:val="none" w:sz="0" w:space="0" w:color="auto"/>
        <w:bottom w:val="none" w:sz="0" w:space="0" w:color="auto"/>
        <w:right w:val="none" w:sz="0" w:space="0" w:color="auto"/>
      </w:divBdr>
    </w:div>
    <w:div w:id="995496841">
      <w:marLeft w:val="0"/>
      <w:marRight w:val="0"/>
      <w:marTop w:val="0"/>
      <w:marBottom w:val="0"/>
      <w:divBdr>
        <w:top w:val="none" w:sz="0" w:space="0" w:color="auto"/>
        <w:left w:val="none" w:sz="0" w:space="0" w:color="auto"/>
        <w:bottom w:val="none" w:sz="0" w:space="0" w:color="auto"/>
        <w:right w:val="none" w:sz="0" w:space="0" w:color="auto"/>
      </w:divBdr>
    </w:div>
    <w:div w:id="1004088875">
      <w:marLeft w:val="0"/>
      <w:marRight w:val="0"/>
      <w:marTop w:val="0"/>
      <w:marBottom w:val="0"/>
      <w:divBdr>
        <w:top w:val="none" w:sz="0" w:space="0" w:color="auto"/>
        <w:left w:val="none" w:sz="0" w:space="0" w:color="auto"/>
        <w:bottom w:val="none" w:sz="0" w:space="0" w:color="auto"/>
        <w:right w:val="none" w:sz="0" w:space="0" w:color="auto"/>
      </w:divBdr>
    </w:div>
    <w:div w:id="1014115324">
      <w:marLeft w:val="0"/>
      <w:marRight w:val="0"/>
      <w:marTop w:val="0"/>
      <w:marBottom w:val="0"/>
      <w:divBdr>
        <w:top w:val="none" w:sz="0" w:space="0" w:color="auto"/>
        <w:left w:val="none" w:sz="0" w:space="0" w:color="auto"/>
        <w:bottom w:val="none" w:sz="0" w:space="0" w:color="auto"/>
        <w:right w:val="none" w:sz="0" w:space="0" w:color="auto"/>
      </w:divBdr>
    </w:div>
    <w:div w:id="1019351944">
      <w:marLeft w:val="0"/>
      <w:marRight w:val="0"/>
      <w:marTop w:val="0"/>
      <w:marBottom w:val="0"/>
      <w:divBdr>
        <w:top w:val="none" w:sz="0" w:space="0" w:color="auto"/>
        <w:left w:val="none" w:sz="0" w:space="0" w:color="auto"/>
        <w:bottom w:val="none" w:sz="0" w:space="0" w:color="auto"/>
        <w:right w:val="none" w:sz="0" w:space="0" w:color="auto"/>
      </w:divBdr>
    </w:div>
    <w:div w:id="1038970297">
      <w:bodyDiv w:val="1"/>
      <w:marLeft w:val="0"/>
      <w:marRight w:val="0"/>
      <w:marTop w:val="0"/>
      <w:marBottom w:val="0"/>
      <w:divBdr>
        <w:top w:val="none" w:sz="0" w:space="0" w:color="auto"/>
        <w:left w:val="none" w:sz="0" w:space="0" w:color="auto"/>
        <w:bottom w:val="none" w:sz="0" w:space="0" w:color="auto"/>
        <w:right w:val="none" w:sz="0" w:space="0" w:color="auto"/>
      </w:divBdr>
      <w:divsChild>
        <w:div w:id="872350698">
          <w:marLeft w:val="0"/>
          <w:marRight w:val="0"/>
          <w:marTop w:val="0"/>
          <w:marBottom w:val="0"/>
          <w:divBdr>
            <w:top w:val="none" w:sz="0" w:space="0" w:color="auto"/>
            <w:left w:val="none" w:sz="0" w:space="0" w:color="auto"/>
            <w:bottom w:val="none" w:sz="0" w:space="0" w:color="auto"/>
            <w:right w:val="none" w:sz="0" w:space="0" w:color="auto"/>
          </w:divBdr>
          <w:divsChild>
            <w:div w:id="75323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75544">
      <w:marLeft w:val="0"/>
      <w:marRight w:val="0"/>
      <w:marTop w:val="0"/>
      <w:marBottom w:val="0"/>
      <w:divBdr>
        <w:top w:val="none" w:sz="0" w:space="0" w:color="auto"/>
        <w:left w:val="none" w:sz="0" w:space="0" w:color="auto"/>
        <w:bottom w:val="none" w:sz="0" w:space="0" w:color="auto"/>
        <w:right w:val="none" w:sz="0" w:space="0" w:color="auto"/>
      </w:divBdr>
    </w:div>
    <w:div w:id="1072660272">
      <w:marLeft w:val="0"/>
      <w:marRight w:val="0"/>
      <w:marTop w:val="0"/>
      <w:marBottom w:val="0"/>
      <w:divBdr>
        <w:top w:val="none" w:sz="0" w:space="0" w:color="auto"/>
        <w:left w:val="none" w:sz="0" w:space="0" w:color="auto"/>
        <w:bottom w:val="none" w:sz="0" w:space="0" w:color="auto"/>
        <w:right w:val="none" w:sz="0" w:space="0" w:color="auto"/>
      </w:divBdr>
    </w:div>
    <w:div w:id="1086607640">
      <w:marLeft w:val="0"/>
      <w:marRight w:val="0"/>
      <w:marTop w:val="0"/>
      <w:marBottom w:val="0"/>
      <w:divBdr>
        <w:top w:val="none" w:sz="0" w:space="0" w:color="auto"/>
        <w:left w:val="none" w:sz="0" w:space="0" w:color="auto"/>
        <w:bottom w:val="none" w:sz="0" w:space="0" w:color="auto"/>
        <w:right w:val="none" w:sz="0" w:space="0" w:color="auto"/>
      </w:divBdr>
    </w:div>
    <w:div w:id="1107434202">
      <w:marLeft w:val="0"/>
      <w:marRight w:val="0"/>
      <w:marTop w:val="0"/>
      <w:marBottom w:val="0"/>
      <w:divBdr>
        <w:top w:val="none" w:sz="0" w:space="0" w:color="auto"/>
        <w:left w:val="none" w:sz="0" w:space="0" w:color="auto"/>
        <w:bottom w:val="none" w:sz="0" w:space="0" w:color="auto"/>
        <w:right w:val="none" w:sz="0" w:space="0" w:color="auto"/>
      </w:divBdr>
    </w:div>
    <w:div w:id="1141196379">
      <w:marLeft w:val="0"/>
      <w:marRight w:val="0"/>
      <w:marTop w:val="0"/>
      <w:marBottom w:val="0"/>
      <w:divBdr>
        <w:top w:val="none" w:sz="0" w:space="0" w:color="auto"/>
        <w:left w:val="none" w:sz="0" w:space="0" w:color="auto"/>
        <w:bottom w:val="none" w:sz="0" w:space="0" w:color="auto"/>
        <w:right w:val="none" w:sz="0" w:space="0" w:color="auto"/>
      </w:divBdr>
    </w:div>
    <w:div w:id="1142233183">
      <w:marLeft w:val="0"/>
      <w:marRight w:val="0"/>
      <w:marTop w:val="0"/>
      <w:marBottom w:val="0"/>
      <w:divBdr>
        <w:top w:val="none" w:sz="0" w:space="0" w:color="auto"/>
        <w:left w:val="none" w:sz="0" w:space="0" w:color="auto"/>
        <w:bottom w:val="none" w:sz="0" w:space="0" w:color="auto"/>
        <w:right w:val="none" w:sz="0" w:space="0" w:color="auto"/>
      </w:divBdr>
    </w:div>
    <w:div w:id="1154495166">
      <w:marLeft w:val="0"/>
      <w:marRight w:val="0"/>
      <w:marTop w:val="0"/>
      <w:marBottom w:val="0"/>
      <w:divBdr>
        <w:top w:val="none" w:sz="0" w:space="0" w:color="auto"/>
        <w:left w:val="none" w:sz="0" w:space="0" w:color="auto"/>
        <w:bottom w:val="none" w:sz="0" w:space="0" w:color="auto"/>
        <w:right w:val="none" w:sz="0" w:space="0" w:color="auto"/>
      </w:divBdr>
    </w:div>
    <w:div w:id="1159076545">
      <w:bodyDiv w:val="1"/>
      <w:marLeft w:val="0"/>
      <w:marRight w:val="0"/>
      <w:marTop w:val="0"/>
      <w:marBottom w:val="0"/>
      <w:divBdr>
        <w:top w:val="none" w:sz="0" w:space="0" w:color="auto"/>
        <w:left w:val="none" w:sz="0" w:space="0" w:color="auto"/>
        <w:bottom w:val="none" w:sz="0" w:space="0" w:color="auto"/>
        <w:right w:val="none" w:sz="0" w:space="0" w:color="auto"/>
      </w:divBdr>
      <w:divsChild>
        <w:div w:id="1461067227">
          <w:marLeft w:val="0"/>
          <w:marRight w:val="0"/>
          <w:marTop w:val="0"/>
          <w:marBottom w:val="0"/>
          <w:divBdr>
            <w:top w:val="none" w:sz="0" w:space="0" w:color="auto"/>
            <w:left w:val="none" w:sz="0" w:space="0" w:color="auto"/>
            <w:bottom w:val="none" w:sz="0" w:space="0" w:color="auto"/>
            <w:right w:val="none" w:sz="0" w:space="0" w:color="auto"/>
          </w:divBdr>
        </w:div>
        <w:div w:id="1829397770">
          <w:marLeft w:val="0"/>
          <w:marRight w:val="0"/>
          <w:marTop w:val="0"/>
          <w:marBottom w:val="0"/>
          <w:divBdr>
            <w:top w:val="none" w:sz="0" w:space="0" w:color="auto"/>
            <w:left w:val="none" w:sz="0" w:space="0" w:color="auto"/>
            <w:bottom w:val="none" w:sz="0" w:space="0" w:color="auto"/>
            <w:right w:val="none" w:sz="0" w:space="0" w:color="auto"/>
          </w:divBdr>
        </w:div>
        <w:div w:id="1993177869">
          <w:marLeft w:val="0"/>
          <w:marRight w:val="0"/>
          <w:marTop w:val="0"/>
          <w:marBottom w:val="0"/>
          <w:divBdr>
            <w:top w:val="none" w:sz="0" w:space="0" w:color="auto"/>
            <w:left w:val="none" w:sz="0" w:space="0" w:color="auto"/>
            <w:bottom w:val="none" w:sz="0" w:space="0" w:color="auto"/>
            <w:right w:val="none" w:sz="0" w:space="0" w:color="auto"/>
          </w:divBdr>
        </w:div>
        <w:div w:id="1263026923">
          <w:marLeft w:val="0"/>
          <w:marRight w:val="0"/>
          <w:marTop w:val="0"/>
          <w:marBottom w:val="0"/>
          <w:divBdr>
            <w:top w:val="none" w:sz="0" w:space="0" w:color="auto"/>
            <w:left w:val="none" w:sz="0" w:space="0" w:color="auto"/>
            <w:bottom w:val="none" w:sz="0" w:space="0" w:color="auto"/>
            <w:right w:val="none" w:sz="0" w:space="0" w:color="auto"/>
          </w:divBdr>
        </w:div>
        <w:div w:id="275142489">
          <w:marLeft w:val="0"/>
          <w:marRight w:val="0"/>
          <w:marTop w:val="0"/>
          <w:marBottom w:val="0"/>
          <w:divBdr>
            <w:top w:val="none" w:sz="0" w:space="0" w:color="auto"/>
            <w:left w:val="none" w:sz="0" w:space="0" w:color="auto"/>
            <w:bottom w:val="none" w:sz="0" w:space="0" w:color="auto"/>
            <w:right w:val="none" w:sz="0" w:space="0" w:color="auto"/>
          </w:divBdr>
        </w:div>
        <w:div w:id="463234922">
          <w:marLeft w:val="0"/>
          <w:marRight w:val="0"/>
          <w:marTop w:val="0"/>
          <w:marBottom w:val="0"/>
          <w:divBdr>
            <w:top w:val="none" w:sz="0" w:space="0" w:color="auto"/>
            <w:left w:val="none" w:sz="0" w:space="0" w:color="auto"/>
            <w:bottom w:val="none" w:sz="0" w:space="0" w:color="auto"/>
            <w:right w:val="none" w:sz="0" w:space="0" w:color="auto"/>
          </w:divBdr>
        </w:div>
        <w:div w:id="531453380">
          <w:marLeft w:val="0"/>
          <w:marRight w:val="0"/>
          <w:marTop w:val="0"/>
          <w:marBottom w:val="0"/>
          <w:divBdr>
            <w:top w:val="none" w:sz="0" w:space="0" w:color="auto"/>
            <w:left w:val="none" w:sz="0" w:space="0" w:color="auto"/>
            <w:bottom w:val="none" w:sz="0" w:space="0" w:color="auto"/>
            <w:right w:val="none" w:sz="0" w:space="0" w:color="auto"/>
          </w:divBdr>
        </w:div>
        <w:div w:id="1891988513">
          <w:marLeft w:val="0"/>
          <w:marRight w:val="0"/>
          <w:marTop w:val="0"/>
          <w:marBottom w:val="0"/>
          <w:divBdr>
            <w:top w:val="none" w:sz="0" w:space="0" w:color="auto"/>
            <w:left w:val="none" w:sz="0" w:space="0" w:color="auto"/>
            <w:bottom w:val="none" w:sz="0" w:space="0" w:color="auto"/>
            <w:right w:val="none" w:sz="0" w:space="0" w:color="auto"/>
          </w:divBdr>
        </w:div>
        <w:div w:id="1269002734">
          <w:marLeft w:val="0"/>
          <w:marRight w:val="0"/>
          <w:marTop w:val="0"/>
          <w:marBottom w:val="0"/>
          <w:divBdr>
            <w:top w:val="none" w:sz="0" w:space="0" w:color="auto"/>
            <w:left w:val="none" w:sz="0" w:space="0" w:color="auto"/>
            <w:bottom w:val="none" w:sz="0" w:space="0" w:color="auto"/>
            <w:right w:val="none" w:sz="0" w:space="0" w:color="auto"/>
          </w:divBdr>
        </w:div>
        <w:div w:id="1381587468">
          <w:marLeft w:val="0"/>
          <w:marRight w:val="0"/>
          <w:marTop w:val="0"/>
          <w:marBottom w:val="0"/>
          <w:divBdr>
            <w:top w:val="none" w:sz="0" w:space="0" w:color="auto"/>
            <w:left w:val="none" w:sz="0" w:space="0" w:color="auto"/>
            <w:bottom w:val="none" w:sz="0" w:space="0" w:color="auto"/>
            <w:right w:val="none" w:sz="0" w:space="0" w:color="auto"/>
          </w:divBdr>
        </w:div>
        <w:div w:id="2017028614">
          <w:marLeft w:val="0"/>
          <w:marRight w:val="0"/>
          <w:marTop w:val="0"/>
          <w:marBottom w:val="0"/>
          <w:divBdr>
            <w:top w:val="none" w:sz="0" w:space="0" w:color="auto"/>
            <w:left w:val="none" w:sz="0" w:space="0" w:color="auto"/>
            <w:bottom w:val="none" w:sz="0" w:space="0" w:color="auto"/>
            <w:right w:val="none" w:sz="0" w:space="0" w:color="auto"/>
          </w:divBdr>
        </w:div>
        <w:div w:id="424040782">
          <w:marLeft w:val="0"/>
          <w:marRight w:val="0"/>
          <w:marTop w:val="0"/>
          <w:marBottom w:val="0"/>
          <w:divBdr>
            <w:top w:val="none" w:sz="0" w:space="0" w:color="auto"/>
            <w:left w:val="none" w:sz="0" w:space="0" w:color="auto"/>
            <w:bottom w:val="none" w:sz="0" w:space="0" w:color="auto"/>
            <w:right w:val="none" w:sz="0" w:space="0" w:color="auto"/>
          </w:divBdr>
        </w:div>
        <w:div w:id="348528896">
          <w:marLeft w:val="0"/>
          <w:marRight w:val="0"/>
          <w:marTop w:val="0"/>
          <w:marBottom w:val="0"/>
          <w:divBdr>
            <w:top w:val="none" w:sz="0" w:space="0" w:color="auto"/>
            <w:left w:val="none" w:sz="0" w:space="0" w:color="auto"/>
            <w:bottom w:val="none" w:sz="0" w:space="0" w:color="auto"/>
            <w:right w:val="none" w:sz="0" w:space="0" w:color="auto"/>
          </w:divBdr>
        </w:div>
        <w:div w:id="94861237">
          <w:marLeft w:val="0"/>
          <w:marRight w:val="0"/>
          <w:marTop w:val="0"/>
          <w:marBottom w:val="0"/>
          <w:divBdr>
            <w:top w:val="none" w:sz="0" w:space="0" w:color="auto"/>
            <w:left w:val="none" w:sz="0" w:space="0" w:color="auto"/>
            <w:bottom w:val="none" w:sz="0" w:space="0" w:color="auto"/>
            <w:right w:val="none" w:sz="0" w:space="0" w:color="auto"/>
          </w:divBdr>
        </w:div>
        <w:div w:id="594940898">
          <w:marLeft w:val="0"/>
          <w:marRight w:val="0"/>
          <w:marTop w:val="0"/>
          <w:marBottom w:val="0"/>
          <w:divBdr>
            <w:top w:val="none" w:sz="0" w:space="0" w:color="auto"/>
            <w:left w:val="none" w:sz="0" w:space="0" w:color="auto"/>
            <w:bottom w:val="none" w:sz="0" w:space="0" w:color="auto"/>
            <w:right w:val="none" w:sz="0" w:space="0" w:color="auto"/>
          </w:divBdr>
        </w:div>
        <w:div w:id="1584996510">
          <w:marLeft w:val="0"/>
          <w:marRight w:val="0"/>
          <w:marTop w:val="0"/>
          <w:marBottom w:val="0"/>
          <w:divBdr>
            <w:top w:val="none" w:sz="0" w:space="0" w:color="auto"/>
            <w:left w:val="none" w:sz="0" w:space="0" w:color="auto"/>
            <w:bottom w:val="none" w:sz="0" w:space="0" w:color="auto"/>
            <w:right w:val="none" w:sz="0" w:space="0" w:color="auto"/>
          </w:divBdr>
        </w:div>
        <w:div w:id="1141461006">
          <w:marLeft w:val="0"/>
          <w:marRight w:val="0"/>
          <w:marTop w:val="0"/>
          <w:marBottom w:val="0"/>
          <w:divBdr>
            <w:top w:val="none" w:sz="0" w:space="0" w:color="auto"/>
            <w:left w:val="none" w:sz="0" w:space="0" w:color="auto"/>
            <w:bottom w:val="none" w:sz="0" w:space="0" w:color="auto"/>
            <w:right w:val="none" w:sz="0" w:space="0" w:color="auto"/>
          </w:divBdr>
        </w:div>
        <w:div w:id="1498954555">
          <w:marLeft w:val="0"/>
          <w:marRight w:val="0"/>
          <w:marTop w:val="0"/>
          <w:marBottom w:val="0"/>
          <w:divBdr>
            <w:top w:val="none" w:sz="0" w:space="0" w:color="auto"/>
            <w:left w:val="none" w:sz="0" w:space="0" w:color="auto"/>
            <w:bottom w:val="none" w:sz="0" w:space="0" w:color="auto"/>
            <w:right w:val="none" w:sz="0" w:space="0" w:color="auto"/>
          </w:divBdr>
        </w:div>
        <w:div w:id="1267541956">
          <w:marLeft w:val="0"/>
          <w:marRight w:val="0"/>
          <w:marTop w:val="0"/>
          <w:marBottom w:val="0"/>
          <w:divBdr>
            <w:top w:val="none" w:sz="0" w:space="0" w:color="auto"/>
            <w:left w:val="none" w:sz="0" w:space="0" w:color="auto"/>
            <w:bottom w:val="none" w:sz="0" w:space="0" w:color="auto"/>
            <w:right w:val="none" w:sz="0" w:space="0" w:color="auto"/>
          </w:divBdr>
        </w:div>
        <w:div w:id="458382838">
          <w:marLeft w:val="0"/>
          <w:marRight w:val="0"/>
          <w:marTop w:val="0"/>
          <w:marBottom w:val="0"/>
          <w:divBdr>
            <w:top w:val="none" w:sz="0" w:space="0" w:color="auto"/>
            <w:left w:val="none" w:sz="0" w:space="0" w:color="auto"/>
            <w:bottom w:val="none" w:sz="0" w:space="0" w:color="auto"/>
            <w:right w:val="none" w:sz="0" w:space="0" w:color="auto"/>
          </w:divBdr>
        </w:div>
        <w:div w:id="227619621">
          <w:marLeft w:val="0"/>
          <w:marRight w:val="0"/>
          <w:marTop w:val="0"/>
          <w:marBottom w:val="0"/>
          <w:divBdr>
            <w:top w:val="none" w:sz="0" w:space="0" w:color="auto"/>
            <w:left w:val="none" w:sz="0" w:space="0" w:color="auto"/>
            <w:bottom w:val="none" w:sz="0" w:space="0" w:color="auto"/>
            <w:right w:val="none" w:sz="0" w:space="0" w:color="auto"/>
          </w:divBdr>
        </w:div>
        <w:div w:id="989749465">
          <w:marLeft w:val="0"/>
          <w:marRight w:val="0"/>
          <w:marTop w:val="0"/>
          <w:marBottom w:val="0"/>
          <w:divBdr>
            <w:top w:val="none" w:sz="0" w:space="0" w:color="auto"/>
            <w:left w:val="none" w:sz="0" w:space="0" w:color="auto"/>
            <w:bottom w:val="none" w:sz="0" w:space="0" w:color="auto"/>
            <w:right w:val="none" w:sz="0" w:space="0" w:color="auto"/>
          </w:divBdr>
        </w:div>
      </w:divsChild>
    </w:div>
    <w:div w:id="1165361373">
      <w:marLeft w:val="0"/>
      <w:marRight w:val="0"/>
      <w:marTop w:val="0"/>
      <w:marBottom w:val="0"/>
      <w:divBdr>
        <w:top w:val="none" w:sz="0" w:space="0" w:color="auto"/>
        <w:left w:val="none" w:sz="0" w:space="0" w:color="auto"/>
        <w:bottom w:val="none" w:sz="0" w:space="0" w:color="auto"/>
        <w:right w:val="none" w:sz="0" w:space="0" w:color="auto"/>
      </w:divBdr>
    </w:div>
    <w:div w:id="1177378606">
      <w:marLeft w:val="0"/>
      <w:marRight w:val="0"/>
      <w:marTop w:val="0"/>
      <w:marBottom w:val="0"/>
      <w:divBdr>
        <w:top w:val="none" w:sz="0" w:space="0" w:color="auto"/>
        <w:left w:val="none" w:sz="0" w:space="0" w:color="auto"/>
        <w:bottom w:val="none" w:sz="0" w:space="0" w:color="auto"/>
        <w:right w:val="none" w:sz="0" w:space="0" w:color="auto"/>
      </w:divBdr>
    </w:div>
    <w:div w:id="1180893334">
      <w:marLeft w:val="0"/>
      <w:marRight w:val="0"/>
      <w:marTop w:val="0"/>
      <w:marBottom w:val="0"/>
      <w:divBdr>
        <w:top w:val="none" w:sz="0" w:space="0" w:color="auto"/>
        <w:left w:val="none" w:sz="0" w:space="0" w:color="auto"/>
        <w:bottom w:val="none" w:sz="0" w:space="0" w:color="auto"/>
        <w:right w:val="none" w:sz="0" w:space="0" w:color="auto"/>
      </w:divBdr>
    </w:div>
    <w:div w:id="1193154953">
      <w:marLeft w:val="0"/>
      <w:marRight w:val="0"/>
      <w:marTop w:val="0"/>
      <w:marBottom w:val="0"/>
      <w:divBdr>
        <w:top w:val="none" w:sz="0" w:space="0" w:color="auto"/>
        <w:left w:val="none" w:sz="0" w:space="0" w:color="auto"/>
        <w:bottom w:val="none" w:sz="0" w:space="0" w:color="auto"/>
        <w:right w:val="none" w:sz="0" w:space="0" w:color="auto"/>
      </w:divBdr>
    </w:div>
    <w:div w:id="1198271472">
      <w:bodyDiv w:val="1"/>
      <w:marLeft w:val="0"/>
      <w:marRight w:val="0"/>
      <w:marTop w:val="0"/>
      <w:marBottom w:val="0"/>
      <w:divBdr>
        <w:top w:val="none" w:sz="0" w:space="0" w:color="auto"/>
        <w:left w:val="none" w:sz="0" w:space="0" w:color="auto"/>
        <w:bottom w:val="none" w:sz="0" w:space="0" w:color="auto"/>
        <w:right w:val="none" w:sz="0" w:space="0" w:color="auto"/>
      </w:divBdr>
    </w:div>
    <w:div w:id="1208294111">
      <w:marLeft w:val="0"/>
      <w:marRight w:val="0"/>
      <w:marTop w:val="0"/>
      <w:marBottom w:val="0"/>
      <w:divBdr>
        <w:top w:val="none" w:sz="0" w:space="0" w:color="auto"/>
        <w:left w:val="none" w:sz="0" w:space="0" w:color="auto"/>
        <w:bottom w:val="none" w:sz="0" w:space="0" w:color="auto"/>
        <w:right w:val="none" w:sz="0" w:space="0" w:color="auto"/>
      </w:divBdr>
    </w:div>
    <w:div w:id="1224560967">
      <w:marLeft w:val="0"/>
      <w:marRight w:val="0"/>
      <w:marTop w:val="0"/>
      <w:marBottom w:val="0"/>
      <w:divBdr>
        <w:top w:val="none" w:sz="0" w:space="0" w:color="auto"/>
        <w:left w:val="none" w:sz="0" w:space="0" w:color="auto"/>
        <w:bottom w:val="none" w:sz="0" w:space="0" w:color="auto"/>
        <w:right w:val="none" w:sz="0" w:space="0" w:color="auto"/>
      </w:divBdr>
    </w:div>
    <w:div w:id="1254321911">
      <w:marLeft w:val="0"/>
      <w:marRight w:val="0"/>
      <w:marTop w:val="0"/>
      <w:marBottom w:val="0"/>
      <w:divBdr>
        <w:top w:val="none" w:sz="0" w:space="0" w:color="auto"/>
        <w:left w:val="none" w:sz="0" w:space="0" w:color="auto"/>
        <w:bottom w:val="none" w:sz="0" w:space="0" w:color="auto"/>
        <w:right w:val="none" w:sz="0" w:space="0" w:color="auto"/>
      </w:divBdr>
    </w:div>
    <w:div w:id="1257328390">
      <w:marLeft w:val="0"/>
      <w:marRight w:val="0"/>
      <w:marTop w:val="0"/>
      <w:marBottom w:val="0"/>
      <w:divBdr>
        <w:top w:val="none" w:sz="0" w:space="0" w:color="auto"/>
        <w:left w:val="none" w:sz="0" w:space="0" w:color="auto"/>
        <w:bottom w:val="none" w:sz="0" w:space="0" w:color="auto"/>
        <w:right w:val="none" w:sz="0" w:space="0" w:color="auto"/>
      </w:divBdr>
    </w:div>
    <w:div w:id="1311984606">
      <w:marLeft w:val="0"/>
      <w:marRight w:val="0"/>
      <w:marTop w:val="0"/>
      <w:marBottom w:val="0"/>
      <w:divBdr>
        <w:top w:val="none" w:sz="0" w:space="0" w:color="auto"/>
        <w:left w:val="none" w:sz="0" w:space="0" w:color="auto"/>
        <w:bottom w:val="none" w:sz="0" w:space="0" w:color="auto"/>
        <w:right w:val="none" w:sz="0" w:space="0" w:color="auto"/>
      </w:divBdr>
    </w:div>
    <w:div w:id="1349913582">
      <w:marLeft w:val="0"/>
      <w:marRight w:val="0"/>
      <w:marTop w:val="0"/>
      <w:marBottom w:val="0"/>
      <w:divBdr>
        <w:top w:val="none" w:sz="0" w:space="0" w:color="auto"/>
        <w:left w:val="none" w:sz="0" w:space="0" w:color="auto"/>
        <w:bottom w:val="none" w:sz="0" w:space="0" w:color="auto"/>
        <w:right w:val="none" w:sz="0" w:space="0" w:color="auto"/>
      </w:divBdr>
    </w:div>
    <w:div w:id="1350334619">
      <w:marLeft w:val="0"/>
      <w:marRight w:val="0"/>
      <w:marTop w:val="0"/>
      <w:marBottom w:val="0"/>
      <w:divBdr>
        <w:top w:val="none" w:sz="0" w:space="0" w:color="auto"/>
        <w:left w:val="none" w:sz="0" w:space="0" w:color="auto"/>
        <w:bottom w:val="none" w:sz="0" w:space="0" w:color="auto"/>
        <w:right w:val="none" w:sz="0" w:space="0" w:color="auto"/>
      </w:divBdr>
    </w:div>
    <w:div w:id="1402024088">
      <w:bodyDiv w:val="1"/>
      <w:marLeft w:val="0"/>
      <w:marRight w:val="0"/>
      <w:marTop w:val="0"/>
      <w:marBottom w:val="0"/>
      <w:divBdr>
        <w:top w:val="none" w:sz="0" w:space="0" w:color="auto"/>
        <w:left w:val="none" w:sz="0" w:space="0" w:color="auto"/>
        <w:bottom w:val="none" w:sz="0" w:space="0" w:color="auto"/>
        <w:right w:val="none" w:sz="0" w:space="0" w:color="auto"/>
      </w:divBdr>
    </w:div>
    <w:div w:id="1403747673">
      <w:marLeft w:val="0"/>
      <w:marRight w:val="0"/>
      <w:marTop w:val="0"/>
      <w:marBottom w:val="0"/>
      <w:divBdr>
        <w:top w:val="none" w:sz="0" w:space="0" w:color="auto"/>
        <w:left w:val="none" w:sz="0" w:space="0" w:color="auto"/>
        <w:bottom w:val="none" w:sz="0" w:space="0" w:color="auto"/>
        <w:right w:val="none" w:sz="0" w:space="0" w:color="auto"/>
      </w:divBdr>
    </w:div>
    <w:div w:id="1433622733">
      <w:marLeft w:val="0"/>
      <w:marRight w:val="0"/>
      <w:marTop w:val="0"/>
      <w:marBottom w:val="0"/>
      <w:divBdr>
        <w:top w:val="none" w:sz="0" w:space="0" w:color="auto"/>
        <w:left w:val="none" w:sz="0" w:space="0" w:color="auto"/>
        <w:bottom w:val="none" w:sz="0" w:space="0" w:color="auto"/>
        <w:right w:val="none" w:sz="0" w:space="0" w:color="auto"/>
      </w:divBdr>
    </w:div>
    <w:div w:id="1448768714">
      <w:marLeft w:val="0"/>
      <w:marRight w:val="0"/>
      <w:marTop w:val="0"/>
      <w:marBottom w:val="0"/>
      <w:divBdr>
        <w:top w:val="none" w:sz="0" w:space="0" w:color="auto"/>
        <w:left w:val="none" w:sz="0" w:space="0" w:color="auto"/>
        <w:bottom w:val="none" w:sz="0" w:space="0" w:color="auto"/>
        <w:right w:val="none" w:sz="0" w:space="0" w:color="auto"/>
      </w:divBdr>
    </w:div>
    <w:div w:id="1512716153">
      <w:marLeft w:val="0"/>
      <w:marRight w:val="0"/>
      <w:marTop w:val="0"/>
      <w:marBottom w:val="0"/>
      <w:divBdr>
        <w:top w:val="none" w:sz="0" w:space="0" w:color="auto"/>
        <w:left w:val="none" w:sz="0" w:space="0" w:color="auto"/>
        <w:bottom w:val="none" w:sz="0" w:space="0" w:color="auto"/>
        <w:right w:val="none" w:sz="0" w:space="0" w:color="auto"/>
      </w:divBdr>
    </w:div>
    <w:div w:id="1518352822">
      <w:marLeft w:val="0"/>
      <w:marRight w:val="0"/>
      <w:marTop w:val="0"/>
      <w:marBottom w:val="0"/>
      <w:divBdr>
        <w:top w:val="none" w:sz="0" w:space="0" w:color="auto"/>
        <w:left w:val="none" w:sz="0" w:space="0" w:color="auto"/>
        <w:bottom w:val="none" w:sz="0" w:space="0" w:color="auto"/>
        <w:right w:val="none" w:sz="0" w:space="0" w:color="auto"/>
      </w:divBdr>
    </w:div>
    <w:div w:id="1529105333">
      <w:marLeft w:val="0"/>
      <w:marRight w:val="0"/>
      <w:marTop w:val="0"/>
      <w:marBottom w:val="0"/>
      <w:divBdr>
        <w:top w:val="none" w:sz="0" w:space="0" w:color="auto"/>
        <w:left w:val="none" w:sz="0" w:space="0" w:color="auto"/>
        <w:bottom w:val="none" w:sz="0" w:space="0" w:color="auto"/>
        <w:right w:val="none" w:sz="0" w:space="0" w:color="auto"/>
      </w:divBdr>
    </w:div>
    <w:div w:id="1536191486">
      <w:marLeft w:val="0"/>
      <w:marRight w:val="0"/>
      <w:marTop w:val="0"/>
      <w:marBottom w:val="0"/>
      <w:divBdr>
        <w:top w:val="none" w:sz="0" w:space="0" w:color="auto"/>
        <w:left w:val="none" w:sz="0" w:space="0" w:color="auto"/>
        <w:bottom w:val="none" w:sz="0" w:space="0" w:color="auto"/>
        <w:right w:val="none" w:sz="0" w:space="0" w:color="auto"/>
      </w:divBdr>
    </w:div>
    <w:div w:id="1566255908">
      <w:marLeft w:val="0"/>
      <w:marRight w:val="0"/>
      <w:marTop w:val="0"/>
      <w:marBottom w:val="0"/>
      <w:divBdr>
        <w:top w:val="none" w:sz="0" w:space="0" w:color="auto"/>
        <w:left w:val="none" w:sz="0" w:space="0" w:color="auto"/>
        <w:bottom w:val="none" w:sz="0" w:space="0" w:color="auto"/>
        <w:right w:val="none" w:sz="0" w:space="0" w:color="auto"/>
      </w:divBdr>
    </w:div>
    <w:div w:id="1573154040">
      <w:marLeft w:val="0"/>
      <w:marRight w:val="0"/>
      <w:marTop w:val="0"/>
      <w:marBottom w:val="0"/>
      <w:divBdr>
        <w:top w:val="none" w:sz="0" w:space="0" w:color="auto"/>
        <w:left w:val="none" w:sz="0" w:space="0" w:color="auto"/>
        <w:bottom w:val="none" w:sz="0" w:space="0" w:color="auto"/>
        <w:right w:val="none" w:sz="0" w:space="0" w:color="auto"/>
      </w:divBdr>
    </w:div>
    <w:div w:id="1624922741">
      <w:marLeft w:val="0"/>
      <w:marRight w:val="0"/>
      <w:marTop w:val="0"/>
      <w:marBottom w:val="0"/>
      <w:divBdr>
        <w:top w:val="none" w:sz="0" w:space="0" w:color="auto"/>
        <w:left w:val="none" w:sz="0" w:space="0" w:color="auto"/>
        <w:bottom w:val="none" w:sz="0" w:space="0" w:color="auto"/>
        <w:right w:val="none" w:sz="0" w:space="0" w:color="auto"/>
      </w:divBdr>
    </w:div>
    <w:div w:id="1716151242">
      <w:marLeft w:val="0"/>
      <w:marRight w:val="0"/>
      <w:marTop w:val="0"/>
      <w:marBottom w:val="0"/>
      <w:divBdr>
        <w:top w:val="none" w:sz="0" w:space="0" w:color="auto"/>
        <w:left w:val="none" w:sz="0" w:space="0" w:color="auto"/>
        <w:bottom w:val="none" w:sz="0" w:space="0" w:color="auto"/>
        <w:right w:val="none" w:sz="0" w:space="0" w:color="auto"/>
      </w:divBdr>
    </w:div>
    <w:div w:id="1736050666">
      <w:marLeft w:val="0"/>
      <w:marRight w:val="0"/>
      <w:marTop w:val="0"/>
      <w:marBottom w:val="0"/>
      <w:divBdr>
        <w:top w:val="none" w:sz="0" w:space="0" w:color="auto"/>
        <w:left w:val="none" w:sz="0" w:space="0" w:color="auto"/>
        <w:bottom w:val="none" w:sz="0" w:space="0" w:color="auto"/>
        <w:right w:val="none" w:sz="0" w:space="0" w:color="auto"/>
      </w:divBdr>
    </w:div>
    <w:div w:id="1780104072">
      <w:marLeft w:val="0"/>
      <w:marRight w:val="0"/>
      <w:marTop w:val="0"/>
      <w:marBottom w:val="0"/>
      <w:divBdr>
        <w:top w:val="none" w:sz="0" w:space="0" w:color="auto"/>
        <w:left w:val="none" w:sz="0" w:space="0" w:color="auto"/>
        <w:bottom w:val="none" w:sz="0" w:space="0" w:color="auto"/>
        <w:right w:val="none" w:sz="0" w:space="0" w:color="auto"/>
      </w:divBdr>
    </w:div>
    <w:div w:id="1786578157">
      <w:marLeft w:val="0"/>
      <w:marRight w:val="0"/>
      <w:marTop w:val="0"/>
      <w:marBottom w:val="0"/>
      <w:divBdr>
        <w:top w:val="none" w:sz="0" w:space="0" w:color="auto"/>
        <w:left w:val="none" w:sz="0" w:space="0" w:color="auto"/>
        <w:bottom w:val="none" w:sz="0" w:space="0" w:color="auto"/>
        <w:right w:val="none" w:sz="0" w:space="0" w:color="auto"/>
      </w:divBdr>
    </w:div>
    <w:div w:id="1789274623">
      <w:bodyDiv w:val="1"/>
      <w:marLeft w:val="0"/>
      <w:marRight w:val="0"/>
      <w:marTop w:val="0"/>
      <w:marBottom w:val="0"/>
      <w:divBdr>
        <w:top w:val="none" w:sz="0" w:space="0" w:color="auto"/>
        <w:left w:val="none" w:sz="0" w:space="0" w:color="auto"/>
        <w:bottom w:val="none" w:sz="0" w:space="0" w:color="auto"/>
        <w:right w:val="none" w:sz="0" w:space="0" w:color="auto"/>
      </w:divBdr>
    </w:div>
    <w:div w:id="1805538902">
      <w:marLeft w:val="0"/>
      <w:marRight w:val="0"/>
      <w:marTop w:val="0"/>
      <w:marBottom w:val="0"/>
      <w:divBdr>
        <w:top w:val="none" w:sz="0" w:space="0" w:color="auto"/>
        <w:left w:val="none" w:sz="0" w:space="0" w:color="auto"/>
        <w:bottom w:val="none" w:sz="0" w:space="0" w:color="auto"/>
        <w:right w:val="none" w:sz="0" w:space="0" w:color="auto"/>
      </w:divBdr>
    </w:div>
    <w:div w:id="1812168181">
      <w:marLeft w:val="0"/>
      <w:marRight w:val="0"/>
      <w:marTop w:val="0"/>
      <w:marBottom w:val="0"/>
      <w:divBdr>
        <w:top w:val="none" w:sz="0" w:space="0" w:color="auto"/>
        <w:left w:val="none" w:sz="0" w:space="0" w:color="auto"/>
        <w:bottom w:val="none" w:sz="0" w:space="0" w:color="auto"/>
        <w:right w:val="none" w:sz="0" w:space="0" w:color="auto"/>
      </w:divBdr>
    </w:div>
    <w:div w:id="1824538372">
      <w:marLeft w:val="0"/>
      <w:marRight w:val="0"/>
      <w:marTop w:val="0"/>
      <w:marBottom w:val="0"/>
      <w:divBdr>
        <w:top w:val="none" w:sz="0" w:space="0" w:color="auto"/>
        <w:left w:val="none" w:sz="0" w:space="0" w:color="auto"/>
        <w:bottom w:val="none" w:sz="0" w:space="0" w:color="auto"/>
        <w:right w:val="none" w:sz="0" w:space="0" w:color="auto"/>
      </w:divBdr>
    </w:div>
    <w:div w:id="1839611036">
      <w:marLeft w:val="0"/>
      <w:marRight w:val="0"/>
      <w:marTop w:val="0"/>
      <w:marBottom w:val="0"/>
      <w:divBdr>
        <w:top w:val="none" w:sz="0" w:space="0" w:color="auto"/>
        <w:left w:val="none" w:sz="0" w:space="0" w:color="auto"/>
        <w:bottom w:val="none" w:sz="0" w:space="0" w:color="auto"/>
        <w:right w:val="none" w:sz="0" w:space="0" w:color="auto"/>
      </w:divBdr>
    </w:div>
    <w:div w:id="1857501586">
      <w:marLeft w:val="0"/>
      <w:marRight w:val="0"/>
      <w:marTop w:val="0"/>
      <w:marBottom w:val="0"/>
      <w:divBdr>
        <w:top w:val="none" w:sz="0" w:space="0" w:color="auto"/>
        <w:left w:val="none" w:sz="0" w:space="0" w:color="auto"/>
        <w:bottom w:val="none" w:sz="0" w:space="0" w:color="auto"/>
        <w:right w:val="none" w:sz="0" w:space="0" w:color="auto"/>
      </w:divBdr>
    </w:div>
    <w:div w:id="1875842883">
      <w:marLeft w:val="0"/>
      <w:marRight w:val="0"/>
      <w:marTop w:val="0"/>
      <w:marBottom w:val="0"/>
      <w:divBdr>
        <w:top w:val="none" w:sz="0" w:space="0" w:color="auto"/>
        <w:left w:val="none" w:sz="0" w:space="0" w:color="auto"/>
        <w:bottom w:val="none" w:sz="0" w:space="0" w:color="auto"/>
        <w:right w:val="none" w:sz="0" w:space="0" w:color="auto"/>
      </w:divBdr>
    </w:div>
    <w:div w:id="1903447419">
      <w:marLeft w:val="0"/>
      <w:marRight w:val="0"/>
      <w:marTop w:val="0"/>
      <w:marBottom w:val="0"/>
      <w:divBdr>
        <w:top w:val="none" w:sz="0" w:space="0" w:color="auto"/>
        <w:left w:val="none" w:sz="0" w:space="0" w:color="auto"/>
        <w:bottom w:val="none" w:sz="0" w:space="0" w:color="auto"/>
        <w:right w:val="none" w:sz="0" w:space="0" w:color="auto"/>
      </w:divBdr>
    </w:div>
    <w:div w:id="1918662126">
      <w:bodyDiv w:val="1"/>
      <w:marLeft w:val="0"/>
      <w:marRight w:val="0"/>
      <w:marTop w:val="0"/>
      <w:marBottom w:val="0"/>
      <w:divBdr>
        <w:top w:val="none" w:sz="0" w:space="0" w:color="auto"/>
        <w:left w:val="none" w:sz="0" w:space="0" w:color="auto"/>
        <w:bottom w:val="none" w:sz="0" w:space="0" w:color="auto"/>
        <w:right w:val="none" w:sz="0" w:space="0" w:color="auto"/>
      </w:divBdr>
      <w:divsChild>
        <w:div w:id="1998070545">
          <w:marLeft w:val="0"/>
          <w:marRight w:val="0"/>
          <w:marTop w:val="0"/>
          <w:marBottom w:val="0"/>
          <w:divBdr>
            <w:top w:val="none" w:sz="0" w:space="0" w:color="auto"/>
            <w:left w:val="none" w:sz="0" w:space="0" w:color="auto"/>
            <w:bottom w:val="none" w:sz="0" w:space="0" w:color="auto"/>
            <w:right w:val="none" w:sz="0" w:space="0" w:color="auto"/>
          </w:divBdr>
        </w:div>
        <w:div w:id="1718578353">
          <w:marLeft w:val="0"/>
          <w:marRight w:val="0"/>
          <w:marTop w:val="0"/>
          <w:marBottom w:val="0"/>
          <w:divBdr>
            <w:top w:val="none" w:sz="0" w:space="0" w:color="auto"/>
            <w:left w:val="none" w:sz="0" w:space="0" w:color="auto"/>
            <w:bottom w:val="none" w:sz="0" w:space="0" w:color="auto"/>
            <w:right w:val="none" w:sz="0" w:space="0" w:color="auto"/>
          </w:divBdr>
        </w:div>
      </w:divsChild>
    </w:div>
    <w:div w:id="1944460279">
      <w:marLeft w:val="0"/>
      <w:marRight w:val="0"/>
      <w:marTop w:val="0"/>
      <w:marBottom w:val="0"/>
      <w:divBdr>
        <w:top w:val="none" w:sz="0" w:space="0" w:color="auto"/>
        <w:left w:val="none" w:sz="0" w:space="0" w:color="auto"/>
        <w:bottom w:val="none" w:sz="0" w:space="0" w:color="auto"/>
        <w:right w:val="none" w:sz="0" w:space="0" w:color="auto"/>
      </w:divBdr>
    </w:div>
    <w:div w:id="1953127226">
      <w:marLeft w:val="0"/>
      <w:marRight w:val="0"/>
      <w:marTop w:val="0"/>
      <w:marBottom w:val="0"/>
      <w:divBdr>
        <w:top w:val="none" w:sz="0" w:space="0" w:color="auto"/>
        <w:left w:val="none" w:sz="0" w:space="0" w:color="auto"/>
        <w:bottom w:val="none" w:sz="0" w:space="0" w:color="auto"/>
        <w:right w:val="none" w:sz="0" w:space="0" w:color="auto"/>
      </w:divBdr>
    </w:div>
    <w:div w:id="1973438207">
      <w:marLeft w:val="0"/>
      <w:marRight w:val="0"/>
      <w:marTop w:val="0"/>
      <w:marBottom w:val="0"/>
      <w:divBdr>
        <w:top w:val="none" w:sz="0" w:space="0" w:color="auto"/>
        <w:left w:val="none" w:sz="0" w:space="0" w:color="auto"/>
        <w:bottom w:val="none" w:sz="0" w:space="0" w:color="auto"/>
        <w:right w:val="none" w:sz="0" w:space="0" w:color="auto"/>
      </w:divBdr>
    </w:div>
    <w:div w:id="2027293504">
      <w:marLeft w:val="0"/>
      <w:marRight w:val="0"/>
      <w:marTop w:val="0"/>
      <w:marBottom w:val="0"/>
      <w:divBdr>
        <w:top w:val="none" w:sz="0" w:space="0" w:color="auto"/>
        <w:left w:val="none" w:sz="0" w:space="0" w:color="auto"/>
        <w:bottom w:val="none" w:sz="0" w:space="0" w:color="auto"/>
        <w:right w:val="none" w:sz="0" w:space="0" w:color="auto"/>
      </w:divBdr>
    </w:div>
    <w:div w:id="2036227520">
      <w:bodyDiv w:val="1"/>
      <w:marLeft w:val="0"/>
      <w:marRight w:val="0"/>
      <w:marTop w:val="0"/>
      <w:marBottom w:val="0"/>
      <w:divBdr>
        <w:top w:val="none" w:sz="0" w:space="0" w:color="auto"/>
        <w:left w:val="none" w:sz="0" w:space="0" w:color="auto"/>
        <w:bottom w:val="none" w:sz="0" w:space="0" w:color="auto"/>
        <w:right w:val="none" w:sz="0" w:space="0" w:color="auto"/>
      </w:divBdr>
      <w:divsChild>
        <w:div w:id="1074401092">
          <w:marLeft w:val="0"/>
          <w:marRight w:val="0"/>
          <w:marTop w:val="0"/>
          <w:marBottom w:val="0"/>
          <w:divBdr>
            <w:top w:val="none" w:sz="0" w:space="0" w:color="auto"/>
            <w:left w:val="none" w:sz="0" w:space="0" w:color="auto"/>
            <w:bottom w:val="none" w:sz="0" w:space="0" w:color="auto"/>
            <w:right w:val="none" w:sz="0" w:space="0" w:color="auto"/>
          </w:divBdr>
        </w:div>
        <w:div w:id="882912213">
          <w:marLeft w:val="0"/>
          <w:marRight w:val="0"/>
          <w:marTop w:val="0"/>
          <w:marBottom w:val="0"/>
          <w:divBdr>
            <w:top w:val="none" w:sz="0" w:space="0" w:color="auto"/>
            <w:left w:val="none" w:sz="0" w:space="0" w:color="auto"/>
            <w:bottom w:val="none" w:sz="0" w:space="0" w:color="auto"/>
            <w:right w:val="none" w:sz="0" w:space="0" w:color="auto"/>
          </w:divBdr>
        </w:div>
        <w:div w:id="1986739905">
          <w:marLeft w:val="0"/>
          <w:marRight w:val="0"/>
          <w:marTop w:val="0"/>
          <w:marBottom w:val="0"/>
          <w:divBdr>
            <w:top w:val="none" w:sz="0" w:space="0" w:color="auto"/>
            <w:left w:val="none" w:sz="0" w:space="0" w:color="auto"/>
            <w:bottom w:val="none" w:sz="0" w:space="0" w:color="auto"/>
            <w:right w:val="none" w:sz="0" w:space="0" w:color="auto"/>
          </w:divBdr>
        </w:div>
        <w:div w:id="220141718">
          <w:marLeft w:val="0"/>
          <w:marRight w:val="0"/>
          <w:marTop w:val="0"/>
          <w:marBottom w:val="0"/>
          <w:divBdr>
            <w:top w:val="none" w:sz="0" w:space="0" w:color="auto"/>
            <w:left w:val="none" w:sz="0" w:space="0" w:color="auto"/>
            <w:bottom w:val="none" w:sz="0" w:space="0" w:color="auto"/>
            <w:right w:val="none" w:sz="0" w:space="0" w:color="auto"/>
          </w:divBdr>
        </w:div>
        <w:div w:id="1037463445">
          <w:marLeft w:val="0"/>
          <w:marRight w:val="0"/>
          <w:marTop w:val="0"/>
          <w:marBottom w:val="0"/>
          <w:divBdr>
            <w:top w:val="none" w:sz="0" w:space="0" w:color="auto"/>
            <w:left w:val="none" w:sz="0" w:space="0" w:color="auto"/>
            <w:bottom w:val="none" w:sz="0" w:space="0" w:color="auto"/>
            <w:right w:val="none" w:sz="0" w:space="0" w:color="auto"/>
          </w:divBdr>
        </w:div>
        <w:div w:id="1263611792">
          <w:marLeft w:val="0"/>
          <w:marRight w:val="0"/>
          <w:marTop w:val="0"/>
          <w:marBottom w:val="0"/>
          <w:divBdr>
            <w:top w:val="none" w:sz="0" w:space="0" w:color="auto"/>
            <w:left w:val="none" w:sz="0" w:space="0" w:color="auto"/>
            <w:bottom w:val="none" w:sz="0" w:space="0" w:color="auto"/>
            <w:right w:val="none" w:sz="0" w:space="0" w:color="auto"/>
          </w:divBdr>
        </w:div>
        <w:div w:id="455565308">
          <w:marLeft w:val="0"/>
          <w:marRight w:val="0"/>
          <w:marTop w:val="0"/>
          <w:marBottom w:val="0"/>
          <w:divBdr>
            <w:top w:val="none" w:sz="0" w:space="0" w:color="auto"/>
            <w:left w:val="none" w:sz="0" w:space="0" w:color="auto"/>
            <w:bottom w:val="none" w:sz="0" w:space="0" w:color="auto"/>
            <w:right w:val="none" w:sz="0" w:space="0" w:color="auto"/>
          </w:divBdr>
        </w:div>
        <w:div w:id="1791435705">
          <w:marLeft w:val="0"/>
          <w:marRight w:val="0"/>
          <w:marTop w:val="0"/>
          <w:marBottom w:val="0"/>
          <w:divBdr>
            <w:top w:val="none" w:sz="0" w:space="0" w:color="auto"/>
            <w:left w:val="none" w:sz="0" w:space="0" w:color="auto"/>
            <w:bottom w:val="none" w:sz="0" w:space="0" w:color="auto"/>
            <w:right w:val="none" w:sz="0" w:space="0" w:color="auto"/>
          </w:divBdr>
        </w:div>
        <w:div w:id="411702541">
          <w:marLeft w:val="0"/>
          <w:marRight w:val="0"/>
          <w:marTop w:val="0"/>
          <w:marBottom w:val="0"/>
          <w:divBdr>
            <w:top w:val="none" w:sz="0" w:space="0" w:color="auto"/>
            <w:left w:val="none" w:sz="0" w:space="0" w:color="auto"/>
            <w:bottom w:val="none" w:sz="0" w:space="0" w:color="auto"/>
            <w:right w:val="none" w:sz="0" w:space="0" w:color="auto"/>
          </w:divBdr>
        </w:div>
        <w:div w:id="442268826">
          <w:marLeft w:val="0"/>
          <w:marRight w:val="0"/>
          <w:marTop w:val="0"/>
          <w:marBottom w:val="0"/>
          <w:divBdr>
            <w:top w:val="none" w:sz="0" w:space="0" w:color="auto"/>
            <w:left w:val="none" w:sz="0" w:space="0" w:color="auto"/>
            <w:bottom w:val="none" w:sz="0" w:space="0" w:color="auto"/>
            <w:right w:val="none" w:sz="0" w:space="0" w:color="auto"/>
          </w:divBdr>
        </w:div>
        <w:div w:id="1256012991">
          <w:marLeft w:val="0"/>
          <w:marRight w:val="0"/>
          <w:marTop w:val="0"/>
          <w:marBottom w:val="0"/>
          <w:divBdr>
            <w:top w:val="none" w:sz="0" w:space="0" w:color="auto"/>
            <w:left w:val="none" w:sz="0" w:space="0" w:color="auto"/>
            <w:bottom w:val="none" w:sz="0" w:space="0" w:color="auto"/>
            <w:right w:val="none" w:sz="0" w:space="0" w:color="auto"/>
          </w:divBdr>
        </w:div>
        <w:div w:id="2025553332">
          <w:marLeft w:val="0"/>
          <w:marRight w:val="0"/>
          <w:marTop w:val="0"/>
          <w:marBottom w:val="0"/>
          <w:divBdr>
            <w:top w:val="none" w:sz="0" w:space="0" w:color="auto"/>
            <w:left w:val="none" w:sz="0" w:space="0" w:color="auto"/>
            <w:bottom w:val="none" w:sz="0" w:space="0" w:color="auto"/>
            <w:right w:val="none" w:sz="0" w:space="0" w:color="auto"/>
          </w:divBdr>
        </w:div>
        <w:div w:id="134416545">
          <w:marLeft w:val="0"/>
          <w:marRight w:val="0"/>
          <w:marTop w:val="0"/>
          <w:marBottom w:val="0"/>
          <w:divBdr>
            <w:top w:val="none" w:sz="0" w:space="0" w:color="auto"/>
            <w:left w:val="none" w:sz="0" w:space="0" w:color="auto"/>
            <w:bottom w:val="none" w:sz="0" w:space="0" w:color="auto"/>
            <w:right w:val="none" w:sz="0" w:space="0" w:color="auto"/>
          </w:divBdr>
        </w:div>
        <w:div w:id="233978969">
          <w:marLeft w:val="0"/>
          <w:marRight w:val="0"/>
          <w:marTop w:val="0"/>
          <w:marBottom w:val="0"/>
          <w:divBdr>
            <w:top w:val="none" w:sz="0" w:space="0" w:color="auto"/>
            <w:left w:val="none" w:sz="0" w:space="0" w:color="auto"/>
            <w:bottom w:val="none" w:sz="0" w:space="0" w:color="auto"/>
            <w:right w:val="none" w:sz="0" w:space="0" w:color="auto"/>
          </w:divBdr>
        </w:div>
        <w:div w:id="15354682">
          <w:marLeft w:val="0"/>
          <w:marRight w:val="0"/>
          <w:marTop w:val="0"/>
          <w:marBottom w:val="0"/>
          <w:divBdr>
            <w:top w:val="none" w:sz="0" w:space="0" w:color="auto"/>
            <w:left w:val="none" w:sz="0" w:space="0" w:color="auto"/>
            <w:bottom w:val="none" w:sz="0" w:space="0" w:color="auto"/>
            <w:right w:val="none" w:sz="0" w:space="0" w:color="auto"/>
          </w:divBdr>
        </w:div>
        <w:div w:id="20514374">
          <w:marLeft w:val="0"/>
          <w:marRight w:val="0"/>
          <w:marTop w:val="0"/>
          <w:marBottom w:val="0"/>
          <w:divBdr>
            <w:top w:val="none" w:sz="0" w:space="0" w:color="auto"/>
            <w:left w:val="none" w:sz="0" w:space="0" w:color="auto"/>
            <w:bottom w:val="none" w:sz="0" w:space="0" w:color="auto"/>
            <w:right w:val="none" w:sz="0" w:space="0" w:color="auto"/>
          </w:divBdr>
        </w:div>
        <w:div w:id="625241531">
          <w:marLeft w:val="0"/>
          <w:marRight w:val="0"/>
          <w:marTop w:val="0"/>
          <w:marBottom w:val="0"/>
          <w:divBdr>
            <w:top w:val="none" w:sz="0" w:space="0" w:color="auto"/>
            <w:left w:val="none" w:sz="0" w:space="0" w:color="auto"/>
            <w:bottom w:val="none" w:sz="0" w:space="0" w:color="auto"/>
            <w:right w:val="none" w:sz="0" w:space="0" w:color="auto"/>
          </w:divBdr>
        </w:div>
        <w:div w:id="1256940115">
          <w:marLeft w:val="0"/>
          <w:marRight w:val="0"/>
          <w:marTop w:val="0"/>
          <w:marBottom w:val="0"/>
          <w:divBdr>
            <w:top w:val="none" w:sz="0" w:space="0" w:color="auto"/>
            <w:left w:val="none" w:sz="0" w:space="0" w:color="auto"/>
            <w:bottom w:val="none" w:sz="0" w:space="0" w:color="auto"/>
            <w:right w:val="none" w:sz="0" w:space="0" w:color="auto"/>
          </w:divBdr>
        </w:div>
        <w:div w:id="1244685648">
          <w:marLeft w:val="0"/>
          <w:marRight w:val="0"/>
          <w:marTop w:val="0"/>
          <w:marBottom w:val="0"/>
          <w:divBdr>
            <w:top w:val="none" w:sz="0" w:space="0" w:color="auto"/>
            <w:left w:val="none" w:sz="0" w:space="0" w:color="auto"/>
            <w:bottom w:val="none" w:sz="0" w:space="0" w:color="auto"/>
            <w:right w:val="none" w:sz="0" w:space="0" w:color="auto"/>
          </w:divBdr>
        </w:div>
        <w:div w:id="1627617514">
          <w:marLeft w:val="0"/>
          <w:marRight w:val="0"/>
          <w:marTop w:val="0"/>
          <w:marBottom w:val="0"/>
          <w:divBdr>
            <w:top w:val="none" w:sz="0" w:space="0" w:color="auto"/>
            <w:left w:val="none" w:sz="0" w:space="0" w:color="auto"/>
            <w:bottom w:val="none" w:sz="0" w:space="0" w:color="auto"/>
            <w:right w:val="none" w:sz="0" w:space="0" w:color="auto"/>
          </w:divBdr>
        </w:div>
        <w:div w:id="1677147083">
          <w:marLeft w:val="0"/>
          <w:marRight w:val="0"/>
          <w:marTop w:val="0"/>
          <w:marBottom w:val="0"/>
          <w:divBdr>
            <w:top w:val="none" w:sz="0" w:space="0" w:color="auto"/>
            <w:left w:val="none" w:sz="0" w:space="0" w:color="auto"/>
            <w:bottom w:val="none" w:sz="0" w:space="0" w:color="auto"/>
            <w:right w:val="none" w:sz="0" w:space="0" w:color="auto"/>
          </w:divBdr>
        </w:div>
        <w:div w:id="35395203">
          <w:marLeft w:val="0"/>
          <w:marRight w:val="0"/>
          <w:marTop w:val="0"/>
          <w:marBottom w:val="0"/>
          <w:divBdr>
            <w:top w:val="none" w:sz="0" w:space="0" w:color="auto"/>
            <w:left w:val="none" w:sz="0" w:space="0" w:color="auto"/>
            <w:bottom w:val="none" w:sz="0" w:space="0" w:color="auto"/>
            <w:right w:val="none" w:sz="0" w:space="0" w:color="auto"/>
          </w:divBdr>
        </w:div>
      </w:divsChild>
    </w:div>
    <w:div w:id="2044624546">
      <w:marLeft w:val="0"/>
      <w:marRight w:val="0"/>
      <w:marTop w:val="0"/>
      <w:marBottom w:val="0"/>
      <w:divBdr>
        <w:top w:val="none" w:sz="0" w:space="0" w:color="auto"/>
        <w:left w:val="none" w:sz="0" w:space="0" w:color="auto"/>
        <w:bottom w:val="none" w:sz="0" w:space="0" w:color="auto"/>
        <w:right w:val="none" w:sz="0" w:space="0" w:color="auto"/>
      </w:divBdr>
    </w:div>
    <w:div w:id="2055226170">
      <w:marLeft w:val="0"/>
      <w:marRight w:val="0"/>
      <w:marTop w:val="0"/>
      <w:marBottom w:val="0"/>
      <w:divBdr>
        <w:top w:val="none" w:sz="0" w:space="0" w:color="auto"/>
        <w:left w:val="none" w:sz="0" w:space="0" w:color="auto"/>
        <w:bottom w:val="none" w:sz="0" w:space="0" w:color="auto"/>
        <w:right w:val="none" w:sz="0" w:space="0" w:color="auto"/>
      </w:divBdr>
    </w:div>
    <w:div w:id="2072655193">
      <w:marLeft w:val="0"/>
      <w:marRight w:val="0"/>
      <w:marTop w:val="0"/>
      <w:marBottom w:val="0"/>
      <w:divBdr>
        <w:top w:val="none" w:sz="0" w:space="0" w:color="auto"/>
        <w:left w:val="none" w:sz="0" w:space="0" w:color="auto"/>
        <w:bottom w:val="none" w:sz="0" w:space="0" w:color="auto"/>
        <w:right w:val="none" w:sz="0" w:space="0" w:color="auto"/>
      </w:divBdr>
    </w:div>
    <w:div w:id="2125463984">
      <w:marLeft w:val="0"/>
      <w:marRight w:val="0"/>
      <w:marTop w:val="0"/>
      <w:marBottom w:val="0"/>
      <w:divBdr>
        <w:top w:val="none" w:sz="0" w:space="0" w:color="auto"/>
        <w:left w:val="none" w:sz="0" w:space="0" w:color="auto"/>
        <w:bottom w:val="none" w:sz="0" w:space="0" w:color="auto"/>
        <w:right w:val="none" w:sz="0" w:space="0" w:color="auto"/>
      </w:divBdr>
    </w:div>
    <w:div w:id="21354445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header" Target="header6.xml"/><Relationship Id="rId34" Type="http://schemas.openxmlformats.org/officeDocument/2006/relationships/image" Target="media/image8.jpeg"/><Relationship Id="rId42" Type="http://schemas.openxmlformats.org/officeDocument/2006/relationships/header" Target="header10.xml"/><Relationship Id="rId47" Type="http://schemas.openxmlformats.org/officeDocument/2006/relationships/image" Target="media/image14.png"/><Relationship Id="rId50" Type="http://schemas.openxmlformats.org/officeDocument/2006/relationships/header" Target="header12.xml"/><Relationship Id="rId55" Type="http://schemas.openxmlformats.org/officeDocument/2006/relationships/header" Target="header17.xml"/><Relationship Id="rId63" Type="http://schemas.openxmlformats.org/officeDocument/2006/relationships/header" Target="header2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5.jpeg"/><Relationship Id="rId11" Type="http://schemas.openxmlformats.org/officeDocument/2006/relationships/header" Target="header2.xml"/><Relationship Id="rId24" Type="http://schemas.openxmlformats.org/officeDocument/2006/relationships/hyperlink" Target="http://bit.ly/ELSS18" TargetMode="External"/><Relationship Id="rId32" Type="http://schemas.openxmlformats.org/officeDocument/2006/relationships/hyperlink" Target="bit.ly/2Tib3FD" TargetMode="External"/><Relationship Id="rId37" Type="http://schemas.openxmlformats.org/officeDocument/2006/relationships/image" Target="media/image10.jpeg"/><Relationship Id="rId40" Type="http://schemas.openxmlformats.org/officeDocument/2006/relationships/image" Target="media/image11.jpeg"/><Relationship Id="rId45" Type="http://schemas.openxmlformats.org/officeDocument/2006/relationships/image" Target="media/image13.png"/><Relationship Id="rId53" Type="http://schemas.openxmlformats.org/officeDocument/2006/relationships/header" Target="header15.xml"/><Relationship Id="rId58" Type="http://schemas.openxmlformats.org/officeDocument/2006/relationships/header" Target="header18.xm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21.xml"/><Relationship Id="rId19" Type="http://schemas.openxmlformats.org/officeDocument/2006/relationships/header" Target="header5.xml"/><Relationship Id="rId14" Type="http://schemas.openxmlformats.org/officeDocument/2006/relationships/hyperlink" Target="bit.ly/2Tib3FD" TargetMode="External"/><Relationship Id="rId22" Type="http://schemas.openxmlformats.org/officeDocument/2006/relationships/footer" Target="footer2.xml"/><Relationship Id="rId27" Type="http://schemas.openxmlformats.org/officeDocument/2006/relationships/header" Target="header9.xml"/><Relationship Id="rId30" Type="http://schemas.openxmlformats.org/officeDocument/2006/relationships/image" Target="media/image6.jpeg"/><Relationship Id="rId35" Type="http://schemas.openxmlformats.org/officeDocument/2006/relationships/image" Target="media/image9.jpeg"/><Relationship Id="rId43" Type="http://schemas.openxmlformats.org/officeDocument/2006/relationships/hyperlink" Target="http://bit.ly/2P4NLzO" TargetMode="External"/><Relationship Id="rId48" Type="http://schemas.openxmlformats.org/officeDocument/2006/relationships/hyperlink" Target="https://www.digarc.com/solutions/scheduling/" TargetMode="External"/><Relationship Id="rId56" Type="http://schemas.openxmlformats.org/officeDocument/2006/relationships/image" Target="media/image15.emf"/><Relationship Id="rId64" Type="http://schemas.openxmlformats.org/officeDocument/2006/relationships/header" Target="header24.xml"/><Relationship Id="rId8" Type="http://schemas.openxmlformats.org/officeDocument/2006/relationships/endnotes" Target="endnotes.xml"/><Relationship Id="rId51" Type="http://schemas.openxmlformats.org/officeDocument/2006/relationships/header" Target="header13.xml"/><Relationship Id="rId3" Type="http://schemas.openxmlformats.org/officeDocument/2006/relationships/numbering" Target="numbering.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header" Target="header7.xml"/><Relationship Id="rId33" Type="http://schemas.openxmlformats.org/officeDocument/2006/relationships/image" Target="media/image7.jpeg"/><Relationship Id="rId38" Type="http://schemas.openxmlformats.org/officeDocument/2006/relationships/chart" Target="charts/chart1.xml"/><Relationship Id="rId46" Type="http://schemas.openxmlformats.org/officeDocument/2006/relationships/hyperlink" Target="http://bit.ly/2RfBs5w" TargetMode="External"/><Relationship Id="rId59" Type="http://schemas.openxmlformats.org/officeDocument/2006/relationships/header" Target="header19.xml"/><Relationship Id="rId20" Type="http://schemas.openxmlformats.org/officeDocument/2006/relationships/footer" Target="footer1.xml"/><Relationship Id="rId41" Type="http://schemas.openxmlformats.org/officeDocument/2006/relationships/hyperlink" Target="http://bit.ly/2Tib3FD" TargetMode="External"/><Relationship Id="rId54" Type="http://schemas.openxmlformats.org/officeDocument/2006/relationships/header" Target="header16.xml"/><Relationship Id="rId62"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igarc.com/solutions/scheduling/" TargetMode="External"/><Relationship Id="rId23" Type="http://schemas.openxmlformats.org/officeDocument/2006/relationships/hyperlink" Target="http://bit.ly/ELSS18" TargetMode="External"/><Relationship Id="rId28" Type="http://schemas.openxmlformats.org/officeDocument/2006/relationships/hyperlink" Target="http://bit.ly/2DIrciX" TargetMode="External"/><Relationship Id="rId36" Type="http://schemas.openxmlformats.org/officeDocument/2006/relationships/hyperlink" Target="http://bit.ly/2Tib3FD" TargetMode="External"/><Relationship Id="rId49" Type="http://schemas.openxmlformats.org/officeDocument/2006/relationships/header" Target="header11.xml"/><Relationship Id="rId57" Type="http://schemas.openxmlformats.org/officeDocument/2006/relationships/oleObject" Target="embeddings/oleObject1.bin"/><Relationship Id="rId10" Type="http://schemas.openxmlformats.org/officeDocument/2006/relationships/header" Target="header1.xml"/><Relationship Id="rId31" Type="http://schemas.openxmlformats.org/officeDocument/2006/relationships/hyperlink" Target="http://bit.ly/SpInvt" TargetMode="External"/><Relationship Id="rId44" Type="http://schemas.openxmlformats.org/officeDocument/2006/relationships/image" Target="media/image12.png"/><Relationship Id="rId52" Type="http://schemas.openxmlformats.org/officeDocument/2006/relationships/header" Target="header14.xml"/><Relationship Id="rId60" Type="http://schemas.openxmlformats.org/officeDocument/2006/relationships/header" Target="header20.xm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eader" Target="header4.xml"/><Relationship Id="rId39" Type="http://schemas.openxmlformats.org/officeDocument/2006/relationships/chart" Target="charts/chart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Full Term, FA18 Lec Sections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dPt>
          <c:dPt>
            <c:idx val="1"/>
            <c:bubble3D val="0"/>
            <c:spPr>
              <a:solidFill>
                <a:schemeClr val="accent2"/>
              </a:solidFill>
              <a:ln>
                <a:noFill/>
              </a:ln>
              <a:effectLst>
                <a:outerShdw blurRad="63500" sx="102000" sy="102000" algn="ctr" rotWithShape="0">
                  <a:prstClr val="black">
                    <a:alpha val="20000"/>
                  </a:prstClr>
                </a:outerShdw>
              </a:effectLst>
            </c:spPr>
          </c:dPt>
          <c:dPt>
            <c:idx val="2"/>
            <c:bubble3D val="0"/>
            <c:spPr>
              <a:solidFill>
                <a:schemeClr val="accent3"/>
              </a:solidFill>
              <a:ln>
                <a:noFill/>
              </a:ln>
              <a:effectLst>
                <a:outerShdw blurRad="63500" sx="102000" sy="102000" algn="ctr" rotWithShape="0">
                  <a:prstClr val="black">
                    <a:alpha val="20000"/>
                  </a:prstClr>
                </a:outerShdw>
              </a:effectLst>
            </c:spPr>
          </c:dPt>
          <c:dPt>
            <c:idx val="3"/>
            <c:bubble3D val="0"/>
            <c:spPr>
              <a:solidFill>
                <a:schemeClr val="accent4"/>
              </a:solidFill>
              <a:ln>
                <a:noFill/>
              </a:ln>
              <a:effectLst>
                <a:outerShdw blurRad="63500" sx="102000" sy="102000" algn="ctr" rotWithShape="0">
                  <a:prstClr val="black">
                    <a:alpha val="20000"/>
                  </a:prstClr>
                </a:outerShdw>
              </a:effectLst>
            </c:spPr>
          </c:dPt>
          <c:dPt>
            <c:idx val="4"/>
            <c:bubble3D val="0"/>
            <c:spPr>
              <a:solidFill>
                <a:schemeClr val="accent5"/>
              </a:solidFill>
              <a:ln>
                <a:noFill/>
              </a:ln>
              <a:effectLst>
                <a:outerShdw blurRad="63500" sx="102000" sy="102000" algn="ctr" rotWithShape="0">
                  <a:prstClr val="black">
                    <a:alpha val="20000"/>
                  </a:prstClr>
                </a:outerShdw>
              </a:effectLst>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dLbl>
            <c:dLbl>
              <c:idx val="4"/>
              <c:layout>
                <c:manualLayout>
                  <c:x val="0.12362030905077263"/>
                  <c:y val="6.666666666666666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E66CC201-41A5-4FE4-B7EA-AA6894F1BC07}" type="CATEGORYNAME">
                      <a:rPr lang="en-US"/>
                      <a:pPr>
                        <a:defRPr>
                          <a:solidFill>
                            <a:schemeClr val="accent1"/>
                          </a:solidFill>
                        </a:defRPr>
                      </a:pPr>
                      <a:t>[CATEGORY NAME]</a:t>
                    </a:fld>
                    <a:r>
                      <a:rPr lang="en-US" baseline="0"/>
                      <a:t>
</a:t>
                    </a:r>
                    <a:fld id="{1968E1A4-E88C-4B24-B0A1-96AEB3D4EA87}" type="PERCENTAGE">
                      <a:rPr lang="en-US" baseline="0">
                        <a:solidFill>
                          <a:schemeClr val="bg1"/>
                        </a:solidFill>
                      </a:rPr>
                      <a:pPr>
                        <a:defRPr>
                          <a:solidFill>
                            <a:schemeClr val="accent1"/>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277262693156733"/>
                      <c:h val="0.17606684164479441"/>
                    </c:manualLayout>
                  </c15:layout>
                  <c15:dlblFieldTable/>
                  <c15:showDataLabelsRange val="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'ARC Main - Lec'!$K$40:$K$44</c:f>
              <c:strCache>
                <c:ptCount val="5"/>
                <c:pt idx="0">
                  <c:v>3 unit Lecture</c:v>
                </c:pt>
                <c:pt idx="1">
                  <c:v>4 unit Lecture</c:v>
                </c:pt>
                <c:pt idx="2">
                  <c:v>5 unit Lecture</c:v>
                </c:pt>
                <c:pt idx="3">
                  <c:v>5 unit Lecture</c:v>
                </c:pt>
                <c:pt idx="4">
                  <c:v>All The Rest</c:v>
                </c:pt>
              </c:strCache>
            </c:strRef>
          </c:cat>
          <c:val>
            <c:numRef>
              <c:f>'ARC Main - Lec'!$L$40:$L$44</c:f>
              <c:numCache>
                <c:formatCode>0%</c:formatCode>
                <c:ptCount val="5"/>
                <c:pt idx="0">
                  <c:v>0.63070539419087135</c:v>
                </c:pt>
                <c:pt idx="1">
                  <c:v>0.13208852005532504</c:v>
                </c:pt>
                <c:pt idx="2">
                  <c:v>0.11479944674965421</c:v>
                </c:pt>
                <c:pt idx="3">
                  <c:v>4.6334716459197789E-2</c:v>
                </c:pt>
                <c:pt idx="4">
                  <c:v>0.08</c:v>
                </c:pt>
              </c:numCache>
            </c:numRef>
          </c:val>
        </c:ser>
        <c:dLbls>
          <c:dLblPos val="out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Full Term, FA18 Lab Sections</a:t>
            </a:r>
          </a:p>
        </c:rich>
      </c:tx>
      <c:layout>
        <c:manualLayout>
          <c:xMode val="edge"/>
          <c:yMode val="edge"/>
          <c:x val="0.20863307086614169"/>
          <c:y val="2.6755852842809364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dPt>
          <c:dPt>
            <c:idx val="1"/>
            <c:bubble3D val="0"/>
            <c:spPr>
              <a:solidFill>
                <a:schemeClr val="accent2"/>
              </a:solidFill>
              <a:ln>
                <a:noFill/>
              </a:ln>
              <a:effectLst>
                <a:outerShdw blurRad="63500" sx="102000" sy="102000" algn="ctr" rotWithShape="0">
                  <a:prstClr val="black">
                    <a:alpha val="20000"/>
                  </a:prstClr>
                </a:outerShdw>
              </a:effectLst>
            </c:spPr>
          </c:dPt>
          <c:dPt>
            <c:idx val="2"/>
            <c:bubble3D val="0"/>
            <c:spPr>
              <a:solidFill>
                <a:schemeClr val="accent3"/>
              </a:solidFill>
              <a:ln>
                <a:noFill/>
              </a:ln>
              <a:effectLst>
                <a:outerShdw blurRad="63500" sx="102000" sy="102000" algn="ctr" rotWithShape="0">
                  <a:prstClr val="black">
                    <a:alpha val="20000"/>
                  </a:prstClr>
                </a:outerShdw>
              </a:effectLst>
            </c:spPr>
          </c:dPt>
          <c:dPt>
            <c:idx val="3"/>
            <c:bubble3D val="0"/>
            <c:spPr>
              <a:solidFill>
                <a:schemeClr val="accent4"/>
              </a:solidFill>
              <a:ln>
                <a:noFill/>
              </a:ln>
              <a:effectLst>
                <a:outerShdw blurRad="63500" sx="102000" sy="102000" algn="ctr" rotWithShape="0">
                  <a:prstClr val="black">
                    <a:alpha val="20000"/>
                  </a:prstClr>
                </a:outerShdw>
              </a:effectLst>
            </c:spPr>
          </c:dPt>
          <c:dPt>
            <c:idx val="4"/>
            <c:bubble3D val="0"/>
            <c:spPr>
              <a:solidFill>
                <a:schemeClr val="accent5"/>
              </a:solidFill>
              <a:ln>
                <a:noFill/>
              </a:ln>
              <a:effectLst>
                <a:outerShdw blurRad="63500" sx="102000" sy="102000" algn="ctr" rotWithShape="0">
                  <a:prstClr val="black">
                    <a:alpha val="20000"/>
                  </a:prstClr>
                </a:outerShdw>
              </a:effectLst>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dLbl>
            <c:dLbl>
              <c:idx val="1"/>
              <c:layout>
                <c:manualLayout>
                  <c:x val="2.6666666666666658E-2"/>
                  <c:y val="4.45930880713490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Lst>
            </c:dLbl>
            <c:dLbl>
              <c:idx val="2"/>
              <c:layout>
                <c:manualLayout>
                  <c:x val="-5.1110936132983356E-2"/>
                  <c:y val="2.675585284280936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9500017497812774"/>
                      <c:h val="0.17665569395798769"/>
                    </c:manualLayout>
                  </c15:layout>
                </c:ext>
              </c:extLst>
            </c:dLbl>
            <c:dLbl>
              <c:idx val="3"/>
              <c:layout>
                <c:manualLayout>
                  <c:x val="6.222222222222222E-2"/>
                  <c:y val="-6.2430323299888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Lst>
            </c:dLbl>
            <c:dLbl>
              <c:idx val="4"/>
              <c:layout>
                <c:manualLayout>
                  <c:x val="0.18444444444444444"/>
                  <c:y val="1.78372352285395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0924444444444443"/>
                      <c:h val="0.17665569395798769"/>
                    </c:manualLayout>
                  </c15:layout>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'ARC Main - Lab'!$F$37:$F$41</c:f>
              <c:strCache>
                <c:ptCount val="5"/>
                <c:pt idx="0">
                  <c:v>1 Units Lab</c:v>
                </c:pt>
                <c:pt idx="1">
                  <c:v>2 Units Lab</c:v>
                </c:pt>
                <c:pt idx="2">
                  <c:v>1.5 Units Lab</c:v>
                </c:pt>
                <c:pt idx="3">
                  <c:v>3 Units Lab</c:v>
                </c:pt>
                <c:pt idx="4">
                  <c:v>All The Rest</c:v>
                </c:pt>
              </c:strCache>
            </c:strRef>
          </c:cat>
          <c:val>
            <c:numRef>
              <c:f>'ARC Main - Lab'!$G$37:$G$41</c:f>
              <c:numCache>
                <c:formatCode>0%</c:formatCode>
                <c:ptCount val="5"/>
                <c:pt idx="0">
                  <c:v>0.65</c:v>
                </c:pt>
                <c:pt idx="1">
                  <c:v>0.12</c:v>
                </c:pt>
                <c:pt idx="2">
                  <c:v>2.8368794326241134E-2</c:v>
                </c:pt>
                <c:pt idx="3">
                  <c:v>2.5490196078431372E-2</c:v>
                </c:pt>
                <c:pt idx="4">
                  <c:v>0.18</c:v>
                </c:pt>
              </c:numCache>
            </c:numRef>
          </c:val>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2018-11-13T00:00:00</PublishDate>
  <Abstract/>
  <CompanyAddress> Draft as of: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C03CB9-937E-4A62-898B-CC467FCE7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9398</TotalTime>
  <Pages>69</Pages>
  <Words>27639</Words>
  <Characters>157548</Characters>
  <Application>Microsoft Office Word</Application>
  <DocSecurity>0</DocSecurity>
  <Lines>1312</Lines>
  <Paragraphs>369</Paragraphs>
  <ScaleCrop>false</ScaleCrop>
  <HeadingPairs>
    <vt:vector size="2" baseType="variant">
      <vt:variant>
        <vt:lpstr>Title</vt:lpstr>
      </vt:variant>
      <vt:variant>
        <vt:i4>1</vt:i4>
      </vt:variant>
    </vt:vector>
  </HeadingPairs>
  <TitlesOfParts>
    <vt:vector size="1" baseType="lpstr">
      <vt:lpstr>Enterprise Level Scheduling System Implementation Report</vt:lpstr>
    </vt:vector>
  </TitlesOfParts>
  <Company>American River College</Company>
  <LinksUpToDate>false</LinksUpToDate>
  <CharactersWithSpaces>184818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Level Scheduling System Implementation Report</dc:title>
  <dc:subject>Fall 2018</dc:subject>
  <dc:creator>ARC Enterprise Level Scheduling System Task Group</dc:creator>
  <cp:keywords/>
  <dc:description/>
  <cp:lastModifiedBy>Braden, Charles"Kale"</cp:lastModifiedBy>
  <cp:revision>62</cp:revision>
  <cp:lastPrinted>2018-12-06T00:49:00Z</cp:lastPrinted>
  <dcterms:created xsi:type="dcterms:W3CDTF">2018-11-13T23:09:00Z</dcterms:created>
  <dcterms:modified xsi:type="dcterms:W3CDTF">2018-12-07T01:21:00Z</dcterms:modified>
</cp:coreProperties>
</file>