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EA0" w:rsidRDefault="00BB2FC7" w:rsidP="00BB2FC7">
      <w:pPr>
        <w:pStyle w:val="Heading1"/>
        <w:ind w:left="279" w:firstLine="720"/>
      </w:pPr>
      <w:r>
        <w:rPr>
          <w:color w:val="474747"/>
          <w:w w:val="106"/>
        </w:rPr>
        <w:t>H</w:t>
      </w:r>
      <w:r w:rsidR="00057D80">
        <w:rPr>
          <w:color w:val="474747"/>
          <w:w w:val="106"/>
        </w:rPr>
        <w:t>ealth</w:t>
      </w:r>
      <w:r w:rsidR="00057D80">
        <w:rPr>
          <w:color w:val="474747"/>
          <w:spacing w:val="11"/>
        </w:rPr>
        <w:t xml:space="preserve"> </w:t>
      </w:r>
      <w:r w:rsidR="00057D80">
        <w:rPr>
          <w:color w:val="474747"/>
        </w:rPr>
        <w:t>Services</w:t>
      </w:r>
      <w:r w:rsidR="00057D80">
        <w:rPr>
          <w:color w:val="474747"/>
          <w:spacing w:val="5"/>
        </w:rPr>
        <w:t xml:space="preserve"> </w:t>
      </w:r>
      <w:r w:rsidR="00057D80">
        <w:rPr>
          <w:color w:val="474747"/>
          <w:spacing w:val="1"/>
          <w:w w:val="99"/>
        </w:rPr>
        <w:t>Fe</w:t>
      </w:r>
      <w:r w:rsidR="00057D80">
        <w:rPr>
          <w:color w:val="474747"/>
          <w:w w:val="99"/>
        </w:rPr>
        <w:t>e</w:t>
      </w:r>
      <w:r w:rsidR="00057D80">
        <w:rPr>
          <w:color w:val="474747"/>
          <w:spacing w:val="-8"/>
        </w:rPr>
        <w:t xml:space="preserve"> </w:t>
      </w:r>
      <w:r w:rsidR="00057D80">
        <w:rPr>
          <w:color w:val="474747"/>
          <w:w w:val="97"/>
        </w:rPr>
        <w:t>-</w:t>
      </w:r>
      <w:r w:rsidR="00057D80">
        <w:rPr>
          <w:color w:val="474747"/>
          <w:spacing w:val="12"/>
        </w:rPr>
        <w:t xml:space="preserve"> </w:t>
      </w:r>
      <w:r w:rsidR="00057D80">
        <w:rPr>
          <w:color w:val="474747"/>
        </w:rPr>
        <w:t>Baseline</w:t>
      </w:r>
      <w:r w:rsidR="00057D80">
        <w:rPr>
          <w:color w:val="474747"/>
        </w:rPr>
        <w:t xml:space="preserve"> </w:t>
      </w:r>
      <w:r w:rsidR="00057D80">
        <w:rPr>
          <w:color w:val="474747"/>
        </w:rPr>
        <w:t>Services</w:t>
      </w:r>
    </w:p>
    <w:p w:rsidR="00920EA0" w:rsidRDefault="00057D80">
      <w:pPr>
        <w:pStyle w:val="BodyText"/>
        <w:spacing w:before="93"/>
        <w:ind w:left="999" w:firstLine="732"/>
      </w:pPr>
      <w:r>
        <w:rPr>
          <w:color w:val="242424"/>
          <w:w w:val="95"/>
        </w:rPr>
        <w:t>The</w:t>
      </w:r>
      <w:r>
        <w:rPr>
          <w:color w:val="242424"/>
          <w:spacing w:val="-17"/>
          <w:w w:val="95"/>
        </w:rPr>
        <w:t xml:space="preserve"> </w:t>
      </w:r>
      <w:r>
        <w:rPr>
          <w:color w:val="242424"/>
          <w:w w:val="95"/>
        </w:rPr>
        <w:t>intent</w:t>
      </w:r>
      <w:r>
        <w:rPr>
          <w:color w:val="242424"/>
          <w:spacing w:val="-19"/>
          <w:w w:val="95"/>
        </w:rPr>
        <w:t xml:space="preserve"> </w:t>
      </w:r>
      <w:r>
        <w:rPr>
          <w:color w:val="242424"/>
          <w:w w:val="95"/>
        </w:rPr>
        <w:t>of</w:t>
      </w:r>
      <w:r>
        <w:rPr>
          <w:color w:val="242424"/>
          <w:spacing w:val="-14"/>
          <w:w w:val="95"/>
        </w:rPr>
        <w:t xml:space="preserve"> </w:t>
      </w:r>
      <w:r>
        <w:rPr>
          <w:color w:val="242424"/>
          <w:w w:val="95"/>
        </w:rPr>
        <w:t>defining</w:t>
      </w:r>
      <w:r>
        <w:rPr>
          <w:color w:val="242424"/>
          <w:spacing w:val="-14"/>
          <w:w w:val="95"/>
        </w:rPr>
        <w:t xml:space="preserve"> </w:t>
      </w:r>
      <w:r>
        <w:rPr>
          <w:color w:val="242424"/>
          <w:w w:val="95"/>
        </w:rPr>
        <w:t>baseline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w w:val="95"/>
        </w:rPr>
        <w:t>services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w w:val="95"/>
        </w:rPr>
        <w:t>within</w:t>
      </w:r>
      <w:r>
        <w:rPr>
          <w:color w:val="242424"/>
          <w:spacing w:val="-19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7"/>
          <w:w w:val="95"/>
        </w:rPr>
        <w:t xml:space="preserve"> </w:t>
      </w:r>
      <w:r>
        <w:rPr>
          <w:color w:val="242424"/>
          <w:w w:val="95"/>
        </w:rPr>
        <w:t>LRCCD</w:t>
      </w:r>
      <w:r>
        <w:rPr>
          <w:color w:val="242424"/>
          <w:spacing w:val="-13"/>
          <w:w w:val="95"/>
        </w:rPr>
        <w:t xml:space="preserve"> </w:t>
      </w:r>
      <w:r>
        <w:rPr>
          <w:color w:val="242424"/>
          <w:spacing w:val="-3"/>
          <w:w w:val="95"/>
        </w:rPr>
        <w:t>is</w:t>
      </w:r>
      <w:r>
        <w:rPr>
          <w:color w:val="242424"/>
          <w:spacing w:val="-18"/>
          <w:w w:val="95"/>
        </w:rPr>
        <w:t xml:space="preserve"> </w:t>
      </w:r>
      <w:r>
        <w:rPr>
          <w:color w:val="242424"/>
          <w:w w:val="95"/>
        </w:rPr>
        <w:t>to</w:t>
      </w:r>
      <w:r>
        <w:rPr>
          <w:color w:val="242424"/>
          <w:spacing w:val="-17"/>
          <w:w w:val="95"/>
        </w:rPr>
        <w:t xml:space="preserve"> </w:t>
      </w:r>
      <w:r>
        <w:rPr>
          <w:color w:val="242424"/>
          <w:w w:val="95"/>
        </w:rPr>
        <w:t>ensure</w:t>
      </w:r>
      <w:r>
        <w:rPr>
          <w:color w:val="242424"/>
          <w:spacing w:val="-17"/>
          <w:w w:val="95"/>
        </w:rPr>
        <w:t xml:space="preserve"> </w:t>
      </w:r>
      <w:r>
        <w:rPr>
          <w:color w:val="242424"/>
          <w:w w:val="95"/>
        </w:rPr>
        <w:t>all</w:t>
      </w:r>
      <w:r>
        <w:rPr>
          <w:color w:val="242424"/>
          <w:spacing w:val="-10"/>
          <w:w w:val="95"/>
        </w:rPr>
        <w:t xml:space="preserve"> </w:t>
      </w:r>
      <w:r>
        <w:rPr>
          <w:color w:val="242424"/>
          <w:w w:val="95"/>
        </w:rPr>
        <w:t>students</w:t>
      </w:r>
      <w:r>
        <w:rPr>
          <w:color w:val="242424"/>
          <w:spacing w:val="-19"/>
          <w:w w:val="95"/>
        </w:rPr>
        <w:t xml:space="preserve"> </w:t>
      </w:r>
      <w:r>
        <w:rPr>
          <w:color w:val="242424"/>
          <w:w w:val="95"/>
        </w:rPr>
        <w:t>regardless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spacing w:val="-5"/>
          <w:w w:val="95"/>
        </w:rPr>
        <w:t xml:space="preserve">of </w:t>
      </w:r>
      <w:r>
        <w:rPr>
          <w:color w:val="242424"/>
          <w:w w:val="95"/>
        </w:rPr>
        <w:t>location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spacing w:val="-3"/>
          <w:w w:val="95"/>
        </w:rPr>
        <w:t>have</w:t>
      </w:r>
      <w:r>
        <w:rPr>
          <w:color w:val="242424"/>
          <w:spacing w:val="-15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17"/>
          <w:w w:val="95"/>
        </w:rPr>
        <w:t xml:space="preserve"> </w:t>
      </w:r>
      <w:r>
        <w:rPr>
          <w:color w:val="242424"/>
          <w:w w:val="95"/>
        </w:rPr>
        <w:t>ability</w:t>
      </w:r>
      <w:r>
        <w:rPr>
          <w:color w:val="242424"/>
          <w:spacing w:val="-17"/>
          <w:w w:val="95"/>
        </w:rPr>
        <w:t xml:space="preserve"> </w:t>
      </w:r>
      <w:r>
        <w:rPr>
          <w:color w:val="242424"/>
          <w:w w:val="95"/>
        </w:rPr>
        <w:t>to</w:t>
      </w:r>
      <w:r>
        <w:rPr>
          <w:color w:val="242424"/>
          <w:spacing w:val="-17"/>
          <w:w w:val="95"/>
        </w:rPr>
        <w:t xml:space="preserve"> </w:t>
      </w:r>
      <w:r>
        <w:rPr>
          <w:color w:val="242424"/>
          <w:w w:val="95"/>
        </w:rPr>
        <w:t>access</w:t>
      </w:r>
      <w:r>
        <w:rPr>
          <w:color w:val="242424"/>
          <w:spacing w:val="-19"/>
          <w:w w:val="95"/>
        </w:rPr>
        <w:t xml:space="preserve"> </w:t>
      </w:r>
      <w:r>
        <w:rPr>
          <w:color w:val="242424"/>
          <w:w w:val="95"/>
        </w:rPr>
        <w:t>basic</w:t>
      </w:r>
      <w:r>
        <w:rPr>
          <w:color w:val="242424"/>
          <w:spacing w:val="-17"/>
          <w:w w:val="95"/>
        </w:rPr>
        <w:t xml:space="preserve"> </w:t>
      </w:r>
      <w:r>
        <w:rPr>
          <w:color w:val="242424"/>
          <w:w w:val="95"/>
        </w:rPr>
        <w:t>health</w:t>
      </w:r>
      <w:r>
        <w:rPr>
          <w:color w:val="242424"/>
          <w:spacing w:val="-14"/>
          <w:w w:val="95"/>
        </w:rPr>
        <w:t xml:space="preserve"> </w:t>
      </w:r>
      <w:r>
        <w:rPr>
          <w:color w:val="242424"/>
          <w:w w:val="95"/>
        </w:rPr>
        <w:t>services.</w:t>
      </w:r>
      <w:r>
        <w:rPr>
          <w:color w:val="242424"/>
          <w:spacing w:val="-8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12"/>
          <w:w w:val="95"/>
        </w:rPr>
        <w:t xml:space="preserve"> </w:t>
      </w:r>
      <w:r>
        <w:rPr>
          <w:color w:val="242424"/>
          <w:spacing w:val="-4"/>
          <w:w w:val="95"/>
        </w:rPr>
        <w:t>goal</w:t>
      </w:r>
      <w:r>
        <w:rPr>
          <w:color w:val="242424"/>
          <w:spacing w:val="-9"/>
          <w:w w:val="95"/>
        </w:rPr>
        <w:t xml:space="preserve"> </w:t>
      </w:r>
      <w:r>
        <w:rPr>
          <w:color w:val="242424"/>
          <w:spacing w:val="-3"/>
          <w:w w:val="95"/>
        </w:rPr>
        <w:t>is</w:t>
      </w:r>
      <w:r>
        <w:rPr>
          <w:color w:val="242424"/>
          <w:spacing w:val="-15"/>
          <w:w w:val="95"/>
        </w:rPr>
        <w:t xml:space="preserve"> </w:t>
      </w:r>
      <w:r>
        <w:rPr>
          <w:color w:val="242424"/>
          <w:w w:val="95"/>
        </w:rPr>
        <w:t>to</w:t>
      </w:r>
      <w:r>
        <w:rPr>
          <w:color w:val="242424"/>
          <w:spacing w:val="-15"/>
          <w:w w:val="95"/>
        </w:rPr>
        <w:t xml:space="preserve"> </w:t>
      </w:r>
      <w:r>
        <w:rPr>
          <w:color w:val="242424"/>
          <w:w w:val="95"/>
        </w:rPr>
        <w:t>provide</w:t>
      </w:r>
      <w:r>
        <w:rPr>
          <w:color w:val="242424"/>
          <w:spacing w:val="-15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20"/>
          <w:w w:val="95"/>
        </w:rPr>
        <w:t xml:space="preserve"> </w:t>
      </w:r>
      <w:r>
        <w:rPr>
          <w:color w:val="242424"/>
          <w:w w:val="95"/>
        </w:rPr>
        <w:t>services</w:t>
      </w:r>
      <w:r>
        <w:rPr>
          <w:color w:val="242424"/>
          <w:spacing w:val="-15"/>
          <w:w w:val="95"/>
        </w:rPr>
        <w:t xml:space="preserve"> </w:t>
      </w:r>
      <w:r>
        <w:rPr>
          <w:color w:val="242424"/>
          <w:w w:val="95"/>
        </w:rPr>
        <w:t>necessary</w:t>
      </w:r>
      <w:r>
        <w:rPr>
          <w:color w:val="242424"/>
          <w:spacing w:val="-20"/>
          <w:w w:val="95"/>
        </w:rPr>
        <w:t xml:space="preserve"> </w:t>
      </w:r>
      <w:r>
        <w:rPr>
          <w:color w:val="242424"/>
          <w:w w:val="95"/>
        </w:rPr>
        <w:t>to support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students</w:t>
      </w:r>
      <w:r>
        <w:rPr>
          <w:color w:val="242424"/>
          <w:spacing w:val="-19"/>
          <w:w w:val="95"/>
        </w:rPr>
        <w:t xml:space="preserve"> </w:t>
      </w:r>
      <w:r>
        <w:rPr>
          <w:color w:val="242424"/>
          <w:w w:val="95"/>
        </w:rPr>
        <w:t>throughout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w w:val="95"/>
        </w:rPr>
        <w:t>their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educational</w:t>
      </w:r>
      <w:r>
        <w:rPr>
          <w:color w:val="242424"/>
          <w:spacing w:val="-20"/>
          <w:w w:val="95"/>
        </w:rPr>
        <w:t xml:space="preserve"> </w:t>
      </w:r>
      <w:r>
        <w:rPr>
          <w:color w:val="242424"/>
          <w:w w:val="95"/>
        </w:rPr>
        <w:t>experience</w:t>
      </w:r>
      <w:r>
        <w:rPr>
          <w:color w:val="242424"/>
          <w:spacing w:val="-21"/>
          <w:w w:val="95"/>
        </w:rPr>
        <w:t xml:space="preserve"> </w:t>
      </w:r>
      <w:r>
        <w:rPr>
          <w:color w:val="242424"/>
          <w:spacing w:val="-3"/>
          <w:w w:val="95"/>
        </w:rPr>
        <w:t>in</w:t>
      </w:r>
      <w:r>
        <w:rPr>
          <w:color w:val="242424"/>
          <w:spacing w:val="-12"/>
          <w:w w:val="95"/>
        </w:rPr>
        <w:t xml:space="preserve"> </w:t>
      </w:r>
      <w:r>
        <w:rPr>
          <w:color w:val="242424"/>
          <w:w w:val="95"/>
        </w:rPr>
        <w:t>LRCCD.</w:t>
      </w:r>
      <w:r>
        <w:rPr>
          <w:color w:val="242424"/>
          <w:spacing w:val="-1"/>
          <w:w w:val="95"/>
        </w:rPr>
        <w:t xml:space="preserve"> </w:t>
      </w:r>
      <w:r>
        <w:rPr>
          <w:color w:val="242424"/>
          <w:w w:val="95"/>
        </w:rPr>
        <w:t>Baseline</w:t>
      </w:r>
      <w:r>
        <w:rPr>
          <w:color w:val="242424"/>
          <w:spacing w:val="-19"/>
          <w:w w:val="95"/>
        </w:rPr>
        <w:t xml:space="preserve"> </w:t>
      </w:r>
      <w:r>
        <w:rPr>
          <w:color w:val="242424"/>
          <w:w w:val="95"/>
        </w:rPr>
        <w:t>represents</w:t>
      </w:r>
      <w:r>
        <w:rPr>
          <w:color w:val="242424"/>
          <w:spacing w:val="-25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floor</w:t>
      </w:r>
      <w:r>
        <w:rPr>
          <w:color w:val="242424"/>
          <w:spacing w:val="-24"/>
          <w:w w:val="95"/>
        </w:rPr>
        <w:t xml:space="preserve"> </w:t>
      </w:r>
      <w:r>
        <w:rPr>
          <w:color w:val="242424"/>
          <w:w w:val="95"/>
        </w:rPr>
        <w:t xml:space="preserve">and </w:t>
      </w:r>
      <w:r>
        <w:rPr>
          <w:color w:val="242424"/>
        </w:rPr>
        <w:t>there</w:t>
      </w:r>
      <w:r>
        <w:rPr>
          <w:color w:val="242424"/>
          <w:spacing w:val="-30"/>
        </w:rPr>
        <w:t xml:space="preserve"> </w:t>
      </w:r>
      <w:r>
        <w:rPr>
          <w:color w:val="242424"/>
          <w:spacing w:val="-3"/>
        </w:rPr>
        <w:t>is</w:t>
      </w:r>
      <w:r>
        <w:rPr>
          <w:color w:val="242424"/>
          <w:spacing w:val="-30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31"/>
        </w:rPr>
        <w:t xml:space="preserve"> </w:t>
      </w:r>
      <w:r>
        <w:rPr>
          <w:color w:val="242424"/>
        </w:rPr>
        <w:t>recognition</w:t>
      </w:r>
      <w:r>
        <w:rPr>
          <w:color w:val="242424"/>
          <w:spacing w:val="-31"/>
        </w:rPr>
        <w:t xml:space="preserve"> </w:t>
      </w:r>
      <w:r>
        <w:rPr>
          <w:color w:val="242424"/>
        </w:rPr>
        <w:t>that</w:t>
      </w:r>
      <w:r>
        <w:rPr>
          <w:color w:val="242424"/>
          <w:spacing w:val="-31"/>
        </w:rPr>
        <w:t xml:space="preserve"> </w:t>
      </w:r>
      <w:r>
        <w:rPr>
          <w:color w:val="242424"/>
        </w:rPr>
        <w:t>baseline</w:t>
      </w:r>
      <w:r>
        <w:rPr>
          <w:color w:val="242424"/>
          <w:spacing w:val="-29"/>
        </w:rPr>
        <w:t xml:space="preserve"> </w:t>
      </w:r>
      <w:r>
        <w:rPr>
          <w:color w:val="242424"/>
        </w:rPr>
        <w:t>services</w:t>
      </w:r>
      <w:r>
        <w:rPr>
          <w:color w:val="242424"/>
          <w:spacing w:val="-32"/>
        </w:rPr>
        <w:t xml:space="preserve"> </w:t>
      </w:r>
      <w:r>
        <w:rPr>
          <w:color w:val="242424"/>
        </w:rPr>
        <w:t>will</w:t>
      </w:r>
      <w:r>
        <w:rPr>
          <w:color w:val="242424"/>
          <w:spacing w:val="-29"/>
        </w:rPr>
        <w:t xml:space="preserve"> </w:t>
      </w:r>
      <w:r>
        <w:rPr>
          <w:color w:val="242424"/>
        </w:rPr>
        <w:t>not</w:t>
      </w:r>
      <w:r>
        <w:rPr>
          <w:color w:val="242424"/>
          <w:spacing w:val="-29"/>
        </w:rPr>
        <w:t xml:space="preserve"> </w:t>
      </w:r>
      <w:r>
        <w:rPr>
          <w:color w:val="242424"/>
          <w:spacing w:val="-3"/>
        </w:rPr>
        <w:t>meet</w:t>
      </w:r>
      <w:r>
        <w:rPr>
          <w:color w:val="242424"/>
          <w:spacing w:val="-30"/>
        </w:rPr>
        <w:t xml:space="preserve"> </w:t>
      </w:r>
      <w:r>
        <w:rPr>
          <w:color w:val="242424"/>
        </w:rPr>
        <w:t>the</w:t>
      </w:r>
      <w:r>
        <w:rPr>
          <w:color w:val="242424"/>
          <w:spacing w:val="-31"/>
        </w:rPr>
        <w:t xml:space="preserve"> </w:t>
      </w:r>
      <w:r>
        <w:rPr>
          <w:color w:val="242424"/>
        </w:rPr>
        <w:t>unique</w:t>
      </w:r>
      <w:r>
        <w:rPr>
          <w:color w:val="242424"/>
          <w:spacing w:val="-28"/>
        </w:rPr>
        <w:t xml:space="preserve"> </w:t>
      </w:r>
      <w:r>
        <w:rPr>
          <w:color w:val="242424"/>
        </w:rPr>
        <w:t>needs</w:t>
      </w:r>
      <w:r>
        <w:rPr>
          <w:color w:val="242424"/>
          <w:spacing w:val="-32"/>
        </w:rPr>
        <w:t xml:space="preserve"> </w:t>
      </w:r>
      <w:r>
        <w:rPr>
          <w:color w:val="242424"/>
        </w:rPr>
        <w:t>of</w:t>
      </w:r>
      <w:r>
        <w:rPr>
          <w:color w:val="242424"/>
          <w:spacing w:val="-28"/>
        </w:rPr>
        <w:t xml:space="preserve"> </w:t>
      </w:r>
      <w:r>
        <w:rPr>
          <w:color w:val="242424"/>
        </w:rPr>
        <w:t>all</w:t>
      </w:r>
      <w:r>
        <w:rPr>
          <w:color w:val="242424"/>
          <w:spacing w:val="-32"/>
        </w:rPr>
        <w:t xml:space="preserve"> </w:t>
      </w:r>
      <w:r>
        <w:rPr>
          <w:color w:val="242424"/>
        </w:rPr>
        <w:t>four</w:t>
      </w:r>
      <w:r>
        <w:rPr>
          <w:color w:val="242424"/>
          <w:spacing w:val="-30"/>
        </w:rPr>
        <w:t xml:space="preserve"> </w:t>
      </w:r>
      <w:r>
        <w:rPr>
          <w:color w:val="242424"/>
        </w:rPr>
        <w:t>colleges.</w:t>
      </w:r>
      <w:r>
        <w:rPr>
          <w:color w:val="242424"/>
          <w:spacing w:val="-26"/>
        </w:rPr>
        <w:t xml:space="preserve"> </w:t>
      </w:r>
      <w:r>
        <w:rPr>
          <w:color w:val="242424"/>
        </w:rPr>
        <w:t>As</w:t>
      </w:r>
      <w:r>
        <w:rPr>
          <w:color w:val="242424"/>
          <w:spacing w:val="-28"/>
        </w:rPr>
        <w:t xml:space="preserve"> </w:t>
      </w:r>
      <w:r>
        <w:rPr>
          <w:color w:val="242424"/>
        </w:rPr>
        <w:t xml:space="preserve">a </w:t>
      </w:r>
      <w:r>
        <w:rPr>
          <w:color w:val="242424"/>
          <w:w w:val="95"/>
        </w:rPr>
        <w:t>result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spacing w:val="-3"/>
          <w:w w:val="95"/>
        </w:rPr>
        <w:t>of</w:t>
      </w:r>
      <w:r>
        <w:rPr>
          <w:color w:val="242424"/>
          <w:spacing w:val="-20"/>
          <w:w w:val="95"/>
        </w:rPr>
        <w:t xml:space="preserve"> </w:t>
      </w:r>
      <w:r>
        <w:rPr>
          <w:color w:val="242424"/>
          <w:spacing w:val="-3"/>
          <w:w w:val="95"/>
        </w:rPr>
        <w:t>this</w:t>
      </w:r>
      <w:r>
        <w:rPr>
          <w:color w:val="242424"/>
          <w:spacing w:val="-18"/>
          <w:w w:val="95"/>
        </w:rPr>
        <w:t xml:space="preserve"> </w:t>
      </w:r>
      <w:r>
        <w:rPr>
          <w:color w:val="242424"/>
          <w:w w:val="95"/>
        </w:rPr>
        <w:t>acknowledgement,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District</w:t>
      </w:r>
      <w:r>
        <w:rPr>
          <w:color w:val="242424"/>
          <w:spacing w:val="-21"/>
          <w:w w:val="95"/>
        </w:rPr>
        <w:t xml:space="preserve"> </w:t>
      </w:r>
      <w:r>
        <w:rPr>
          <w:color w:val="242424"/>
          <w:w w:val="95"/>
        </w:rPr>
        <w:t>Office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supports</w:t>
      </w:r>
      <w:r>
        <w:rPr>
          <w:color w:val="242424"/>
          <w:spacing w:val="-18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20"/>
          <w:w w:val="95"/>
        </w:rPr>
        <w:t xml:space="preserve"> </w:t>
      </w:r>
      <w:r>
        <w:rPr>
          <w:color w:val="242424"/>
          <w:w w:val="95"/>
        </w:rPr>
        <w:t>utilization</w:t>
      </w:r>
      <w:r>
        <w:rPr>
          <w:color w:val="242424"/>
          <w:spacing w:val="-18"/>
          <w:w w:val="95"/>
        </w:rPr>
        <w:t xml:space="preserve"> </w:t>
      </w:r>
      <w:r>
        <w:rPr>
          <w:color w:val="242424"/>
          <w:w w:val="95"/>
        </w:rPr>
        <w:t>of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21"/>
          <w:w w:val="95"/>
        </w:rPr>
        <w:t xml:space="preserve"> </w:t>
      </w:r>
      <w:r>
        <w:rPr>
          <w:color w:val="242424"/>
          <w:w w:val="95"/>
        </w:rPr>
        <w:t>excess</w:t>
      </w:r>
      <w:r>
        <w:rPr>
          <w:color w:val="242424"/>
          <w:spacing w:val="-13"/>
          <w:w w:val="95"/>
        </w:rPr>
        <w:t xml:space="preserve"> </w:t>
      </w:r>
      <w:r>
        <w:rPr>
          <w:color w:val="242424"/>
          <w:w w:val="95"/>
        </w:rPr>
        <w:t>Health</w:t>
      </w:r>
      <w:r>
        <w:rPr>
          <w:color w:val="242424"/>
          <w:spacing w:val="-21"/>
          <w:w w:val="95"/>
        </w:rPr>
        <w:t xml:space="preserve"> </w:t>
      </w:r>
      <w:r>
        <w:rPr>
          <w:color w:val="242424"/>
          <w:w w:val="95"/>
        </w:rPr>
        <w:t>Services funding</w:t>
      </w:r>
      <w:r>
        <w:rPr>
          <w:color w:val="242424"/>
          <w:spacing w:val="-26"/>
          <w:w w:val="95"/>
        </w:rPr>
        <w:t xml:space="preserve"> </w:t>
      </w:r>
      <w:r>
        <w:rPr>
          <w:color w:val="242424"/>
          <w:w w:val="95"/>
        </w:rPr>
        <w:t>and/or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other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identified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resources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to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increase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services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to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meet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broader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needs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within</w:t>
      </w:r>
      <w:r>
        <w:rPr>
          <w:color w:val="242424"/>
          <w:spacing w:val="-24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 xml:space="preserve">campus </w:t>
      </w:r>
      <w:r>
        <w:rPr>
          <w:color w:val="242424"/>
        </w:rPr>
        <w:t xml:space="preserve">community. The District Office does not support the hiring of full time medical/mental health </w:t>
      </w:r>
      <w:r>
        <w:rPr>
          <w:color w:val="242424"/>
          <w:w w:val="95"/>
        </w:rPr>
        <w:t>professionals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and</w:t>
      </w:r>
      <w:r>
        <w:rPr>
          <w:color w:val="242424"/>
          <w:spacing w:val="-21"/>
          <w:w w:val="95"/>
        </w:rPr>
        <w:t xml:space="preserve"> </w:t>
      </w:r>
      <w:r>
        <w:rPr>
          <w:color w:val="242424"/>
          <w:w w:val="95"/>
        </w:rPr>
        <w:t>strongly</w:t>
      </w:r>
      <w:r>
        <w:rPr>
          <w:color w:val="242424"/>
          <w:spacing w:val="-20"/>
          <w:w w:val="95"/>
        </w:rPr>
        <w:t xml:space="preserve"> </w:t>
      </w:r>
      <w:r>
        <w:rPr>
          <w:color w:val="242424"/>
          <w:w w:val="95"/>
        </w:rPr>
        <w:t>encourages</w:t>
      </w:r>
      <w:r>
        <w:rPr>
          <w:color w:val="242424"/>
          <w:spacing w:val="-19"/>
          <w:w w:val="95"/>
        </w:rPr>
        <w:t xml:space="preserve"> </w:t>
      </w:r>
      <w:r>
        <w:rPr>
          <w:color w:val="242424"/>
          <w:w w:val="95"/>
        </w:rPr>
        <w:t>the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utilization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of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contract</w:t>
      </w:r>
      <w:r>
        <w:rPr>
          <w:color w:val="242424"/>
          <w:spacing w:val="-21"/>
          <w:w w:val="95"/>
        </w:rPr>
        <w:t xml:space="preserve"> </w:t>
      </w:r>
      <w:r>
        <w:rPr>
          <w:color w:val="242424"/>
          <w:w w:val="95"/>
        </w:rPr>
        <w:t>services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to</w:t>
      </w:r>
      <w:r>
        <w:rPr>
          <w:color w:val="242424"/>
          <w:spacing w:val="-21"/>
          <w:w w:val="95"/>
        </w:rPr>
        <w:t xml:space="preserve"> </w:t>
      </w:r>
      <w:r>
        <w:rPr>
          <w:color w:val="242424"/>
          <w:spacing w:val="-3"/>
          <w:w w:val="95"/>
        </w:rPr>
        <w:t>meet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this</w:t>
      </w:r>
      <w:r>
        <w:rPr>
          <w:color w:val="242424"/>
          <w:spacing w:val="-23"/>
          <w:w w:val="95"/>
        </w:rPr>
        <w:t xml:space="preserve"> </w:t>
      </w:r>
      <w:r>
        <w:rPr>
          <w:color w:val="242424"/>
          <w:w w:val="95"/>
        </w:rPr>
        <w:t>need.</w:t>
      </w:r>
      <w:r>
        <w:rPr>
          <w:color w:val="242424"/>
          <w:spacing w:val="-5"/>
          <w:w w:val="95"/>
        </w:rPr>
        <w:t xml:space="preserve"> </w:t>
      </w:r>
      <w:r>
        <w:rPr>
          <w:color w:val="242424"/>
          <w:w w:val="95"/>
        </w:rPr>
        <w:t xml:space="preserve">Leveraging </w:t>
      </w:r>
      <w:r>
        <w:rPr>
          <w:color w:val="242424"/>
        </w:rPr>
        <w:t>our buying power under the contracted services model is h</w:t>
      </w:r>
      <w:r>
        <w:rPr>
          <w:color w:val="242424"/>
        </w:rPr>
        <w:t>ighly recommended. With increasing healthcare</w:t>
      </w:r>
      <w:r>
        <w:rPr>
          <w:color w:val="242424"/>
          <w:spacing w:val="-37"/>
        </w:rPr>
        <w:t xml:space="preserve"> </w:t>
      </w:r>
      <w:r>
        <w:rPr>
          <w:color w:val="242424"/>
        </w:rPr>
        <w:t>costs</w:t>
      </w:r>
      <w:r>
        <w:rPr>
          <w:color w:val="242424"/>
          <w:spacing w:val="-37"/>
        </w:rPr>
        <w:t xml:space="preserve"> </w:t>
      </w:r>
      <w:r>
        <w:rPr>
          <w:color w:val="242424"/>
        </w:rPr>
        <w:t>and</w:t>
      </w:r>
      <w:r>
        <w:rPr>
          <w:color w:val="242424"/>
          <w:spacing w:val="-36"/>
        </w:rPr>
        <w:t xml:space="preserve"> </w:t>
      </w:r>
      <w:r>
        <w:rPr>
          <w:color w:val="242424"/>
        </w:rPr>
        <w:t>resource</w:t>
      </w:r>
      <w:r>
        <w:rPr>
          <w:color w:val="242424"/>
          <w:spacing w:val="-36"/>
        </w:rPr>
        <w:t xml:space="preserve"> </w:t>
      </w:r>
      <w:r>
        <w:rPr>
          <w:color w:val="242424"/>
        </w:rPr>
        <w:t>limitations</w:t>
      </w:r>
      <w:r>
        <w:rPr>
          <w:color w:val="242424"/>
          <w:spacing w:val="-35"/>
        </w:rPr>
        <w:t xml:space="preserve"> </w:t>
      </w:r>
      <w:r>
        <w:rPr>
          <w:color w:val="242424"/>
        </w:rPr>
        <w:t>some</w:t>
      </w:r>
      <w:r>
        <w:rPr>
          <w:color w:val="242424"/>
          <w:spacing w:val="-37"/>
        </w:rPr>
        <w:t xml:space="preserve"> </w:t>
      </w:r>
      <w:r>
        <w:rPr>
          <w:color w:val="242424"/>
        </w:rPr>
        <w:t>colleges</w:t>
      </w:r>
      <w:r>
        <w:rPr>
          <w:color w:val="242424"/>
          <w:spacing w:val="-37"/>
        </w:rPr>
        <w:t xml:space="preserve"> </w:t>
      </w:r>
      <w:r>
        <w:rPr>
          <w:color w:val="242424"/>
        </w:rPr>
        <w:t>will</w:t>
      </w:r>
      <w:r>
        <w:rPr>
          <w:color w:val="242424"/>
          <w:spacing w:val="-37"/>
        </w:rPr>
        <w:t xml:space="preserve"> </w:t>
      </w:r>
      <w:r>
        <w:rPr>
          <w:color w:val="242424"/>
        </w:rPr>
        <w:t>face</w:t>
      </w:r>
      <w:r>
        <w:rPr>
          <w:color w:val="242424"/>
          <w:spacing w:val="-37"/>
        </w:rPr>
        <w:t xml:space="preserve"> </w:t>
      </w:r>
      <w:r>
        <w:rPr>
          <w:color w:val="242424"/>
        </w:rPr>
        <w:t>to</w:t>
      </w:r>
      <w:r>
        <w:rPr>
          <w:color w:val="242424"/>
          <w:spacing w:val="-37"/>
        </w:rPr>
        <w:t xml:space="preserve"> </w:t>
      </w:r>
      <w:r>
        <w:rPr>
          <w:color w:val="242424"/>
        </w:rPr>
        <w:t>move</w:t>
      </w:r>
      <w:r>
        <w:rPr>
          <w:color w:val="242424"/>
          <w:spacing w:val="-36"/>
        </w:rPr>
        <w:t xml:space="preserve"> </w:t>
      </w:r>
      <w:r>
        <w:rPr>
          <w:color w:val="242424"/>
        </w:rPr>
        <w:t>beyond</w:t>
      </w:r>
      <w:r>
        <w:rPr>
          <w:color w:val="242424"/>
          <w:spacing w:val="-36"/>
        </w:rPr>
        <w:t xml:space="preserve"> </w:t>
      </w:r>
      <w:r>
        <w:rPr>
          <w:color w:val="242424"/>
        </w:rPr>
        <w:t>baseline</w:t>
      </w:r>
      <w:r>
        <w:rPr>
          <w:color w:val="242424"/>
          <w:spacing w:val="-37"/>
        </w:rPr>
        <w:t xml:space="preserve"> </w:t>
      </w:r>
      <w:r>
        <w:rPr>
          <w:color w:val="242424"/>
        </w:rPr>
        <w:t>this</w:t>
      </w:r>
      <w:r>
        <w:rPr>
          <w:color w:val="242424"/>
          <w:spacing w:val="-37"/>
        </w:rPr>
        <w:t xml:space="preserve"> </w:t>
      </w:r>
      <w:r>
        <w:rPr>
          <w:color w:val="242424"/>
          <w:spacing w:val="-3"/>
        </w:rPr>
        <w:t>is</w:t>
      </w:r>
      <w:r>
        <w:rPr>
          <w:color w:val="242424"/>
          <w:spacing w:val="-36"/>
        </w:rPr>
        <w:t xml:space="preserve"> </w:t>
      </w:r>
      <w:r>
        <w:rPr>
          <w:color w:val="242424"/>
          <w:spacing w:val="-3"/>
        </w:rPr>
        <w:t xml:space="preserve">the </w:t>
      </w:r>
      <w:r>
        <w:rPr>
          <w:color w:val="242424"/>
          <w:spacing w:val="-3"/>
          <w:w w:val="95"/>
        </w:rPr>
        <w:t>most</w:t>
      </w:r>
      <w:r>
        <w:rPr>
          <w:color w:val="242424"/>
          <w:spacing w:val="-13"/>
          <w:w w:val="95"/>
        </w:rPr>
        <w:t xml:space="preserve"> </w:t>
      </w:r>
      <w:r>
        <w:rPr>
          <w:color w:val="242424"/>
          <w:w w:val="95"/>
        </w:rPr>
        <w:t>fiscally</w:t>
      </w:r>
      <w:r>
        <w:rPr>
          <w:color w:val="242424"/>
          <w:spacing w:val="-12"/>
          <w:w w:val="95"/>
        </w:rPr>
        <w:t xml:space="preserve"> </w:t>
      </w:r>
      <w:r>
        <w:rPr>
          <w:color w:val="242424"/>
          <w:w w:val="95"/>
        </w:rPr>
        <w:t>sound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w w:val="95"/>
        </w:rPr>
        <w:t>approach</w:t>
      </w:r>
      <w:r>
        <w:rPr>
          <w:color w:val="242424"/>
          <w:spacing w:val="-12"/>
          <w:w w:val="95"/>
        </w:rPr>
        <w:t xml:space="preserve"> </w:t>
      </w:r>
      <w:r>
        <w:rPr>
          <w:color w:val="242424"/>
          <w:w w:val="95"/>
        </w:rPr>
        <w:t>at</w:t>
      </w:r>
      <w:r>
        <w:rPr>
          <w:color w:val="242424"/>
          <w:spacing w:val="-12"/>
          <w:w w:val="95"/>
        </w:rPr>
        <w:t xml:space="preserve"> </w:t>
      </w:r>
      <w:r>
        <w:rPr>
          <w:color w:val="242424"/>
          <w:w w:val="95"/>
        </w:rPr>
        <w:t>this</w:t>
      </w:r>
      <w:r>
        <w:rPr>
          <w:color w:val="242424"/>
          <w:spacing w:val="-12"/>
          <w:w w:val="95"/>
        </w:rPr>
        <w:t xml:space="preserve"> </w:t>
      </w:r>
      <w:r>
        <w:rPr>
          <w:color w:val="242424"/>
          <w:spacing w:val="-3"/>
          <w:w w:val="95"/>
        </w:rPr>
        <w:t>time.</w:t>
      </w:r>
      <w:r>
        <w:rPr>
          <w:color w:val="242424"/>
          <w:spacing w:val="5"/>
          <w:w w:val="95"/>
        </w:rPr>
        <w:t xml:space="preserve"> </w:t>
      </w:r>
      <w:r>
        <w:rPr>
          <w:color w:val="242424"/>
          <w:spacing w:val="-3"/>
          <w:w w:val="95"/>
        </w:rPr>
        <w:t>Colleges</w:t>
      </w:r>
      <w:r>
        <w:rPr>
          <w:color w:val="242424"/>
          <w:spacing w:val="-11"/>
          <w:w w:val="95"/>
        </w:rPr>
        <w:t xml:space="preserve"> </w:t>
      </w:r>
      <w:r>
        <w:rPr>
          <w:color w:val="242424"/>
          <w:w w:val="95"/>
        </w:rPr>
        <w:t>are</w:t>
      </w:r>
      <w:r>
        <w:rPr>
          <w:color w:val="242424"/>
          <w:spacing w:val="-9"/>
          <w:w w:val="95"/>
        </w:rPr>
        <w:t xml:space="preserve"> </w:t>
      </w:r>
      <w:r>
        <w:rPr>
          <w:color w:val="242424"/>
          <w:spacing w:val="-3"/>
          <w:w w:val="95"/>
        </w:rPr>
        <w:t>always</w:t>
      </w:r>
      <w:r>
        <w:rPr>
          <w:color w:val="242424"/>
          <w:spacing w:val="-5"/>
          <w:w w:val="95"/>
        </w:rPr>
        <w:t xml:space="preserve"> </w:t>
      </w:r>
      <w:r>
        <w:rPr>
          <w:color w:val="242424"/>
          <w:spacing w:val="-3"/>
          <w:w w:val="95"/>
        </w:rPr>
        <w:t>able</w:t>
      </w:r>
      <w:r>
        <w:rPr>
          <w:color w:val="242424"/>
          <w:spacing w:val="-14"/>
          <w:w w:val="95"/>
        </w:rPr>
        <w:t xml:space="preserve"> </w:t>
      </w:r>
      <w:r>
        <w:rPr>
          <w:color w:val="242424"/>
          <w:w w:val="95"/>
        </w:rPr>
        <w:t>to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w w:val="95"/>
        </w:rPr>
        <w:t>put</w:t>
      </w:r>
      <w:r>
        <w:rPr>
          <w:color w:val="242424"/>
          <w:spacing w:val="-13"/>
          <w:w w:val="95"/>
        </w:rPr>
        <w:t xml:space="preserve"> </w:t>
      </w:r>
      <w:r>
        <w:rPr>
          <w:color w:val="242424"/>
          <w:w w:val="95"/>
        </w:rPr>
        <w:t>forth</w:t>
      </w:r>
      <w:r>
        <w:rPr>
          <w:color w:val="242424"/>
          <w:spacing w:val="-12"/>
          <w:w w:val="95"/>
        </w:rPr>
        <w:t xml:space="preserve"> </w:t>
      </w:r>
      <w:r>
        <w:rPr>
          <w:color w:val="242424"/>
          <w:w w:val="95"/>
        </w:rPr>
        <w:t>a</w:t>
      </w:r>
      <w:r>
        <w:rPr>
          <w:color w:val="242424"/>
          <w:spacing w:val="-10"/>
          <w:w w:val="95"/>
        </w:rPr>
        <w:t xml:space="preserve"> </w:t>
      </w:r>
      <w:r>
        <w:rPr>
          <w:color w:val="242424"/>
          <w:spacing w:val="-3"/>
          <w:w w:val="95"/>
        </w:rPr>
        <w:t>request</w:t>
      </w:r>
      <w:r>
        <w:rPr>
          <w:color w:val="242424"/>
          <w:spacing w:val="-12"/>
          <w:w w:val="95"/>
        </w:rPr>
        <w:t xml:space="preserve"> </w:t>
      </w:r>
      <w:r>
        <w:rPr>
          <w:color w:val="242424"/>
          <w:w w:val="95"/>
        </w:rPr>
        <w:t>that</w:t>
      </w:r>
      <w:r>
        <w:rPr>
          <w:color w:val="242424"/>
          <w:spacing w:val="-11"/>
          <w:w w:val="95"/>
        </w:rPr>
        <w:t xml:space="preserve"> </w:t>
      </w:r>
      <w:r>
        <w:rPr>
          <w:color w:val="242424"/>
          <w:spacing w:val="-3"/>
          <w:w w:val="95"/>
        </w:rPr>
        <w:t>provides</w:t>
      </w:r>
      <w:r>
        <w:rPr>
          <w:color w:val="242424"/>
          <w:spacing w:val="-11"/>
          <w:w w:val="95"/>
        </w:rPr>
        <w:t xml:space="preserve"> </w:t>
      </w:r>
      <w:r>
        <w:rPr>
          <w:color w:val="242424"/>
          <w:w w:val="95"/>
        </w:rPr>
        <w:t>a justification</w:t>
      </w:r>
      <w:r>
        <w:rPr>
          <w:color w:val="242424"/>
          <w:spacing w:val="-27"/>
          <w:w w:val="95"/>
        </w:rPr>
        <w:t xml:space="preserve"> </w:t>
      </w:r>
      <w:r>
        <w:rPr>
          <w:color w:val="242424"/>
          <w:w w:val="95"/>
        </w:rPr>
        <w:t>for</w:t>
      </w:r>
      <w:r>
        <w:rPr>
          <w:color w:val="242424"/>
          <w:spacing w:val="-21"/>
          <w:w w:val="95"/>
        </w:rPr>
        <w:t xml:space="preserve"> </w:t>
      </w:r>
      <w:r>
        <w:rPr>
          <w:color w:val="242424"/>
          <w:w w:val="95"/>
        </w:rPr>
        <w:t>considering</w:t>
      </w:r>
      <w:r>
        <w:rPr>
          <w:color w:val="242424"/>
          <w:spacing w:val="-20"/>
          <w:w w:val="95"/>
        </w:rPr>
        <w:t xml:space="preserve"> </w:t>
      </w:r>
      <w:r>
        <w:rPr>
          <w:color w:val="242424"/>
          <w:w w:val="95"/>
        </w:rPr>
        <w:t>a</w:t>
      </w:r>
      <w:r>
        <w:rPr>
          <w:color w:val="242424"/>
          <w:spacing w:val="-16"/>
          <w:w w:val="95"/>
        </w:rPr>
        <w:t xml:space="preserve"> </w:t>
      </w:r>
      <w:r>
        <w:rPr>
          <w:color w:val="242424"/>
          <w:w w:val="95"/>
        </w:rPr>
        <w:t>full</w:t>
      </w:r>
      <w:r>
        <w:rPr>
          <w:color w:val="242424"/>
          <w:spacing w:val="-19"/>
          <w:w w:val="95"/>
        </w:rPr>
        <w:t xml:space="preserve"> </w:t>
      </w:r>
      <w:r>
        <w:rPr>
          <w:color w:val="242424"/>
          <w:w w:val="95"/>
        </w:rPr>
        <w:t>time</w:t>
      </w:r>
      <w:r>
        <w:rPr>
          <w:color w:val="242424"/>
          <w:spacing w:val="-18"/>
          <w:w w:val="95"/>
        </w:rPr>
        <w:t xml:space="preserve"> </w:t>
      </w:r>
      <w:r>
        <w:rPr>
          <w:color w:val="242424"/>
          <w:w w:val="95"/>
        </w:rPr>
        <w:t>hire</w:t>
      </w:r>
      <w:r>
        <w:rPr>
          <w:color w:val="242424"/>
          <w:spacing w:val="-18"/>
          <w:w w:val="95"/>
        </w:rPr>
        <w:t xml:space="preserve"> </w:t>
      </w:r>
      <w:r>
        <w:rPr>
          <w:color w:val="242424"/>
          <w:w w:val="95"/>
        </w:rPr>
        <w:t>to</w:t>
      </w:r>
      <w:r>
        <w:rPr>
          <w:color w:val="242424"/>
          <w:spacing w:val="-22"/>
          <w:w w:val="95"/>
        </w:rPr>
        <w:t xml:space="preserve"> </w:t>
      </w:r>
      <w:r>
        <w:rPr>
          <w:color w:val="242424"/>
          <w:w w:val="95"/>
        </w:rPr>
        <w:t>support</w:t>
      </w:r>
      <w:r>
        <w:rPr>
          <w:color w:val="242424"/>
          <w:spacing w:val="-24"/>
          <w:w w:val="95"/>
        </w:rPr>
        <w:t xml:space="preserve"> </w:t>
      </w:r>
      <w:r>
        <w:rPr>
          <w:color w:val="242424"/>
          <w:w w:val="95"/>
        </w:rPr>
        <w:t>and</w:t>
      </w:r>
      <w:r>
        <w:rPr>
          <w:color w:val="242424"/>
          <w:spacing w:val="-20"/>
          <w:w w:val="95"/>
        </w:rPr>
        <w:t xml:space="preserve"> </w:t>
      </w:r>
      <w:r>
        <w:rPr>
          <w:color w:val="242424"/>
          <w:w w:val="95"/>
        </w:rPr>
        <w:t>sustain</w:t>
      </w:r>
      <w:r>
        <w:rPr>
          <w:color w:val="242424"/>
          <w:spacing w:val="-18"/>
          <w:w w:val="95"/>
        </w:rPr>
        <w:t xml:space="preserve"> </w:t>
      </w:r>
      <w:r>
        <w:rPr>
          <w:color w:val="242424"/>
          <w:w w:val="95"/>
        </w:rPr>
        <w:t>efforts.</w:t>
      </w:r>
    </w:p>
    <w:p w:rsidR="00920EA0" w:rsidRDefault="00057D80">
      <w:pPr>
        <w:pStyle w:val="BodyText"/>
        <w:spacing w:before="159"/>
        <w:ind w:left="1035"/>
      </w:pPr>
      <w:r>
        <w:rPr>
          <w:color w:val="252525"/>
          <w:w w:val="95"/>
        </w:rPr>
        <w:t>Below are services that represent baseline:</w:t>
      </w:r>
    </w:p>
    <w:p w:rsidR="00920EA0" w:rsidRDefault="00057D80">
      <w:pPr>
        <w:pStyle w:val="Heading1"/>
        <w:spacing w:before="159"/>
        <w:ind w:left="1026"/>
      </w:pPr>
      <w:r>
        <w:rPr>
          <w:color w:val="232323"/>
          <w:w w:val="90"/>
        </w:rPr>
        <w:t>Mental Health Services</w:t>
      </w:r>
    </w:p>
    <w:p w:rsidR="00920EA0" w:rsidRDefault="00057D80">
      <w:pPr>
        <w:pStyle w:val="ListParagraph"/>
        <w:numPr>
          <w:ilvl w:val="0"/>
          <w:numId w:val="2"/>
        </w:numPr>
        <w:tabs>
          <w:tab w:val="left" w:pos="1734"/>
          <w:tab w:val="left" w:pos="1735"/>
        </w:tabs>
        <w:spacing w:line="464" w:lineRule="exact"/>
        <w:ind w:hanging="715"/>
        <w:rPr>
          <w:sz w:val="24"/>
        </w:rPr>
      </w:pPr>
      <w:r>
        <w:rPr>
          <w:color w:val="272727"/>
          <w:w w:val="95"/>
          <w:sz w:val="24"/>
        </w:rPr>
        <w:t>Depression</w:t>
      </w:r>
      <w:r>
        <w:rPr>
          <w:color w:val="272727"/>
          <w:spacing w:val="-18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and</w:t>
      </w:r>
      <w:r>
        <w:rPr>
          <w:color w:val="272727"/>
          <w:spacing w:val="-18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Anxiety</w:t>
      </w:r>
      <w:r>
        <w:rPr>
          <w:color w:val="272727"/>
          <w:spacing w:val="-17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treatment</w:t>
      </w:r>
      <w:r>
        <w:rPr>
          <w:color w:val="272727"/>
          <w:spacing w:val="-14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and</w:t>
      </w:r>
      <w:r>
        <w:rPr>
          <w:color w:val="272727"/>
          <w:spacing w:val="-17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support</w:t>
      </w:r>
      <w:r>
        <w:rPr>
          <w:color w:val="272727"/>
          <w:spacing w:val="-24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-</w:t>
      </w:r>
      <w:r>
        <w:rPr>
          <w:color w:val="272727"/>
          <w:spacing w:val="-22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examples</w:t>
      </w:r>
      <w:r>
        <w:rPr>
          <w:color w:val="272727"/>
          <w:spacing w:val="-17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of</w:t>
      </w:r>
      <w:r>
        <w:rPr>
          <w:color w:val="272727"/>
          <w:spacing w:val="-19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activities</w:t>
      </w:r>
      <w:r>
        <w:rPr>
          <w:color w:val="272727"/>
          <w:spacing w:val="-18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to</w:t>
      </w:r>
      <w:r>
        <w:rPr>
          <w:color w:val="272727"/>
          <w:spacing w:val="-19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satisfy</w:t>
      </w:r>
      <w:r>
        <w:rPr>
          <w:color w:val="272727"/>
          <w:spacing w:val="-19"/>
          <w:w w:val="95"/>
          <w:sz w:val="24"/>
        </w:rPr>
        <w:t xml:space="preserve"> </w:t>
      </w:r>
      <w:r>
        <w:rPr>
          <w:color w:val="272727"/>
          <w:w w:val="95"/>
          <w:sz w:val="24"/>
        </w:rPr>
        <w:t>baseline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62"/>
          <w:tab w:val="left" w:pos="2463"/>
        </w:tabs>
        <w:spacing w:before="1" w:line="290" w:lineRule="exact"/>
        <w:ind w:left="2462" w:hanging="361"/>
        <w:rPr>
          <w:color w:val="242424"/>
          <w:sz w:val="24"/>
        </w:rPr>
      </w:pPr>
      <w:r>
        <w:rPr>
          <w:color w:val="242424"/>
          <w:w w:val="95"/>
          <w:sz w:val="24"/>
        </w:rPr>
        <w:t>1:1</w:t>
      </w:r>
      <w:r>
        <w:rPr>
          <w:color w:val="242424"/>
          <w:spacing w:val="-21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or</w:t>
      </w:r>
      <w:r>
        <w:rPr>
          <w:color w:val="242424"/>
          <w:spacing w:val="-18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group</w:t>
      </w:r>
      <w:r>
        <w:rPr>
          <w:color w:val="242424"/>
          <w:spacing w:val="-21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therapy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sessions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77"/>
          <w:tab w:val="left" w:pos="2478"/>
        </w:tabs>
        <w:spacing w:line="290" w:lineRule="exact"/>
        <w:ind w:left="2477" w:hanging="376"/>
        <w:rPr>
          <w:color w:val="232323"/>
          <w:sz w:val="24"/>
        </w:rPr>
      </w:pPr>
      <w:r>
        <w:rPr>
          <w:color w:val="232323"/>
          <w:w w:val="90"/>
          <w:sz w:val="24"/>
        </w:rPr>
        <w:t>Informational  workshops  /collateral material/web</w:t>
      </w:r>
      <w:r>
        <w:rPr>
          <w:color w:val="232323"/>
          <w:spacing w:val="19"/>
          <w:w w:val="90"/>
          <w:sz w:val="24"/>
        </w:rPr>
        <w:t xml:space="preserve"> </w:t>
      </w:r>
      <w:r>
        <w:rPr>
          <w:color w:val="232323"/>
          <w:w w:val="90"/>
          <w:sz w:val="24"/>
        </w:rPr>
        <w:t>resources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54"/>
          <w:tab w:val="left" w:pos="2455"/>
        </w:tabs>
        <w:spacing w:line="290" w:lineRule="exact"/>
        <w:ind w:left="2455" w:hanging="354"/>
        <w:rPr>
          <w:color w:val="232323"/>
          <w:sz w:val="24"/>
        </w:rPr>
      </w:pPr>
      <w:r>
        <w:rPr>
          <w:color w:val="232323"/>
          <w:w w:val="95"/>
          <w:sz w:val="24"/>
        </w:rPr>
        <w:t>Referral</w:t>
      </w:r>
      <w:r>
        <w:rPr>
          <w:color w:val="232323"/>
          <w:spacing w:val="-19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for</w:t>
      </w:r>
      <w:r>
        <w:rPr>
          <w:color w:val="232323"/>
          <w:spacing w:val="-23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wrap</w:t>
      </w:r>
      <w:r>
        <w:rPr>
          <w:color w:val="232323"/>
          <w:spacing w:val="-19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around</w:t>
      </w:r>
      <w:r>
        <w:rPr>
          <w:color w:val="232323"/>
          <w:spacing w:val="-22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support</w:t>
      </w:r>
      <w:r>
        <w:rPr>
          <w:color w:val="232323"/>
          <w:spacing w:val="-19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and/or</w:t>
      </w:r>
      <w:r>
        <w:rPr>
          <w:color w:val="232323"/>
          <w:spacing w:val="-21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long</w:t>
      </w:r>
      <w:r>
        <w:rPr>
          <w:color w:val="232323"/>
          <w:spacing w:val="-19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term</w:t>
      </w:r>
      <w:r>
        <w:rPr>
          <w:color w:val="232323"/>
          <w:spacing w:val="-22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care</w:t>
      </w:r>
    </w:p>
    <w:p w:rsidR="00920EA0" w:rsidRDefault="00057D80">
      <w:pPr>
        <w:pStyle w:val="ListParagraph"/>
        <w:numPr>
          <w:ilvl w:val="0"/>
          <w:numId w:val="2"/>
        </w:numPr>
        <w:tabs>
          <w:tab w:val="left" w:pos="1733"/>
          <w:tab w:val="left" w:pos="1734"/>
          <w:tab w:val="left" w:pos="2471"/>
        </w:tabs>
        <w:ind w:right="3264" w:hanging="715"/>
        <w:rPr>
          <w:sz w:val="24"/>
        </w:rPr>
      </w:pPr>
      <w:r>
        <w:rPr>
          <w:color w:val="252525"/>
          <w:w w:val="95"/>
          <w:sz w:val="24"/>
        </w:rPr>
        <w:t>Suicide</w:t>
      </w:r>
      <w:r>
        <w:rPr>
          <w:color w:val="252525"/>
          <w:spacing w:val="-7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Prevention</w:t>
      </w:r>
      <w:r>
        <w:rPr>
          <w:color w:val="252525"/>
          <w:spacing w:val="-17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-</w:t>
      </w:r>
      <w:r>
        <w:rPr>
          <w:color w:val="252525"/>
          <w:spacing w:val="-22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examples</w:t>
      </w:r>
      <w:r>
        <w:rPr>
          <w:color w:val="252525"/>
          <w:spacing w:val="-12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of</w:t>
      </w:r>
      <w:r>
        <w:rPr>
          <w:color w:val="252525"/>
          <w:spacing w:val="-21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activities</w:t>
      </w:r>
      <w:r>
        <w:rPr>
          <w:color w:val="252525"/>
          <w:spacing w:val="-21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to</w:t>
      </w:r>
      <w:r>
        <w:rPr>
          <w:color w:val="252525"/>
          <w:spacing w:val="-15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satisfy</w:t>
      </w:r>
      <w:r>
        <w:rPr>
          <w:color w:val="252525"/>
          <w:spacing w:val="-20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 xml:space="preserve">baseline </w:t>
      </w:r>
      <w:r>
        <w:rPr>
          <w:color w:val="232323"/>
          <w:sz w:val="24"/>
        </w:rPr>
        <w:t>o</w:t>
      </w:r>
      <w:r>
        <w:rPr>
          <w:color w:val="232323"/>
          <w:sz w:val="24"/>
        </w:rPr>
        <w:tab/>
      </w:r>
      <w:r>
        <w:rPr>
          <w:color w:val="232323"/>
          <w:w w:val="90"/>
          <w:sz w:val="24"/>
        </w:rPr>
        <w:t>Immediate Care  (College protocols</w:t>
      </w:r>
      <w:r>
        <w:rPr>
          <w:color w:val="232323"/>
          <w:spacing w:val="24"/>
          <w:w w:val="90"/>
          <w:sz w:val="24"/>
        </w:rPr>
        <w:t xml:space="preserve"> </w:t>
      </w:r>
      <w:r>
        <w:rPr>
          <w:color w:val="232323"/>
          <w:w w:val="90"/>
          <w:sz w:val="24"/>
        </w:rPr>
        <w:t>enacted)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56"/>
          <w:tab w:val="left" w:pos="2457"/>
        </w:tabs>
        <w:spacing w:before="2" w:line="290" w:lineRule="exact"/>
        <w:rPr>
          <w:color w:val="242424"/>
          <w:sz w:val="24"/>
        </w:rPr>
      </w:pPr>
      <w:r>
        <w:rPr>
          <w:color w:val="242424"/>
          <w:sz w:val="24"/>
        </w:rPr>
        <w:t>Assessment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56"/>
          <w:tab w:val="left" w:pos="2457"/>
        </w:tabs>
        <w:spacing w:line="290" w:lineRule="exact"/>
        <w:rPr>
          <w:color w:val="252525"/>
          <w:sz w:val="24"/>
        </w:rPr>
      </w:pPr>
      <w:r>
        <w:rPr>
          <w:color w:val="252525"/>
          <w:w w:val="95"/>
          <w:sz w:val="24"/>
        </w:rPr>
        <w:t>Suicide</w:t>
      </w:r>
      <w:r>
        <w:rPr>
          <w:color w:val="252525"/>
          <w:spacing w:val="-25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Prevention</w:t>
      </w:r>
      <w:r>
        <w:rPr>
          <w:color w:val="252525"/>
          <w:spacing w:val="-26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Hotline</w:t>
      </w:r>
      <w:r>
        <w:rPr>
          <w:color w:val="252525"/>
          <w:spacing w:val="-35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Access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82"/>
          <w:tab w:val="left" w:pos="2483"/>
        </w:tabs>
        <w:spacing w:line="284" w:lineRule="exact"/>
        <w:ind w:left="2482" w:hanging="376"/>
        <w:rPr>
          <w:color w:val="252525"/>
          <w:sz w:val="24"/>
        </w:rPr>
      </w:pPr>
      <w:r>
        <w:rPr>
          <w:color w:val="252525"/>
          <w:w w:val="90"/>
          <w:sz w:val="24"/>
        </w:rPr>
        <w:t>Informational  workshops/collateral  material/web</w:t>
      </w:r>
      <w:r>
        <w:rPr>
          <w:color w:val="252525"/>
          <w:spacing w:val="12"/>
          <w:w w:val="90"/>
          <w:sz w:val="24"/>
        </w:rPr>
        <w:t xml:space="preserve"> </w:t>
      </w:r>
      <w:r>
        <w:rPr>
          <w:color w:val="252525"/>
          <w:w w:val="90"/>
          <w:sz w:val="24"/>
        </w:rPr>
        <w:t>resources</w:t>
      </w:r>
    </w:p>
    <w:p w:rsidR="00920EA0" w:rsidRDefault="00057D80">
      <w:pPr>
        <w:pStyle w:val="BodyText"/>
        <w:tabs>
          <w:tab w:val="left" w:pos="2463"/>
        </w:tabs>
        <w:spacing w:before="3" w:line="292" w:lineRule="exact"/>
        <w:ind w:left="2106"/>
      </w:pPr>
      <w:r>
        <w:rPr>
          <w:rFonts w:ascii="Verdana"/>
          <w:color w:val="2A2A2A"/>
          <w:sz w:val="16"/>
        </w:rPr>
        <w:t>0</w:t>
      </w:r>
      <w:r>
        <w:rPr>
          <w:rFonts w:ascii="Verdana"/>
          <w:color w:val="2A2A2A"/>
          <w:sz w:val="16"/>
        </w:rPr>
        <w:tab/>
      </w:r>
      <w:r>
        <w:rPr>
          <w:color w:val="252525"/>
          <w:w w:val="95"/>
        </w:rPr>
        <w:t>Connection</w:t>
      </w:r>
      <w:r>
        <w:rPr>
          <w:color w:val="252525"/>
          <w:spacing w:val="-23"/>
          <w:w w:val="95"/>
        </w:rPr>
        <w:t xml:space="preserve"> </w:t>
      </w:r>
      <w:r>
        <w:rPr>
          <w:color w:val="252525"/>
          <w:w w:val="95"/>
        </w:rPr>
        <w:t>to</w:t>
      </w:r>
      <w:r>
        <w:rPr>
          <w:color w:val="252525"/>
          <w:spacing w:val="-23"/>
          <w:w w:val="95"/>
        </w:rPr>
        <w:t xml:space="preserve"> </w:t>
      </w:r>
      <w:r>
        <w:rPr>
          <w:color w:val="252525"/>
          <w:w w:val="95"/>
        </w:rPr>
        <w:t>on</w:t>
      </w:r>
      <w:r>
        <w:rPr>
          <w:color w:val="252525"/>
          <w:spacing w:val="-22"/>
          <w:w w:val="95"/>
        </w:rPr>
        <w:t xml:space="preserve"> </w:t>
      </w:r>
      <w:r>
        <w:rPr>
          <w:color w:val="252525"/>
          <w:w w:val="95"/>
        </w:rPr>
        <w:t>campus</w:t>
      </w:r>
      <w:r>
        <w:rPr>
          <w:color w:val="252525"/>
          <w:spacing w:val="-26"/>
          <w:w w:val="95"/>
        </w:rPr>
        <w:t xml:space="preserve"> </w:t>
      </w:r>
      <w:r>
        <w:rPr>
          <w:color w:val="252525"/>
          <w:w w:val="95"/>
        </w:rPr>
        <w:t>supports</w:t>
      </w:r>
    </w:p>
    <w:p w:rsidR="00920EA0" w:rsidRDefault="00057D80">
      <w:pPr>
        <w:pStyle w:val="BodyText"/>
        <w:tabs>
          <w:tab w:val="left" w:pos="2454"/>
        </w:tabs>
        <w:spacing w:line="292" w:lineRule="exact"/>
        <w:ind w:left="2106"/>
      </w:pPr>
      <w:r>
        <w:rPr>
          <w:rFonts w:ascii="Verdana"/>
          <w:color w:val="2A2A2A"/>
          <w:sz w:val="16"/>
        </w:rPr>
        <w:t>0</w:t>
      </w:r>
      <w:r>
        <w:rPr>
          <w:rFonts w:ascii="Verdana"/>
          <w:color w:val="2A2A2A"/>
          <w:sz w:val="16"/>
        </w:rPr>
        <w:tab/>
      </w:r>
      <w:r>
        <w:rPr>
          <w:color w:val="232323"/>
          <w:w w:val="95"/>
        </w:rPr>
        <w:t>Referral</w:t>
      </w:r>
      <w:r>
        <w:rPr>
          <w:color w:val="232323"/>
          <w:spacing w:val="-18"/>
          <w:w w:val="95"/>
        </w:rPr>
        <w:t xml:space="preserve"> </w:t>
      </w:r>
      <w:r>
        <w:rPr>
          <w:color w:val="232323"/>
          <w:w w:val="95"/>
        </w:rPr>
        <w:t>for</w:t>
      </w:r>
      <w:r>
        <w:rPr>
          <w:color w:val="232323"/>
          <w:spacing w:val="-22"/>
          <w:w w:val="95"/>
        </w:rPr>
        <w:t xml:space="preserve"> </w:t>
      </w:r>
      <w:r>
        <w:rPr>
          <w:color w:val="232323"/>
          <w:w w:val="95"/>
        </w:rPr>
        <w:t>wrap</w:t>
      </w:r>
      <w:r>
        <w:rPr>
          <w:color w:val="232323"/>
          <w:spacing w:val="-18"/>
          <w:w w:val="95"/>
        </w:rPr>
        <w:t xml:space="preserve"> </w:t>
      </w:r>
      <w:r>
        <w:rPr>
          <w:color w:val="232323"/>
          <w:w w:val="95"/>
        </w:rPr>
        <w:t>around</w:t>
      </w:r>
      <w:r>
        <w:rPr>
          <w:color w:val="232323"/>
          <w:spacing w:val="-18"/>
          <w:w w:val="95"/>
        </w:rPr>
        <w:t xml:space="preserve"> </w:t>
      </w:r>
      <w:r>
        <w:rPr>
          <w:color w:val="232323"/>
          <w:w w:val="95"/>
        </w:rPr>
        <w:t>support</w:t>
      </w:r>
      <w:r>
        <w:rPr>
          <w:color w:val="232323"/>
          <w:spacing w:val="-15"/>
          <w:w w:val="95"/>
        </w:rPr>
        <w:t xml:space="preserve"> </w:t>
      </w:r>
      <w:r>
        <w:rPr>
          <w:color w:val="232323"/>
          <w:w w:val="95"/>
        </w:rPr>
        <w:t>and/or</w:t>
      </w:r>
      <w:r>
        <w:rPr>
          <w:color w:val="232323"/>
          <w:spacing w:val="-21"/>
          <w:w w:val="95"/>
        </w:rPr>
        <w:t xml:space="preserve"> </w:t>
      </w:r>
      <w:r>
        <w:rPr>
          <w:color w:val="232323"/>
          <w:w w:val="95"/>
        </w:rPr>
        <w:t>long</w:t>
      </w:r>
      <w:r>
        <w:rPr>
          <w:color w:val="232323"/>
          <w:spacing w:val="-19"/>
          <w:w w:val="95"/>
        </w:rPr>
        <w:t xml:space="preserve"> </w:t>
      </w:r>
      <w:r>
        <w:rPr>
          <w:color w:val="232323"/>
          <w:w w:val="95"/>
        </w:rPr>
        <w:t>term</w:t>
      </w:r>
      <w:r>
        <w:rPr>
          <w:color w:val="232323"/>
          <w:spacing w:val="-22"/>
          <w:w w:val="95"/>
        </w:rPr>
        <w:t xml:space="preserve"> </w:t>
      </w:r>
      <w:r>
        <w:rPr>
          <w:color w:val="232323"/>
          <w:w w:val="95"/>
        </w:rPr>
        <w:t>care</w:t>
      </w:r>
    </w:p>
    <w:p w:rsidR="00920EA0" w:rsidRDefault="00920EA0">
      <w:pPr>
        <w:pStyle w:val="BodyText"/>
        <w:spacing w:before="3"/>
        <w:rPr>
          <w:sz w:val="28"/>
        </w:rPr>
      </w:pPr>
    </w:p>
    <w:p w:rsidR="00920EA0" w:rsidRDefault="00057D80">
      <w:pPr>
        <w:tabs>
          <w:tab w:val="left" w:pos="2467"/>
        </w:tabs>
        <w:spacing w:before="103"/>
        <w:ind w:left="2106" w:right="2832" w:hanging="1080"/>
        <w:rPr>
          <w:sz w:val="24"/>
        </w:rPr>
      </w:pPr>
      <w:r>
        <w:rPr>
          <w:b/>
          <w:color w:val="242424"/>
          <w:w w:val="95"/>
          <w:sz w:val="24"/>
        </w:rPr>
        <w:t>Women's</w:t>
      </w:r>
      <w:r>
        <w:rPr>
          <w:b/>
          <w:color w:val="242424"/>
          <w:spacing w:val="-23"/>
          <w:w w:val="95"/>
          <w:sz w:val="24"/>
        </w:rPr>
        <w:t xml:space="preserve"> </w:t>
      </w:r>
      <w:r>
        <w:rPr>
          <w:b/>
          <w:color w:val="242424"/>
          <w:w w:val="95"/>
          <w:sz w:val="24"/>
        </w:rPr>
        <w:t>Health/Reproductive</w:t>
      </w:r>
      <w:r>
        <w:rPr>
          <w:b/>
          <w:color w:val="242424"/>
          <w:spacing w:val="-20"/>
          <w:w w:val="95"/>
          <w:sz w:val="24"/>
        </w:rPr>
        <w:t xml:space="preserve"> </w:t>
      </w:r>
      <w:r>
        <w:rPr>
          <w:b/>
          <w:color w:val="242424"/>
          <w:w w:val="95"/>
          <w:sz w:val="24"/>
        </w:rPr>
        <w:t>-</w:t>
      </w:r>
      <w:r>
        <w:rPr>
          <w:b/>
          <w:color w:val="242424"/>
          <w:spacing w:val="-25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examples</w:t>
      </w:r>
      <w:r>
        <w:rPr>
          <w:color w:val="242424"/>
          <w:spacing w:val="-27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of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activities</w:t>
      </w:r>
      <w:r>
        <w:rPr>
          <w:color w:val="242424"/>
          <w:spacing w:val="-25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to</w:t>
      </w:r>
      <w:r>
        <w:rPr>
          <w:color w:val="242424"/>
          <w:spacing w:val="-26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satisfy</w:t>
      </w:r>
      <w:r>
        <w:rPr>
          <w:color w:val="242424"/>
          <w:spacing w:val="-26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 xml:space="preserve">baseline </w:t>
      </w:r>
      <w:r>
        <w:rPr>
          <w:color w:val="242424"/>
          <w:sz w:val="24"/>
        </w:rPr>
        <w:t>o</w:t>
      </w:r>
      <w:r>
        <w:rPr>
          <w:color w:val="242424"/>
          <w:sz w:val="24"/>
        </w:rPr>
        <w:tab/>
      </w:r>
      <w:r>
        <w:rPr>
          <w:color w:val="242424"/>
          <w:w w:val="95"/>
          <w:sz w:val="24"/>
        </w:rPr>
        <w:t>1:1</w:t>
      </w:r>
      <w:r>
        <w:rPr>
          <w:color w:val="242424"/>
          <w:spacing w:val="-23"/>
          <w:w w:val="95"/>
          <w:sz w:val="24"/>
        </w:rPr>
        <w:t xml:space="preserve"> </w:t>
      </w:r>
      <w:r>
        <w:rPr>
          <w:color w:val="242424"/>
          <w:spacing w:val="2"/>
          <w:w w:val="95"/>
          <w:sz w:val="24"/>
        </w:rPr>
        <w:t>or</w:t>
      </w:r>
      <w:r>
        <w:rPr>
          <w:color w:val="242424"/>
          <w:spacing w:val="-24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family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therapy</w:t>
      </w:r>
      <w:r>
        <w:rPr>
          <w:color w:val="242424"/>
          <w:spacing w:val="-21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sessions</w:t>
      </w:r>
    </w:p>
    <w:p w:rsidR="00920EA0" w:rsidRDefault="00057D80">
      <w:pPr>
        <w:pStyle w:val="BodyText"/>
        <w:tabs>
          <w:tab w:val="left" w:pos="2481"/>
        </w:tabs>
        <w:spacing w:line="291" w:lineRule="exact"/>
        <w:ind w:left="2106"/>
      </w:pPr>
      <w:r>
        <w:rPr>
          <w:rFonts w:ascii="Verdana"/>
          <w:color w:val="2C2C2C"/>
          <w:sz w:val="16"/>
        </w:rPr>
        <w:t>0</w:t>
      </w:r>
      <w:r>
        <w:rPr>
          <w:rFonts w:ascii="Verdana"/>
          <w:color w:val="2C2C2C"/>
          <w:sz w:val="16"/>
        </w:rPr>
        <w:tab/>
      </w:r>
      <w:r>
        <w:rPr>
          <w:color w:val="242424"/>
          <w:w w:val="90"/>
        </w:rPr>
        <w:t>Pregnancy</w:t>
      </w:r>
      <w:r>
        <w:rPr>
          <w:color w:val="242424"/>
          <w:spacing w:val="33"/>
          <w:w w:val="90"/>
        </w:rPr>
        <w:t xml:space="preserve"> </w:t>
      </w:r>
      <w:r>
        <w:rPr>
          <w:color w:val="242424"/>
          <w:w w:val="90"/>
        </w:rPr>
        <w:t>Testing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75"/>
          <w:tab w:val="left" w:pos="2476"/>
        </w:tabs>
        <w:spacing w:line="289" w:lineRule="exact"/>
        <w:ind w:left="2476" w:hanging="370"/>
        <w:rPr>
          <w:color w:val="252525"/>
          <w:sz w:val="24"/>
        </w:rPr>
      </w:pPr>
      <w:r>
        <w:rPr>
          <w:color w:val="252525"/>
          <w:w w:val="90"/>
          <w:sz w:val="24"/>
        </w:rPr>
        <w:t>Breast  Examination</w:t>
      </w:r>
      <w:r>
        <w:rPr>
          <w:color w:val="252525"/>
          <w:spacing w:val="11"/>
          <w:w w:val="90"/>
          <w:sz w:val="24"/>
        </w:rPr>
        <w:t xml:space="preserve"> </w:t>
      </w:r>
      <w:r>
        <w:rPr>
          <w:color w:val="252525"/>
          <w:w w:val="90"/>
          <w:sz w:val="24"/>
        </w:rPr>
        <w:t>Materials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66"/>
          <w:tab w:val="left" w:pos="2467"/>
        </w:tabs>
        <w:spacing w:line="289" w:lineRule="exact"/>
        <w:ind w:left="2466" w:hanging="355"/>
        <w:rPr>
          <w:color w:val="242424"/>
          <w:sz w:val="24"/>
        </w:rPr>
      </w:pPr>
      <w:r>
        <w:rPr>
          <w:color w:val="242424"/>
          <w:w w:val="95"/>
          <w:sz w:val="24"/>
        </w:rPr>
        <w:t>STD</w:t>
      </w:r>
      <w:r>
        <w:rPr>
          <w:color w:val="242424"/>
          <w:spacing w:val="-27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Testing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66"/>
          <w:tab w:val="left" w:pos="2467"/>
        </w:tabs>
        <w:spacing w:line="291" w:lineRule="exact"/>
        <w:ind w:left="2466" w:hanging="355"/>
        <w:rPr>
          <w:color w:val="242424"/>
          <w:sz w:val="24"/>
        </w:rPr>
      </w:pPr>
      <w:r>
        <w:rPr>
          <w:color w:val="242424"/>
          <w:w w:val="95"/>
          <w:sz w:val="24"/>
        </w:rPr>
        <w:t>Access</w:t>
      </w:r>
      <w:r>
        <w:rPr>
          <w:color w:val="242424"/>
          <w:spacing w:val="-23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to</w:t>
      </w:r>
      <w:r>
        <w:rPr>
          <w:color w:val="242424"/>
          <w:spacing w:val="-23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condoms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or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similar</w:t>
      </w:r>
      <w:r>
        <w:rPr>
          <w:color w:val="242424"/>
          <w:spacing w:val="-21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prevention</w:t>
      </w:r>
      <w:r>
        <w:rPr>
          <w:color w:val="242424"/>
          <w:spacing w:val="-23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options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75"/>
          <w:tab w:val="left" w:pos="2476"/>
        </w:tabs>
        <w:spacing w:line="293" w:lineRule="exact"/>
        <w:ind w:left="2476" w:hanging="370"/>
        <w:rPr>
          <w:color w:val="232323"/>
          <w:sz w:val="24"/>
        </w:rPr>
      </w:pPr>
      <w:r>
        <w:rPr>
          <w:color w:val="232323"/>
          <w:w w:val="90"/>
          <w:sz w:val="24"/>
        </w:rPr>
        <w:t>Preventative  informational  workshops/collateral  material/web</w:t>
      </w:r>
      <w:r>
        <w:rPr>
          <w:color w:val="232323"/>
          <w:spacing w:val="4"/>
          <w:w w:val="90"/>
          <w:sz w:val="24"/>
        </w:rPr>
        <w:t xml:space="preserve"> </w:t>
      </w:r>
      <w:r>
        <w:rPr>
          <w:color w:val="232323"/>
          <w:w w:val="90"/>
          <w:sz w:val="24"/>
        </w:rPr>
        <w:t>resources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69"/>
          <w:tab w:val="left" w:pos="2470"/>
        </w:tabs>
        <w:spacing w:line="289" w:lineRule="exact"/>
        <w:ind w:left="2469" w:hanging="363"/>
        <w:rPr>
          <w:color w:val="242424"/>
          <w:sz w:val="24"/>
        </w:rPr>
      </w:pPr>
      <w:r>
        <w:rPr>
          <w:color w:val="242424"/>
          <w:w w:val="95"/>
          <w:sz w:val="24"/>
        </w:rPr>
        <w:t>Connection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to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on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campus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supports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66"/>
          <w:tab w:val="left" w:pos="2467"/>
        </w:tabs>
        <w:spacing w:line="289" w:lineRule="exact"/>
        <w:ind w:left="2466" w:hanging="355"/>
        <w:rPr>
          <w:color w:val="252525"/>
          <w:sz w:val="24"/>
        </w:rPr>
      </w:pPr>
      <w:r>
        <w:rPr>
          <w:color w:val="252525"/>
          <w:w w:val="95"/>
          <w:sz w:val="24"/>
        </w:rPr>
        <w:t>Referral</w:t>
      </w:r>
      <w:r>
        <w:rPr>
          <w:color w:val="252525"/>
          <w:spacing w:val="-18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for</w:t>
      </w:r>
      <w:r>
        <w:rPr>
          <w:color w:val="252525"/>
          <w:spacing w:val="-23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wrap</w:t>
      </w:r>
      <w:r>
        <w:rPr>
          <w:color w:val="252525"/>
          <w:spacing w:val="-19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around</w:t>
      </w:r>
      <w:r>
        <w:rPr>
          <w:color w:val="252525"/>
          <w:spacing w:val="-16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support</w:t>
      </w:r>
      <w:r>
        <w:rPr>
          <w:color w:val="252525"/>
          <w:spacing w:val="-20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and/or</w:t>
      </w:r>
      <w:r>
        <w:rPr>
          <w:color w:val="252525"/>
          <w:spacing w:val="-22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long</w:t>
      </w:r>
      <w:r>
        <w:rPr>
          <w:color w:val="252525"/>
          <w:spacing w:val="-20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term</w:t>
      </w:r>
      <w:r>
        <w:rPr>
          <w:color w:val="252525"/>
          <w:spacing w:val="-20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care</w:t>
      </w:r>
    </w:p>
    <w:p w:rsidR="00920EA0" w:rsidRDefault="00920EA0">
      <w:pPr>
        <w:pStyle w:val="BodyText"/>
        <w:spacing w:before="10"/>
        <w:rPr>
          <w:sz w:val="36"/>
        </w:rPr>
      </w:pPr>
    </w:p>
    <w:p w:rsidR="00920EA0" w:rsidRDefault="00057D80">
      <w:pPr>
        <w:tabs>
          <w:tab w:val="left" w:pos="2467"/>
        </w:tabs>
        <w:ind w:left="2106" w:right="3092" w:hanging="1076"/>
        <w:rPr>
          <w:sz w:val="24"/>
        </w:rPr>
      </w:pPr>
      <w:r>
        <w:rPr>
          <w:b/>
          <w:color w:val="242424"/>
          <w:w w:val="95"/>
          <w:sz w:val="24"/>
        </w:rPr>
        <w:t>Drug</w:t>
      </w:r>
      <w:r>
        <w:rPr>
          <w:b/>
          <w:color w:val="242424"/>
          <w:spacing w:val="-20"/>
          <w:w w:val="95"/>
          <w:sz w:val="24"/>
        </w:rPr>
        <w:t xml:space="preserve"> </w:t>
      </w:r>
      <w:r>
        <w:rPr>
          <w:b/>
          <w:color w:val="242424"/>
          <w:w w:val="95"/>
          <w:sz w:val="24"/>
        </w:rPr>
        <w:t>and</w:t>
      </w:r>
      <w:r>
        <w:rPr>
          <w:b/>
          <w:color w:val="242424"/>
          <w:spacing w:val="-23"/>
          <w:w w:val="95"/>
          <w:sz w:val="24"/>
        </w:rPr>
        <w:t xml:space="preserve"> </w:t>
      </w:r>
      <w:r>
        <w:rPr>
          <w:b/>
          <w:color w:val="242424"/>
          <w:w w:val="95"/>
          <w:sz w:val="24"/>
        </w:rPr>
        <w:t>Alcohol</w:t>
      </w:r>
      <w:r>
        <w:rPr>
          <w:b/>
          <w:color w:val="242424"/>
          <w:spacing w:val="-20"/>
          <w:w w:val="95"/>
          <w:sz w:val="24"/>
        </w:rPr>
        <w:t xml:space="preserve"> </w:t>
      </w:r>
      <w:r>
        <w:rPr>
          <w:b/>
          <w:color w:val="242424"/>
          <w:w w:val="95"/>
          <w:sz w:val="24"/>
        </w:rPr>
        <w:t>Treatment</w:t>
      </w:r>
      <w:r>
        <w:rPr>
          <w:b/>
          <w:color w:val="242424"/>
          <w:spacing w:val="-18"/>
          <w:w w:val="95"/>
          <w:sz w:val="24"/>
        </w:rPr>
        <w:t xml:space="preserve"> </w:t>
      </w:r>
      <w:r>
        <w:rPr>
          <w:b/>
          <w:color w:val="242424"/>
          <w:w w:val="95"/>
          <w:sz w:val="24"/>
        </w:rPr>
        <w:t>-</w:t>
      </w:r>
      <w:r>
        <w:rPr>
          <w:b/>
          <w:color w:val="242424"/>
          <w:spacing w:val="-19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examples</w:t>
      </w:r>
      <w:r>
        <w:rPr>
          <w:color w:val="242424"/>
          <w:spacing w:val="-21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of</w:t>
      </w:r>
      <w:r>
        <w:rPr>
          <w:color w:val="242424"/>
          <w:spacing w:val="-23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activities</w:t>
      </w:r>
      <w:r>
        <w:rPr>
          <w:color w:val="242424"/>
          <w:spacing w:val="-22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to</w:t>
      </w:r>
      <w:r>
        <w:rPr>
          <w:color w:val="242424"/>
          <w:spacing w:val="-20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>satisfy</w:t>
      </w:r>
      <w:r>
        <w:rPr>
          <w:color w:val="242424"/>
          <w:spacing w:val="-18"/>
          <w:w w:val="95"/>
          <w:sz w:val="24"/>
        </w:rPr>
        <w:t xml:space="preserve"> </w:t>
      </w:r>
      <w:r>
        <w:rPr>
          <w:color w:val="242424"/>
          <w:w w:val="95"/>
          <w:sz w:val="24"/>
        </w:rPr>
        <w:t xml:space="preserve">baseline </w:t>
      </w:r>
      <w:r>
        <w:rPr>
          <w:color w:val="252525"/>
          <w:sz w:val="24"/>
        </w:rPr>
        <w:t>o</w:t>
      </w:r>
      <w:r>
        <w:rPr>
          <w:color w:val="252525"/>
          <w:sz w:val="24"/>
        </w:rPr>
        <w:tab/>
      </w:r>
      <w:r>
        <w:rPr>
          <w:color w:val="252525"/>
          <w:w w:val="95"/>
          <w:sz w:val="24"/>
        </w:rPr>
        <w:t>1:1</w:t>
      </w:r>
      <w:r>
        <w:rPr>
          <w:color w:val="252525"/>
          <w:spacing w:val="-20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or</w:t>
      </w:r>
      <w:r>
        <w:rPr>
          <w:color w:val="252525"/>
          <w:spacing w:val="-20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group</w:t>
      </w:r>
      <w:r>
        <w:rPr>
          <w:color w:val="252525"/>
          <w:spacing w:val="-19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therapy</w:t>
      </w:r>
      <w:r>
        <w:rPr>
          <w:color w:val="252525"/>
          <w:spacing w:val="-21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sessions</w:t>
      </w:r>
    </w:p>
    <w:p w:rsidR="00920EA0" w:rsidRDefault="00057D80">
      <w:pPr>
        <w:pStyle w:val="ListParagraph"/>
        <w:numPr>
          <w:ilvl w:val="1"/>
          <w:numId w:val="2"/>
        </w:numPr>
        <w:tabs>
          <w:tab w:val="left" w:pos="2480"/>
          <w:tab w:val="left" w:pos="2481"/>
        </w:tabs>
        <w:spacing w:line="283" w:lineRule="exact"/>
        <w:ind w:left="2481" w:hanging="370"/>
        <w:rPr>
          <w:color w:val="272727"/>
          <w:sz w:val="24"/>
        </w:rPr>
      </w:pPr>
      <w:r>
        <w:rPr>
          <w:color w:val="272727"/>
          <w:w w:val="90"/>
          <w:sz w:val="24"/>
        </w:rPr>
        <w:t>Preventative  informational  workshops/collateral  material/web</w:t>
      </w:r>
      <w:r>
        <w:rPr>
          <w:color w:val="272727"/>
          <w:spacing w:val="5"/>
          <w:w w:val="90"/>
          <w:sz w:val="24"/>
        </w:rPr>
        <w:t xml:space="preserve"> </w:t>
      </w:r>
      <w:r>
        <w:rPr>
          <w:color w:val="272727"/>
          <w:w w:val="90"/>
          <w:sz w:val="24"/>
        </w:rPr>
        <w:t>resources</w:t>
      </w:r>
    </w:p>
    <w:p w:rsidR="00920EA0" w:rsidRDefault="00920EA0">
      <w:pPr>
        <w:spacing w:line="283" w:lineRule="exact"/>
        <w:rPr>
          <w:sz w:val="24"/>
        </w:rPr>
        <w:sectPr w:rsidR="00920EA0">
          <w:type w:val="continuous"/>
          <w:pgSz w:w="12240" w:h="15840"/>
          <w:pgMar w:top="1420" w:right="1360" w:bottom="280" w:left="380" w:header="720" w:footer="720" w:gutter="0"/>
          <w:cols w:space="720"/>
        </w:sectPr>
      </w:pPr>
    </w:p>
    <w:p w:rsidR="00920EA0" w:rsidRDefault="00057D80">
      <w:pPr>
        <w:pStyle w:val="ListParagraph"/>
        <w:numPr>
          <w:ilvl w:val="0"/>
          <w:numId w:val="1"/>
        </w:numPr>
        <w:tabs>
          <w:tab w:val="left" w:pos="1556"/>
          <w:tab w:val="left" w:pos="1557"/>
        </w:tabs>
        <w:spacing w:before="77"/>
        <w:rPr>
          <w:rFonts w:ascii="Arial"/>
          <w:sz w:val="19"/>
        </w:rPr>
      </w:pPr>
      <w:r>
        <w:rPr>
          <w:rFonts w:ascii="Arial"/>
          <w:color w:val="2D2D2D"/>
          <w:w w:val="105"/>
          <w:sz w:val="19"/>
        </w:rPr>
        <w:lastRenderedPageBreak/>
        <w:t>Connection to on campus</w:t>
      </w:r>
      <w:r>
        <w:rPr>
          <w:rFonts w:ascii="Arial"/>
          <w:color w:val="2D2D2D"/>
          <w:spacing w:val="49"/>
          <w:w w:val="105"/>
          <w:sz w:val="19"/>
        </w:rPr>
        <w:t xml:space="preserve"> </w:t>
      </w:r>
      <w:r>
        <w:rPr>
          <w:rFonts w:ascii="Arial"/>
          <w:color w:val="2D2D2D"/>
          <w:w w:val="105"/>
          <w:sz w:val="19"/>
        </w:rPr>
        <w:t>supports</w:t>
      </w:r>
    </w:p>
    <w:p w:rsidR="00920EA0" w:rsidRDefault="00057D80">
      <w:pPr>
        <w:pStyle w:val="ListParagraph"/>
        <w:numPr>
          <w:ilvl w:val="0"/>
          <w:numId w:val="1"/>
        </w:numPr>
        <w:tabs>
          <w:tab w:val="left" w:pos="1560"/>
          <w:tab w:val="left" w:pos="1561"/>
        </w:tabs>
        <w:spacing w:before="74"/>
        <w:ind w:left="1560" w:hanging="357"/>
        <w:rPr>
          <w:rFonts w:ascii="Arial"/>
          <w:sz w:val="19"/>
        </w:rPr>
      </w:pPr>
      <w:r>
        <w:rPr>
          <w:rFonts w:ascii="Arial"/>
          <w:color w:val="2D2D2D"/>
          <w:w w:val="110"/>
          <w:sz w:val="19"/>
        </w:rPr>
        <w:t>Referral</w:t>
      </w:r>
      <w:r>
        <w:rPr>
          <w:rFonts w:ascii="Arial"/>
          <w:color w:val="2D2D2D"/>
          <w:spacing w:val="-6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for</w:t>
      </w:r>
      <w:r>
        <w:rPr>
          <w:rFonts w:ascii="Arial"/>
          <w:color w:val="2D2D2D"/>
          <w:spacing w:val="11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wrap</w:t>
      </w:r>
      <w:r>
        <w:rPr>
          <w:rFonts w:ascii="Arial"/>
          <w:color w:val="2D2D2D"/>
          <w:spacing w:val="-8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around</w:t>
      </w:r>
      <w:r>
        <w:rPr>
          <w:rFonts w:ascii="Arial"/>
          <w:color w:val="2D2D2D"/>
          <w:spacing w:val="-14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support</w:t>
      </w:r>
      <w:r>
        <w:rPr>
          <w:rFonts w:ascii="Arial"/>
          <w:color w:val="2D2D2D"/>
          <w:spacing w:val="-7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and/or</w:t>
      </w:r>
      <w:r>
        <w:rPr>
          <w:rFonts w:ascii="Arial"/>
          <w:color w:val="2D2D2D"/>
          <w:spacing w:val="-3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long</w:t>
      </w:r>
      <w:r>
        <w:rPr>
          <w:rFonts w:ascii="Arial"/>
          <w:color w:val="2D2D2D"/>
          <w:spacing w:val="-21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term</w:t>
      </w:r>
      <w:r>
        <w:rPr>
          <w:rFonts w:ascii="Arial"/>
          <w:color w:val="2D2D2D"/>
          <w:spacing w:val="-10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care</w:t>
      </w:r>
    </w:p>
    <w:p w:rsidR="00920EA0" w:rsidRDefault="00920EA0">
      <w:pPr>
        <w:pStyle w:val="BodyText"/>
        <w:rPr>
          <w:rFonts w:ascii="Arial"/>
          <w:sz w:val="20"/>
        </w:rPr>
      </w:pPr>
    </w:p>
    <w:p w:rsidR="00920EA0" w:rsidRDefault="00920EA0">
      <w:pPr>
        <w:pStyle w:val="BodyText"/>
        <w:spacing w:before="9"/>
        <w:rPr>
          <w:rFonts w:ascii="Arial"/>
          <w:sz w:val="23"/>
        </w:rPr>
      </w:pPr>
    </w:p>
    <w:p w:rsidR="00920EA0" w:rsidRDefault="00057D80">
      <w:pPr>
        <w:ind w:left="123"/>
        <w:rPr>
          <w:rFonts w:ascii="Arial"/>
          <w:sz w:val="19"/>
        </w:rPr>
      </w:pPr>
      <w:r>
        <w:rPr>
          <w:rFonts w:ascii="Arial"/>
          <w:b/>
          <w:color w:val="2D2D2D"/>
          <w:sz w:val="21"/>
        </w:rPr>
        <w:t xml:space="preserve">Smoking Cessation </w:t>
      </w:r>
      <w:r>
        <w:rPr>
          <w:rFonts w:ascii="Arial"/>
          <w:color w:val="2D2D2D"/>
          <w:sz w:val="21"/>
        </w:rPr>
        <w:t xml:space="preserve">- </w:t>
      </w:r>
      <w:r>
        <w:rPr>
          <w:rFonts w:ascii="Arial"/>
          <w:color w:val="2D2D2D"/>
          <w:sz w:val="19"/>
        </w:rPr>
        <w:t>examples of activities to satisfy baseline</w:t>
      </w:r>
    </w:p>
    <w:p w:rsidR="00920EA0" w:rsidRDefault="00057D80">
      <w:pPr>
        <w:pStyle w:val="ListParagraph"/>
        <w:numPr>
          <w:ilvl w:val="0"/>
          <w:numId w:val="1"/>
        </w:numPr>
        <w:tabs>
          <w:tab w:val="left" w:pos="1561"/>
          <w:tab w:val="left" w:pos="1562"/>
        </w:tabs>
        <w:spacing w:before="70"/>
        <w:ind w:left="1561"/>
        <w:rPr>
          <w:rFonts w:ascii="Arial"/>
          <w:sz w:val="19"/>
        </w:rPr>
      </w:pPr>
      <w:r>
        <w:rPr>
          <w:rFonts w:ascii="Arial"/>
          <w:color w:val="2D2D2D"/>
          <w:w w:val="105"/>
          <w:sz w:val="19"/>
        </w:rPr>
        <w:t>Access to Cognitive Behavior Quitting (CBQ) method</w:t>
      </w:r>
      <w:r>
        <w:rPr>
          <w:rFonts w:ascii="Arial"/>
          <w:color w:val="2D2D2D"/>
          <w:spacing w:val="12"/>
          <w:w w:val="105"/>
          <w:sz w:val="19"/>
        </w:rPr>
        <w:t xml:space="preserve"> </w:t>
      </w:r>
      <w:r>
        <w:rPr>
          <w:rFonts w:ascii="Arial"/>
          <w:color w:val="2D2D2D"/>
          <w:w w:val="105"/>
          <w:sz w:val="19"/>
        </w:rPr>
        <w:t>materials</w:t>
      </w:r>
    </w:p>
    <w:p w:rsidR="00920EA0" w:rsidRDefault="00057D80">
      <w:pPr>
        <w:pStyle w:val="ListParagraph"/>
        <w:numPr>
          <w:ilvl w:val="0"/>
          <w:numId w:val="1"/>
        </w:numPr>
        <w:tabs>
          <w:tab w:val="left" w:pos="1560"/>
          <w:tab w:val="left" w:pos="1561"/>
        </w:tabs>
        <w:spacing w:before="74"/>
        <w:ind w:left="1560" w:hanging="362"/>
        <w:rPr>
          <w:rFonts w:ascii="Arial"/>
          <w:sz w:val="19"/>
        </w:rPr>
      </w:pPr>
      <w:r>
        <w:rPr>
          <w:rFonts w:ascii="Arial"/>
          <w:color w:val="2D2D2D"/>
          <w:w w:val="110"/>
          <w:sz w:val="19"/>
        </w:rPr>
        <w:t>Preventative informational workshops/collateral material/web</w:t>
      </w:r>
      <w:r>
        <w:rPr>
          <w:rFonts w:ascii="Arial"/>
          <w:color w:val="2D2D2D"/>
          <w:spacing w:val="-41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resources</w:t>
      </w:r>
    </w:p>
    <w:p w:rsidR="00920EA0" w:rsidRDefault="00057D80">
      <w:pPr>
        <w:pStyle w:val="ListParagraph"/>
        <w:numPr>
          <w:ilvl w:val="0"/>
          <w:numId w:val="1"/>
        </w:numPr>
        <w:tabs>
          <w:tab w:val="left" w:pos="1555"/>
          <w:tab w:val="left" w:pos="1556"/>
        </w:tabs>
        <w:spacing w:before="70"/>
        <w:ind w:left="1555" w:hanging="357"/>
        <w:rPr>
          <w:rFonts w:ascii="Arial"/>
          <w:sz w:val="19"/>
        </w:rPr>
      </w:pPr>
      <w:r>
        <w:rPr>
          <w:rFonts w:ascii="Arial"/>
          <w:color w:val="2D2D2D"/>
          <w:w w:val="110"/>
          <w:sz w:val="19"/>
        </w:rPr>
        <w:t>Referral</w:t>
      </w:r>
      <w:r>
        <w:rPr>
          <w:rFonts w:ascii="Arial"/>
          <w:color w:val="2D2D2D"/>
          <w:spacing w:val="-12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for</w:t>
      </w:r>
      <w:r>
        <w:rPr>
          <w:rFonts w:ascii="Arial"/>
          <w:color w:val="2D2D2D"/>
          <w:spacing w:val="10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wrap</w:t>
      </w:r>
      <w:r>
        <w:rPr>
          <w:rFonts w:ascii="Arial"/>
          <w:color w:val="2D2D2D"/>
          <w:spacing w:val="-7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around</w:t>
      </w:r>
      <w:r>
        <w:rPr>
          <w:rFonts w:ascii="Arial"/>
          <w:color w:val="2D2D2D"/>
          <w:spacing w:val="-9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support</w:t>
      </w:r>
      <w:r>
        <w:rPr>
          <w:rFonts w:ascii="Arial"/>
          <w:color w:val="2D2D2D"/>
          <w:spacing w:val="-6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and/or</w:t>
      </w:r>
      <w:r>
        <w:rPr>
          <w:rFonts w:ascii="Arial"/>
          <w:color w:val="2D2D2D"/>
          <w:spacing w:val="-4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long</w:t>
      </w:r>
      <w:r>
        <w:rPr>
          <w:rFonts w:ascii="Arial"/>
          <w:color w:val="2D2D2D"/>
          <w:spacing w:val="-21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term</w:t>
      </w:r>
      <w:r>
        <w:rPr>
          <w:rFonts w:ascii="Arial"/>
          <w:color w:val="2D2D2D"/>
          <w:spacing w:val="-11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care</w:t>
      </w:r>
    </w:p>
    <w:p w:rsidR="00920EA0" w:rsidRDefault="00057D80">
      <w:pPr>
        <w:spacing w:before="52"/>
        <w:ind w:left="118"/>
        <w:rPr>
          <w:rFonts w:ascii="Arial"/>
          <w:sz w:val="19"/>
        </w:rPr>
      </w:pPr>
      <w:r>
        <w:rPr>
          <w:rFonts w:ascii="Arial"/>
          <w:b/>
          <w:color w:val="2D2D2D"/>
          <w:sz w:val="21"/>
        </w:rPr>
        <w:t xml:space="preserve">Shared Interest </w:t>
      </w:r>
      <w:r>
        <w:rPr>
          <w:rFonts w:ascii="Arial"/>
          <w:color w:val="2D2D2D"/>
          <w:sz w:val="21"/>
        </w:rPr>
        <w:t xml:space="preserve">- </w:t>
      </w:r>
      <w:r>
        <w:rPr>
          <w:rFonts w:ascii="Arial"/>
          <w:color w:val="2D2D2D"/>
          <w:sz w:val="19"/>
        </w:rPr>
        <w:t>Los Rios Health Services Teams</w:t>
      </w:r>
    </w:p>
    <w:p w:rsidR="00920EA0" w:rsidRDefault="00920EA0">
      <w:pPr>
        <w:pStyle w:val="BodyText"/>
        <w:spacing w:before="6"/>
        <w:rPr>
          <w:rFonts w:ascii="Arial"/>
          <w:sz w:val="17"/>
        </w:rPr>
      </w:pPr>
    </w:p>
    <w:p w:rsidR="00920EA0" w:rsidRDefault="00057D80">
      <w:pPr>
        <w:ind w:left="115"/>
        <w:rPr>
          <w:rFonts w:ascii="Arial"/>
          <w:sz w:val="19"/>
        </w:rPr>
      </w:pPr>
      <w:proofErr w:type="spellStart"/>
      <w:r>
        <w:rPr>
          <w:rFonts w:ascii="Arial"/>
          <w:b/>
          <w:color w:val="2D2D2D"/>
          <w:sz w:val="21"/>
        </w:rPr>
        <w:t>MediCat</w:t>
      </w:r>
      <w:proofErr w:type="spellEnd"/>
      <w:r>
        <w:rPr>
          <w:rFonts w:ascii="Arial"/>
          <w:b/>
          <w:color w:val="2D2D2D"/>
          <w:sz w:val="21"/>
        </w:rPr>
        <w:t xml:space="preserve"> </w:t>
      </w:r>
      <w:r>
        <w:rPr>
          <w:rFonts w:ascii="Arial"/>
          <w:color w:val="2D2D2D"/>
          <w:sz w:val="19"/>
        </w:rPr>
        <w:t>(Record System)</w:t>
      </w:r>
    </w:p>
    <w:p w:rsidR="00920EA0" w:rsidRDefault="00920EA0">
      <w:pPr>
        <w:pStyle w:val="BodyText"/>
        <w:spacing w:before="9"/>
        <w:rPr>
          <w:rFonts w:ascii="Arial"/>
          <w:sz w:val="20"/>
        </w:rPr>
      </w:pPr>
    </w:p>
    <w:p w:rsidR="00920EA0" w:rsidRDefault="00057D80">
      <w:pPr>
        <w:pStyle w:val="ListParagraph"/>
        <w:numPr>
          <w:ilvl w:val="0"/>
          <w:numId w:val="1"/>
        </w:numPr>
        <w:tabs>
          <w:tab w:val="left" w:pos="1561"/>
          <w:tab w:val="left" w:pos="1562"/>
        </w:tabs>
        <w:spacing w:line="205" w:lineRule="exact"/>
        <w:ind w:left="1561" w:hanging="363"/>
        <w:rPr>
          <w:rFonts w:ascii="Arial"/>
          <w:sz w:val="19"/>
        </w:rPr>
      </w:pPr>
      <w:r>
        <w:rPr>
          <w:rFonts w:ascii="Arial"/>
          <w:color w:val="2D2D2D"/>
          <w:w w:val="110"/>
          <w:sz w:val="19"/>
        </w:rPr>
        <w:t>Adopt</w:t>
      </w:r>
      <w:r>
        <w:rPr>
          <w:rFonts w:ascii="Arial"/>
          <w:color w:val="2D2D2D"/>
          <w:spacing w:val="-14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for</w:t>
      </w:r>
      <w:r>
        <w:rPr>
          <w:rFonts w:ascii="Arial"/>
          <w:color w:val="2D2D2D"/>
          <w:spacing w:val="-7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continuity</w:t>
      </w:r>
      <w:r>
        <w:rPr>
          <w:rFonts w:ascii="Arial"/>
          <w:color w:val="2D2D2D"/>
          <w:spacing w:val="-15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of</w:t>
      </w:r>
      <w:r>
        <w:rPr>
          <w:rFonts w:ascii="Arial"/>
          <w:color w:val="2D2D2D"/>
          <w:spacing w:val="-15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Care</w:t>
      </w:r>
      <w:r>
        <w:rPr>
          <w:rFonts w:ascii="Arial"/>
          <w:color w:val="2D2D2D"/>
          <w:spacing w:val="-16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across</w:t>
      </w:r>
      <w:r>
        <w:rPr>
          <w:rFonts w:ascii="Arial"/>
          <w:color w:val="2D2D2D"/>
          <w:spacing w:val="-20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the</w:t>
      </w:r>
      <w:r>
        <w:rPr>
          <w:rFonts w:ascii="Arial"/>
          <w:color w:val="2D2D2D"/>
          <w:spacing w:val="5"/>
          <w:w w:val="110"/>
          <w:sz w:val="19"/>
        </w:rPr>
        <w:t xml:space="preserve"> </w:t>
      </w:r>
      <w:r>
        <w:rPr>
          <w:rFonts w:ascii="Arial"/>
          <w:color w:val="2D2D2D"/>
          <w:w w:val="110"/>
          <w:sz w:val="19"/>
        </w:rPr>
        <w:t>district</w:t>
      </w:r>
      <w:bookmarkStart w:id="0" w:name="_GoBack"/>
      <w:bookmarkEnd w:id="0"/>
    </w:p>
    <w:p w:rsidR="00920EA0" w:rsidRDefault="00C1624F">
      <w:pPr>
        <w:pStyle w:val="ListParagraph"/>
        <w:numPr>
          <w:ilvl w:val="0"/>
          <w:numId w:val="1"/>
        </w:numPr>
        <w:tabs>
          <w:tab w:val="left" w:pos="1546"/>
          <w:tab w:val="left" w:pos="1547"/>
        </w:tabs>
        <w:spacing w:line="304" w:lineRule="exact"/>
        <w:ind w:left="1546" w:hanging="348"/>
        <w:rPr>
          <w:rFonts w:ascii="Arial"/>
          <w:sz w:val="19"/>
        </w:rPr>
      </w:pPr>
      <w:r w:rsidRPr="00C1624F">
        <w:rPr>
          <w:rFonts w:ascii="Arial"/>
          <w:color w:val="2D2D2D"/>
          <w:sz w:val="19"/>
        </w:rPr>
        <w:t>SCC</w:t>
      </w:r>
      <w:r w:rsidR="00057D80">
        <w:rPr>
          <w:rFonts w:ascii="Times New Roman"/>
          <w:color w:val="2D2D2D"/>
          <w:sz w:val="30"/>
        </w:rPr>
        <w:t xml:space="preserve"> </w:t>
      </w:r>
      <w:r w:rsidR="00057D80">
        <w:rPr>
          <w:rFonts w:ascii="Arial"/>
          <w:color w:val="2D2D2D"/>
          <w:sz w:val="19"/>
        </w:rPr>
        <w:t xml:space="preserve">already utilizing system and CRC in  process of </w:t>
      </w:r>
      <w:r w:rsidR="00057D80">
        <w:rPr>
          <w:rFonts w:ascii="Arial"/>
          <w:color w:val="2D2D2D"/>
          <w:spacing w:val="31"/>
          <w:sz w:val="19"/>
        </w:rPr>
        <w:t xml:space="preserve"> </w:t>
      </w:r>
      <w:r w:rsidR="00057D80">
        <w:rPr>
          <w:rFonts w:ascii="Arial"/>
          <w:color w:val="2D2D2D"/>
          <w:sz w:val="19"/>
        </w:rPr>
        <w:t>adopting</w:t>
      </w:r>
    </w:p>
    <w:p w:rsidR="00920EA0" w:rsidRDefault="00057D80">
      <w:pPr>
        <w:pStyle w:val="ListParagraph"/>
        <w:numPr>
          <w:ilvl w:val="0"/>
          <w:numId w:val="1"/>
        </w:numPr>
        <w:tabs>
          <w:tab w:val="left" w:pos="1552"/>
          <w:tab w:val="left" w:pos="1553"/>
        </w:tabs>
        <w:spacing w:line="317" w:lineRule="exact"/>
        <w:ind w:left="1552" w:hanging="354"/>
        <w:rPr>
          <w:rFonts w:ascii="Arial"/>
          <w:sz w:val="19"/>
        </w:rPr>
      </w:pPr>
      <w:r>
        <w:rPr>
          <w:rFonts w:ascii="Arial"/>
          <w:color w:val="2D2D2D"/>
          <w:w w:val="105"/>
          <w:sz w:val="19"/>
        </w:rPr>
        <w:t>If support</w:t>
      </w:r>
      <w:r>
        <w:rPr>
          <w:rFonts w:ascii="Arial"/>
          <w:color w:val="2D2D2D"/>
          <w:spacing w:val="-3"/>
          <w:w w:val="105"/>
          <w:sz w:val="19"/>
        </w:rPr>
        <w:t>ed</w:t>
      </w:r>
      <w:r>
        <w:rPr>
          <w:rFonts w:ascii="Arial"/>
          <w:color w:val="494949"/>
          <w:spacing w:val="-3"/>
          <w:w w:val="105"/>
          <w:sz w:val="19"/>
        </w:rPr>
        <w:t xml:space="preserve">, </w:t>
      </w:r>
      <w:r w:rsidR="00BB2FC7">
        <w:rPr>
          <w:rFonts w:ascii="Arial"/>
          <w:color w:val="2D2D2D"/>
          <w:w w:val="105"/>
          <w:sz w:val="19"/>
        </w:rPr>
        <w:t>could move off SCC</w:t>
      </w:r>
      <w:r>
        <w:rPr>
          <w:rFonts w:ascii="Times New Roman"/>
          <w:color w:val="2D2D2D"/>
          <w:spacing w:val="-41"/>
          <w:w w:val="105"/>
          <w:sz w:val="30"/>
        </w:rPr>
        <w:t xml:space="preserve"> </w:t>
      </w:r>
      <w:r>
        <w:rPr>
          <w:rFonts w:ascii="Arial"/>
          <w:color w:val="2D2D2D"/>
          <w:w w:val="105"/>
          <w:sz w:val="19"/>
        </w:rPr>
        <w:t>server to the Cloud</w:t>
      </w:r>
    </w:p>
    <w:p w:rsidR="00920EA0" w:rsidRDefault="00057D80">
      <w:pPr>
        <w:pStyle w:val="ListParagraph"/>
        <w:numPr>
          <w:ilvl w:val="0"/>
          <w:numId w:val="1"/>
        </w:numPr>
        <w:tabs>
          <w:tab w:val="left" w:pos="1551"/>
          <w:tab w:val="left" w:pos="1552"/>
        </w:tabs>
        <w:spacing w:before="50"/>
        <w:ind w:left="1551" w:hanging="353"/>
        <w:rPr>
          <w:rFonts w:ascii="Arial"/>
          <w:sz w:val="19"/>
        </w:rPr>
      </w:pPr>
      <w:r>
        <w:rPr>
          <w:rFonts w:ascii="Arial"/>
          <w:color w:val="2D2D2D"/>
          <w:w w:val="105"/>
          <w:sz w:val="19"/>
        </w:rPr>
        <w:t>Cost Breakdown</w:t>
      </w:r>
      <w:r>
        <w:rPr>
          <w:rFonts w:ascii="Arial"/>
          <w:color w:val="2D2D2D"/>
          <w:spacing w:val="12"/>
          <w:w w:val="105"/>
          <w:sz w:val="19"/>
        </w:rPr>
        <w:t xml:space="preserve"> </w:t>
      </w:r>
      <w:r>
        <w:rPr>
          <w:rFonts w:ascii="Arial"/>
          <w:color w:val="2D2D2D"/>
          <w:w w:val="105"/>
          <w:sz w:val="19"/>
        </w:rPr>
        <w:t>Below</w:t>
      </w:r>
    </w:p>
    <w:p w:rsidR="00920EA0" w:rsidRDefault="00920EA0">
      <w:pPr>
        <w:pStyle w:val="BodyText"/>
        <w:rPr>
          <w:rFonts w:ascii="Arial"/>
          <w:sz w:val="20"/>
        </w:rPr>
      </w:pPr>
    </w:p>
    <w:p w:rsidR="00920EA0" w:rsidRDefault="00920EA0">
      <w:pPr>
        <w:pStyle w:val="BodyText"/>
        <w:rPr>
          <w:rFonts w:ascii="Arial"/>
          <w:sz w:val="20"/>
        </w:rPr>
      </w:pPr>
    </w:p>
    <w:p w:rsidR="00920EA0" w:rsidRDefault="00920EA0">
      <w:pPr>
        <w:pStyle w:val="BodyText"/>
        <w:spacing w:before="4"/>
        <w:rPr>
          <w:rFonts w:ascii="Arial"/>
          <w:sz w:val="16"/>
        </w:rPr>
      </w:pPr>
    </w:p>
    <w:tbl>
      <w:tblPr>
        <w:tblW w:w="0" w:type="auto"/>
        <w:tblInd w:w="1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7"/>
        <w:gridCol w:w="1187"/>
        <w:gridCol w:w="1399"/>
        <w:gridCol w:w="1505"/>
        <w:gridCol w:w="551"/>
        <w:gridCol w:w="1223"/>
        <w:gridCol w:w="1057"/>
        <w:gridCol w:w="213"/>
      </w:tblGrid>
      <w:tr w:rsidR="00920EA0" w:rsidTr="00BB2FC7">
        <w:trPr>
          <w:trHeight w:hRule="exact" w:val="299"/>
        </w:trPr>
        <w:tc>
          <w:tcPr>
            <w:tcW w:w="797" w:type="dxa"/>
            <w:tcBorders>
              <w:bottom w:val="single" w:sz="6" w:space="0" w:color="000000"/>
              <w:right w:val="single" w:sz="6" w:space="0" w:color="000000"/>
            </w:tcBorders>
          </w:tcPr>
          <w:p w:rsidR="00920EA0" w:rsidRDefault="00920EA0"/>
        </w:tc>
        <w:tc>
          <w:tcPr>
            <w:tcW w:w="409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BB2FC7">
            <w:pPr>
              <w:pStyle w:val="TableParagraph"/>
              <w:spacing w:before="62"/>
              <w:ind w:left="94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D2D2D"/>
                <w:w w:val="95"/>
                <w:sz w:val="19"/>
              </w:rPr>
              <w:t>Client</w:t>
            </w:r>
            <w:r w:rsidR="00057D80">
              <w:rPr>
                <w:rFonts w:ascii="Arial"/>
                <w:b/>
                <w:color w:val="2D2D2D"/>
                <w:w w:val="95"/>
                <w:sz w:val="19"/>
              </w:rPr>
              <w:t xml:space="preserve"> Server Upgrade Cost Breakdown</w:t>
            </w:r>
          </w:p>
        </w:tc>
        <w:tc>
          <w:tcPr>
            <w:tcW w:w="5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/>
        </w:tc>
        <w:tc>
          <w:tcPr>
            <w:tcW w:w="249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62"/>
              <w:ind w:left="94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D2D2D"/>
                <w:w w:val="90"/>
                <w:sz w:val="19"/>
              </w:rPr>
              <w:t>Hosted Cost Breakdown</w:t>
            </w:r>
          </w:p>
        </w:tc>
      </w:tr>
      <w:tr w:rsidR="00920EA0" w:rsidTr="00BB2FC7">
        <w:trPr>
          <w:trHeight w:hRule="exact" w:val="506"/>
        </w:trPr>
        <w:tc>
          <w:tcPr>
            <w:tcW w:w="7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/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>
            <w:pPr>
              <w:pStyle w:val="TableParagraph"/>
              <w:spacing w:before="7"/>
              <w:rPr>
                <w:rFonts w:ascii="Arial"/>
              </w:rPr>
            </w:pPr>
          </w:p>
          <w:p w:rsidR="00920EA0" w:rsidRDefault="00057D80">
            <w:pPr>
              <w:pStyle w:val="TableParagraph"/>
              <w:ind w:left="10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D2D2D"/>
                <w:w w:val="95"/>
                <w:sz w:val="19"/>
              </w:rPr>
              <w:t>year one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19" w:line="264" w:lineRule="auto"/>
              <w:ind w:left="99" w:right="257" w:hanging="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D2D2D"/>
                <w:sz w:val="19"/>
              </w:rPr>
              <w:t xml:space="preserve">upgrade annual </w:t>
            </w:r>
            <w:proofErr w:type="spellStart"/>
            <w:r>
              <w:rPr>
                <w:rFonts w:ascii="Arial"/>
                <w:b/>
                <w:color w:val="2D2D2D"/>
                <w:sz w:val="19"/>
              </w:rPr>
              <w:t>yr</w:t>
            </w:r>
            <w:proofErr w:type="spellEnd"/>
            <w:r>
              <w:rPr>
                <w:rFonts w:ascii="Arial"/>
                <w:b/>
                <w:color w:val="2D2D2D"/>
                <w:sz w:val="19"/>
              </w:rPr>
              <w:t xml:space="preserve"> 2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>
            <w:pPr>
              <w:pStyle w:val="TableParagraph"/>
              <w:spacing w:before="2"/>
              <w:rPr>
                <w:rFonts w:ascii="Arial"/>
              </w:rPr>
            </w:pPr>
          </w:p>
          <w:p w:rsidR="00920EA0" w:rsidRDefault="00057D80">
            <w:pPr>
              <w:pStyle w:val="TableParagraph"/>
              <w:ind w:left="98"/>
              <w:rPr>
                <w:rFonts w:ascii="Arial"/>
                <w:b/>
                <w:sz w:val="19"/>
              </w:rPr>
            </w:pPr>
            <w:r>
              <w:rPr>
                <w:rFonts w:ascii="Arial"/>
                <w:color w:val="2D2D2D"/>
                <w:sz w:val="19"/>
              </w:rPr>
              <w:t xml:space="preserve">Annual </w:t>
            </w:r>
            <w:proofErr w:type="spellStart"/>
            <w:r>
              <w:rPr>
                <w:rFonts w:ascii="Arial"/>
                <w:b/>
                <w:color w:val="2D2D2D"/>
                <w:sz w:val="20"/>
              </w:rPr>
              <w:t>yr</w:t>
            </w:r>
            <w:proofErr w:type="spellEnd"/>
            <w:r>
              <w:rPr>
                <w:rFonts w:ascii="Arial"/>
                <w:b/>
                <w:color w:val="2D2D2D"/>
                <w:sz w:val="20"/>
              </w:rPr>
              <w:t xml:space="preserve"> </w:t>
            </w:r>
            <w:r>
              <w:rPr>
                <w:rFonts w:ascii="Arial"/>
                <w:b/>
                <w:color w:val="2D2D2D"/>
                <w:sz w:val="19"/>
              </w:rPr>
              <w:t>2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/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>
            <w:pPr>
              <w:pStyle w:val="TableParagraph"/>
              <w:rPr>
                <w:rFonts w:ascii="Arial"/>
                <w:sz w:val="23"/>
              </w:rPr>
            </w:pPr>
          </w:p>
          <w:p w:rsidR="00920EA0" w:rsidRDefault="00057D80">
            <w:pPr>
              <w:pStyle w:val="TableParagraph"/>
              <w:ind w:left="10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D2D2D"/>
                <w:w w:val="95"/>
                <w:sz w:val="19"/>
              </w:rPr>
              <w:t>year one</w:t>
            </w:r>
          </w:p>
        </w:tc>
        <w:tc>
          <w:tcPr>
            <w:tcW w:w="12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20EA0" w:rsidRDefault="00920EA0">
            <w:pPr>
              <w:pStyle w:val="TableParagraph"/>
              <w:spacing w:before="5"/>
              <w:rPr>
                <w:rFonts w:ascii="Arial"/>
                <w:sz w:val="23"/>
              </w:rPr>
            </w:pPr>
          </w:p>
          <w:p w:rsidR="00920EA0" w:rsidRDefault="00BB2FC7">
            <w:pPr>
              <w:pStyle w:val="TableParagraph"/>
              <w:ind w:left="96"/>
              <w:rPr>
                <w:rFonts w:ascii="Arial"/>
                <w:sz w:val="19"/>
              </w:rPr>
            </w:pPr>
            <w:r>
              <w:rPr>
                <w:rFonts w:ascii="Arial"/>
                <w:color w:val="2D2D2D"/>
                <w:w w:val="85"/>
                <w:sz w:val="19"/>
              </w:rPr>
              <w:t xml:space="preserve">Annual </w:t>
            </w:r>
            <w:proofErr w:type="spellStart"/>
            <w:r>
              <w:rPr>
                <w:rFonts w:ascii="Arial"/>
                <w:color w:val="2D2D2D"/>
                <w:w w:val="85"/>
                <w:sz w:val="19"/>
              </w:rPr>
              <w:t>yr</w:t>
            </w:r>
            <w:proofErr w:type="spellEnd"/>
            <w:r>
              <w:rPr>
                <w:rFonts w:ascii="Arial"/>
                <w:color w:val="2D2D2D"/>
                <w:w w:val="85"/>
                <w:sz w:val="19"/>
              </w:rPr>
              <w:t xml:space="preserve"> 2</w:t>
            </w:r>
          </w:p>
        </w:tc>
      </w:tr>
      <w:tr w:rsidR="00920EA0" w:rsidTr="00BB2FC7">
        <w:trPr>
          <w:trHeight w:hRule="exact" w:val="299"/>
        </w:trPr>
        <w:tc>
          <w:tcPr>
            <w:tcW w:w="7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/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30"/>
              <w:ind w:left="144"/>
              <w:rPr>
                <w:rFonts w:ascii="Arial"/>
                <w:b/>
                <w:sz w:val="19"/>
              </w:rPr>
            </w:pPr>
            <w:r>
              <w:rPr>
                <w:color w:val="2D2D2D"/>
              </w:rPr>
              <w:t xml:space="preserve">$ </w:t>
            </w:r>
            <w:r>
              <w:rPr>
                <w:rFonts w:ascii="Arial"/>
                <w:b/>
                <w:color w:val="2D2D2D"/>
                <w:sz w:val="19"/>
              </w:rPr>
              <w:t>36,700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704"/>
              </w:tabs>
              <w:spacing w:before="40"/>
              <w:ind w:left="137"/>
              <w:rPr>
                <w:rFonts w:ascii="Arial"/>
                <w:b/>
                <w:sz w:val="19"/>
              </w:rPr>
            </w:pPr>
            <w:r>
              <w:rPr>
                <w:color w:val="2D2D2D"/>
              </w:rPr>
              <w:t>$</w:t>
            </w:r>
            <w:r>
              <w:rPr>
                <w:color w:val="2D2D2D"/>
              </w:rPr>
              <w:tab/>
            </w:r>
            <w:r>
              <w:rPr>
                <w:rFonts w:ascii="Arial"/>
                <w:b/>
                <w:color w:val="2D2D2D"/>
                <w:position w:val="1"/>
                <w:sz w:val="19"/>
              </w:rPr>
              <w:t>4,670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880"/>
              </w:tabs>
              <w:spacing w:before="45"/>
              <w:ind w:left="135"/>
              <w:rPr>
                <w:rFonts w:ascii="Arial"/>
                <w:b/>
                <w:sz w:val="19"/>
              </w:rPr>
            </w:pPr>
            <w:r>
              <w:rPr>
                <w:color w:val="2D2D2D"/>
              </w:rPr>
              <w:t>$</w:t>
            </w:r>
            <w:r>
              <w:rPr>
                <w:color w:val="2D2D2D"/>
              </w:rPr>
              <w:tab/>
            </w:r>
            <w:r>
              <w:rPr>
                <w:rFonts w:ascii="Arial"/>
                <w:b/>
                <w:color w:val="2D2D2D"/>
                <w:position w:val="1"/>
                <w:sz w:val="19"/>
              </w:rPr>
              <w:t>8,452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/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40"/>
              <w:ind w:left="144"/>
              <w:rPr>
                <w:rFonts w:ascii="Arial"/>
                <w:b/>
                <w:sz w:val="19"/>
              </w:rPr>
            </w:pPr>
            <w:r>
              <w:rPr>
                <w:color w:val="2D2D2D"/>
              </w:rPr>
              <w:t xml:space="preserve">$ </w:t>
            </w:r>
            <w:r>
              <w:rPr>
                <w:rFonts w:ascii="Arial"/>
                <w:b/>
                <w:color w:val="2D2D2D"/>
                <w:position w:val="1"/>
                <w:sz w:val="19"/>
              </w:rPr>
              <w:t>30,500</w:t>
            </w:r>
          </w:p>
        </w:tc>
        <w:tc>
          <w:tcPr>
            <w:tcW w:w="12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20EA0" w:rsidRDefault="00920EA0" w:rsidP="00BB2FC7">
            <w:pPr>
              <w:pStyle w:val="TableParagraph"/>
              <w:spacing w:line="85" w:lineRule="exact"/>
              <w:ind w:right="284"/>
              <w:jc w:val="center"/>
              <w:rPr>
                <w:sz w:val="11"/>
              </w:rPr>
            </w:pPr>
          </w:p>
          <w:p w:rsidR="00920EA0" w:rsidRDefault="00057D80">
            <w:pPr>
              <w:pStyle w:val="TableParagraph"/>
              <w:tabs>
                <w:tab w:val="left" w:pos="473"/>
              </w:tabs>
              <w:spacing w:line="206" w:lineRule="exact"/>
              <w:ind w:left="135"/>
              <w:rPr>
                <w:rFonts w:ascii="Arial"/>
                <w:b/>
                <w:sz w:val="19"/>
              </w:rPr>
            </w:pPr>
            <w:r>
              <w:rPr>
                <w:color w:val="2D2D2D"/>
                <w:w w:val="105"/>
                <w:sz w:val="21"/>
              </w:rPr>
              <w:t>$</w:t>
            </w:r>
            <w:r>
              <w:rPr>
                <w:color w:val="2D2D2D"/>
                <w:w w:val="105"/>
                <w:sz w:val="21"/>
              </w:rPr>
              <w:tab/>
            </w:r>
            <w:r>
              <w:rPr>
                <w:rFonts w:ascii="Arial"/>
                <w:b/>
                <w:color w:val="494949"/>
                <w:w w:val="105"/>
                <w:sz w:val="19"/>
              </w:rPr>
              <w:t>1</w:t>
            </w:r>
            <w:r>
              <w:rPr>
                <w:rFonts w:ascii="Arial"/>
                <w:b/>
                <w:color w:val="2D2D2D"/>
                <w:w w:val="105"/>
                <w:sz w:val="19"/>
              </w:rPr>
              <w:t>8,000</w:t>
            </w:r>
          </w:p>
        </w:tc>
      </w:tr>
      <w:tr w:rsidR="00920EA0" w:rsidTr="00BB2FC7">
        <w:trPr>
          <w:trHeight w:hRule="exact" w:val="340"/>
        </w:trPr>
        <w:tc>
          <w:tcPr>
            <w:tcW w:w="7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Pr="00790921" w:rsidRDefault="00790921" w:rsidP="00790921">
            <w:pPr>
              <w:pStyle w:val="TableParagraph"/>
              <w:spacing w:before="21"/>
              <w:ind w:right="91"/>
              <w:jc w:val="right"/>
              <w:rPr>
                <w:rFonts w:ascii="Arial"/>
                <w:color w:val="2D2D2D"/>
                <w:w w:val="85"/>
                <w:sz w:val="19"/>
              </w:rPr>
            </w:pPr>
            <w:r w:rsidRPr="00790921">
              <w:rPr>
                <w:rFonts w:ascii="Arial"/>
                <w:color w:val="2D2D2D"/>
                <w:w w:val="85"/>
                <w:sz w:val="19"/>
              </w:rPr>
              <w:t>SCC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467"/>
              </w:tabs>
              <w:spacing w:before="44"/>
              <w:ind w:left="140"/>
              <w:rPr>
                <w:sz w:val="20"/>
              </w:rPr>
            </w:pPr>
            <w:r>
              <w:rPr>
                <w:color w:val="2D2D2D"/>
                <w:sz w:val="21"/>
              </w:rPr>
              <w:t>$</w:t>
            </w:r>
            <w:r>
              <w:rPr>
                <w:color w:val="2D2D2D"/>
                <w:sz w:val="21"/>
              </w:rPr>
              <w:tab/>
            </w:r>
            <w:r>
              <w:rPr>
                <w:color w:val="2D2D2D"/>
                <w:sz w:val="20"/>
              </w:rPr>
              <w:t>8,808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703"/>
              </w:tabs>
              <w:spacing w:before="40"/>
              <w:ind w:left="144"/>
              <w:rPr>
                <w:sz w:val="20"/>
              </w:rPr>
            </w:pPr>
            <w:r>
              <w:rPr>
                <w:i/>
                <w:color w:val="2D2D2D"/>
                <w:w w:val="105"/>
              </w:rPr>
              <w:t>$</w:t>
            </w:r>
            <w:r>
              <w:rPr>
                <w:i/>
                <w:color w:val="2D2D2D"/>
                <w:w w:val="105"/>
              </w:rPr>
              <w:tab/>
            </w:r>
            <w:r>
              <w:rPr>
                <w:color w:val="2D2D2D"/>
                <w:w w:val="105"/>
                <w:position w:val="1"/>
                <w:sz w:val="20"/>
              </w:rPr>
              <w:t>1,121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893"/>
              </w:tabs>
              <w:spacing w:before="28"/>
              <w:ind w:left="135"/>
              <w:rPr>
                <w:sz w:val="20"/>
              </w:rPr>
            </w:pPr>
            <w:r>
              <w:rPr>
                <w:i/>
                <w:color w:val="494949"/>
                <w:position w:val="-2"/>
                <w:sz w:val="26"/>
              </w:rPr>
              <w:t>$</w:t>
            </w:r>
            <w:r>
              <w:rPr>
                <w:i/>
                <w:color w:val="494949"/>
                <w:position w:val="-2"/>
                <w:sz w:val="26"/>
              </w:rPr>
              <w:tab/>
            </w:r>
            <w:r>
              <w:rPr>
                <w:color w:val="494949"/>
                <w:spacing w:val="2"/>
                <w:sz w:val="20"/>
              </w:rPr>
              <w:t>2,</w:t>
            </w:r>
            <w:r>
              <w:rPr>
                <w:color w:val="2D2D2D"/>
                <w:spacing w:val="2"/>
                <w:sz w:val="20"/>
              </w:rPr>
              <w:t>0</w:t>
            </w:r>
            <w:r>
              <w:rPr>
                <w:color w:val="494949"/>
                <w:spacing w:val="2"/>
                <w:sz w:val="20"/>
              </w:rPr>
              <w:t>28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Pr="00790921" w:rsidRDefault="00790921" w:rsidP="00790921">
            <w:pPr>
              <w:pStyle w:val="TableParagraph"/>
              <w:spacing w:before="26"/>
              <w:ind w:left="62" w:right="60"/>
              <w:jc w:val="center"/>
              <w:rPr>
                <w:rFonts w:ascii="Courier New"/>
                <w:color w:val="2D2D2D"/>
                <w:w w:val="95"/>
              </w:rPr>
            </w:pPr>
            <w:r w:rsidRPr="00790921">
              <w:rPr>
                <w:rFonts w:ascii="Courier New"/>
                <w:color w:val="2D2D2D"/>
                <w:w w:val="95"/>
              </w:rPr>
              <w:t>SCC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47"/>
              <w:ind w:left="147"/>
              <w:rPr>
                <w:sz w:val="20"/>
              </w:rPr>
            </w:pPr>
            <w:r>
              <w:rPr>
                <w:i/>
                <w:color w:val="2D2D2D"/>
              </w:rPr>
              <w:t xml:space="preserve">$   </w:t>
            </w:r>
            <w:r>
              <w:rPr>
                <w:color w:val="2D2D2D"/>
                <w:position w:val="1"/>
                <w:sz w:val="20"/>
              </w:rPr>
              <w:t>7</w:t>
            </w:r>
            <w:r>
              <w:rPr>
                <w:color w:val="494949"/>
                <w:position w:val="1"/>
                <w:sz w:val="20"/>
              </w:rPr>
              <w:t>,</w:t>
            </w:r>
            <w:r>
              <w:rPr>
                <w:color w:val="2D2D2D"/>
                <w:position w:val="1"/>
                <w:sz w:val="20"/>
              </w:rPr>
              <w:t>320</w:t>
            </w:r>
          </w:p>
        </w:tc>
        <w:tc>
          <w:tcPr>
            <w:tcW w:w="12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567"/>
              </w:tabs>
              <w:spacing w:before="47"/>
              <w:ind w:left="140"/>
              <w:rPr>
                <w:sz w:val="20"/>
              </w:rPr>
            </w:pPr>
            <w:r>
              <w:rPr>
                <w:color w:val="494949"/>
                <w:w w:val="105"/>
              </w:rPr>
              <w:t>$</w:t>
            </w:r>
            <w:r>
              <w:rPr>
                <w:color w:val="494949"/>
                <w:w w:val="105"/>
              </w:rPr>
              <w:tab/>
            </w:r>
            <w:r>
              <w:rPr>
                <w:color w:val="494949"/>
                <w:w w:val="105"/>
                <w:position w:val="1"/>
                <w:sz w:val="20"/>
              </w:rPr>
              <w:t>4,320</w:t>
            </w:r>
          </w:p>
        </w:tc>
      </w:tr>
      <w:tr w:rsidR="00920EA0" w:rsidTr="00BB2FC7">
        <w:trPr>
          <w:trHeight w:hRule="exact" w:val="267"/>
        </w:trPr>
        <w:tc>
          <w:tcPr>
            <w:tcW w:w="7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21"/>
              <w:ind w:right="91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color w:val="2D2D2D"/>
                <w:w w:val="85"/>
                <w:sz w:val="19"/>
              </w:rPr>
              <w:t>ARC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13"/>
              <w:ind w:left="135"/>
              <w:rPr>
                <w:sz w:val="20"/>
              </w:rPr>
            </w:pPr>
            <w:r>
              <w:rPr>
                <w:color w:val="2D2D2D"/>
                <w:w w:val="105"/>
                <w:sz w:val="21"/>
              </w:rPr>
              <w:t>$</w:t>
            </w:r>
            <w:r>
              <w:rPr>
                <w:color w:val="2D2D2D"/>
                <w:spacing w:val="50"/>
                <w:w w:val="105"/>
                <w:sz w:val="21"/>
              </w:rPr>
              <w:t xml:space="preserve"> </w:t>
            </w:r>
            <w:r>
              <w:rPr>
                <w:color w:val="2D2D2D"/>
                <w:w w:val="105"/>
                <w:sz w:val="20"/>
              </w:rPr>
              <w:t>10,276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703"/>
              </w:tabs>
              <w:spacing w:before="9"/>
              <w:ind w:left="144"/>
              <w:rPr>
                <w:sz w:val="20"/>
              </w:rPr>
            </w:pPr>
            <w:r>
              <w:rPr>
                <w:i/>
                <w:color w:val="2D2D2D"/>
              </w:rPr>
              <w:t>$</w:t>
            </w:r>
            <w:r>
              <w:rPr>
                <w:i/>
                <w:color w:val="2D2D2D"/>
              </w:rPr>
              <w:tab/>
            </w:r>
            <w:r>
              <w:rPr>
                <w:color w:val="2D2D2D"/>
                <w:spacing w:val="4"/>
                <w:position w:val="1"/>
                <w:sz w:val="20"/>
              </w:rPr>
              <w:t>1</w:t>
            </w:r>
            <w:r>
              <w:rPr>
                <w:color w:val="494949"/>
                <w:spacing w:val="4"/>
                <w:position w:val="1"/>
                <w:sz w:val="20"/>
              </w:rPr>
              <w:t>,</w:t>
            </w:r>
            <w:r>
              <w:rPr>
                <w:color w:val="2D2D2D"/>
                <w:spacing w:val="4"/>
                <w:position w:val="1"/>
                <w:sz w:val="20"/>
              </w:rPr>
              <w:t>308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888"/>
              </w:tabs>
              <w:spacing w:line="266" w:lineRule="exact"/>
              <w:ind w:left="136"/>
              <w:rPr>
                <w:sz w:val="20"/>
              </w:rPr>
            </w:pPr>
            <w:r>
              <w:rPr>
                <w:i/>
                <w:color w:val="494949"/>
                <w:sz w:val="24"/>
              </w:rPr>
              <w:t>$</w:t>
            </w:r>
            <w:r>
              <w:rPr>
                <w:i/>
                <w:color w:val="494949"/>
                <w:sz w:val="24"/>
              </w:rPr>
              <w:tab/>
            </w:r>
            <w:r>
              <w:rPr>
                <w:color w:val="494949"/>
                <w:sz w:val="20"/>
              </w:rPr>
              <w:t>2,367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26"/>
              <w:ind w:left="62" w:right="60"/>
              <w:jc w:val="center"/>
              <w:rPr>
                <w:rFonts w:ascii="Courier New"/>
              </w:rPr>
            </w:pPr>
            <w:r>
              <w:rPr>
                <w:rFonts w:ascii="Courier New"/>
                <w:color w:val="2D2D2D"/>
                <w:w w:val="95"/>
              </w:rPr>
              <w:t>ARC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471"/>
              </w:tabs>
              <w:spacing w:before="4"/>
              <w:ind w:left="147"/>
              <w:rPr>
                <w:sz w:val="20"/>
              </w:rPr>
            </w:pPr>
            <w:r>
              <w:rPr>
                <w:i/>
                <w:color w:val="2D2D2D"/>
                <w:w w:val="95"/>
              </w:rPr>
              <w:t>$</w:t>
            </w:r>
            <w:r>
              <w:rPr>
                <w:i/>
                <w:color w:val="2D2D2D"/>
                <w:w w:val="95"/>
              </w:rPr>
              <w:tab/>
            </w:r>
            <w:r>
              <w:rPr>
                <w:color w:val="2D2D2D"/>
                <w:w w:val="85"/>
                <w:sz w:val="20"/>
              </w:rPr>
              <w:t>8</w:t>
            </w:r>
            <w:r>
              <w:rPr>
                <w:color w:val="494949"/>
                <w:w w:val="85"/>
                <w:sz w:val="20"/>
              </w:rPr>
              <w:t>,</w:t>
            </w:r>
            <w:r>
              <w:rPr>
                <w:color w:val="494949"/>
                <w:spacing w:val="-16"/>
                <w:w w:val="85"/>
                <w:sz w:val="20"/>
              </w:rPr>
              <w:t xml:space="preserve"> </w:t>
            </w:r>
            <w:r>
              <w:rPr>
                <w:color w:val="2D2D2D"/>
                <w:w w:val="85"/>
                <w:sz w:val="20"/>
              </w:rPr>
              <w:t>540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558"/>
              </w:tabs>
              <w:spacing w:line="271" w:lineRule="exact"/>
              <w:ind w:left="141" w:right="-49"/>
              <w:rPr>
                <w:sz w:val="20"/>
              </w:rPr>
            </w:pPr>
            <w:r>
              <w:rPr>
                <w:i/>
                <w:color w:val="494949"/>
                <w:sz w:val="24"/>
              </w:rPr>
              <w:t>$</w:t>
            </w:r>
            <w:r>
              <w:rPr>
                <w:i/>
                <w:color w:val="494949"/>
                <w:sz w:val="24"/>
              </w:rPr>
              <w:tab/>
            </w:r>
            <w:r>
              <w:rPr>
                <w:color w:val="494949"/>
                <w:w w:val="95"/>
                <w:position w:val="2"/>
                <w:sz w:val="20"/>
              </w:rPr>
              <w:t>S,</w:t>
            </w:r>
            <w:r>
              <w:rPr>
                <w:color w:val="494949"/>
                <w:spacing w:val="-28"/>
                <w:w w:val="95"/>
                <w:position w:val="2"/>
                <w:sz w:val="20"/>
              </w:rPr>
              <w:t xml:space="preserve"> </w:t>
            </w:r>
            <w:r>
              <w:rPr>
                <w:color w:val="2D2D2D"/>
                <w:w w:val="95"/>
                <w:position w:val="2"/>
                <w:sz w:val="20"/>
              </w:rPr>
              <w:t>0</w:t>
            </w:r>
            <w:r>
              <w:rPr>
                <w:color w:val="2D2D2D"/>
                <w:spacing w:val="-31"/>
                <w:w w:val="95"/>
                <w:position w:val="2"/>
                <w:sz w:val="20"/>
              </w:rPr>
              <w:t xml:space="preserve"> </w:t>
            </w:r>
            <w:r>
              <w:rPr>
                <w:color w:val="2D2D2D"/>
                <w:spacing w:val="-6"/>
                <w:w w:val="95"/>
                <w:position w:val="2"/>
                <w:sz w:val="20"/>
              </w:rPr>
              <w:t>4</w:t>
            </w:r>
            <w:r>
              <w:rPr>
                <w:color w:val="494949"/>
                <w:spacing w:val="-6"/>
                <w:w w:val="95"/>
                <w:position w:val="2"/>
                <w:sz w:val="20"/>
              </w:rPr>
              <w:t>0</w:t>
            </w:r>
            <w:r>
              <w:rPr>
                <w:color w:val="BCBCBC"/>
                <w:spacing w:val="-6"/>
                <w:w w:val="95"/>
                <w:position w:val="2"/>
                <w:sz w:val="20"/>
              </w:rPr>
              <w:t>,</w:t>
            </w:r>
          </w:p>
        </w:tc>
        <w:tc>
          <w:tcPr>
            <w:tcW w:w="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920EA0"/>
        </w:tc>
      </w:tr>
      <w:tr w:rsidR="00920EA0" w:rsidTr="00BB2FC7">
        <w:trPr>
          <w:trHeight w:hRule="exact" w:val="299"/>
        </w:trPr>
        <w:tc>
          <w:tcPr>
            <w:tcW w:w="7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53"/>
              <w:ind w:right="98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color w:val="2D2D2D"/>
                <w:w w:val="85"/>
                <w:sz w:val="19"/>
              </w:rPr>
              <w:t>CRC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467"/>
              </w:tabs>
              <w:spacing w:before="40"/>
              <w:ind w:left="135"/>
              <w:rPr>
                <w:sz w:val="20"/>
              </w:rPr>
            </w:pPr>
            <w:r>
              <w:rPr>
                <w:color w:val="2D2D2D"/>
                <w:w w:val="110"/>
                <w:sz w:val="21"/>
              </w:rPr>
              <w:t>$</w:t>
            </w:r>
            <w:r>
              <w:rPr>
                <w:color w:val="2D2D2D"/>
                <w:w w:val="110"/>
                <w:sz w:val="21"/>
              </w:rPr>
              <w:tab/>
            </w:r>
            <w:r>
              <w:rPr>
                <w:color w:val="2D2D2D"/>
                <w:spacing w:val="-3"/>
                <w:w w:val="110"/>
                <w:sz w:val="20"/>
              </w:rPr>
              <w:t>8</w:t>
            </w:r>
            <w:r>
              <w:rPr>
                <w:color w:val="494949"/>
                <w:spacing w:val="-3"/>
                <w:w w:val="110"/>
                <w:sz w:val="20"/>
              </w:rPr>
              <w:t>,</w:t>
            </w:r>
            <w:r>
              <w:rPr>
                <w:color w:val="2D2D2D"/>
                <w:spacing w:val="-3"/>
                <w:w w:val="110"/>
                <w:sz w:val="20"/>
              </w:rPr>
              <w:t>808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703"/>
              </w:tabs>
              <w:spacing w:before="40"/>
              <w:ind w:left="144"/>
              <w:rPr>
                <w:sz w:val="20"/>
              </w:rPr>
            </w:pPr>
            <w:r>
              <w:rPr>
                <w:i/>
                <w:color w:val="2D2D2D"/>
                <w:w w:val="105"/>
              </w:rPr>
              <w:t>$</w:t>
            </w:r>
            <w:r>
              <w:rPr>
                <w:i/>
                <w:color w:val="2D2D2D"/>
                <w:w w:val="105"/>
              </w:rPr>
              <w:tab/>
            </w:r>
            <w:r>
              <w:rPr>
                <w:color w:val="2D2D2D"/>
                <w:w w:val="105"/>
                <w:position w:val="1"/>
                <w:sz w:val="20"/>
              </w:rPr>
              <w:t>1,121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888"/>
              </w:tabs>
              <w:spacing w:before="24"/>
              <w:ind w:left="136"/>
              <w:rPr>
                <w:sz w:val="20"/>
              </w:rPr>
            </w:pPr>
            <w:r>
              <w:rPr>
                <w:i/>
                <w:color w:val="494949"/>
                <w:sz w:val="24"/>
              </w:rPr>
              <w:t>$</w:t>
            </w:r>
            <w:r>
              <w:rPr>
                <w:i/>
                <w:color w:val="494949"/>
                <w:sz w:val="24"/>
              </w:rPr>
              <w:tab/>
            </w:r>
            <w:r>
              <w:rPr>
                <w:color w:val="494949"/>
                <w:position w:val="1"/>
                <w:sz w:val="20"/>
              </w:rPr>
              <w:t>2,</w:t>
            </w:r>
            <w:r>
              <w:rPr>
                <w:color w:val="2D2D2D"/>
                <w:position w:val="1"/>
                <w:sz w:val="20"/>
              </w:rPr>
              <w:t>0</w:t>
            </w:r>
            <w:r>
              <w:rPr>
                <w:color w:val="494949"/>
                <w:position w:val="1"/>
                <w:sz w:val="20"/>
              </w:rPr>
              <w:t>28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50"/>
              <w:ind w:left="62" w:right="60"/>
              <w:jc w:val="center"/>
              <w:rPr>
                <w:rFonts w:ascii="Courier New"/>
              </w:rPr>
            </w:pPr>
            <w:r>
              <w:rPr>
                <w:rFonts w:ascii="Courier New"/>
                <w:color w:val="2D2D2D"/>
                <w:w w:val="95"/>
              </w:rPr>
              <w:t>CRC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38"/>
              <w:ind w:left="147"/>
              <w:rPr>
                <w:sz w:val="20"/>
              </w:rPr>
            </w:pPr>
            <w:r>
              <w:rPr>
                <w:i/>
                <w:color w:val="2D2D2D"/>
              </w:rPr>
              <w:t xml:space="preserve">$   </w:t>
            </w:r>
            <w:r>
              <w:rPr>
                <w:color w:val="2D2D2D"/>
                <w:position w:val="1"/>
                <w:sz w:val="20"/>
              </w:rPr>
              <w:t>7,320</w:t>
            </w:r>
          </w:p>
        </w:tc>
        <w:tc>
          <w:tcPr>
            <w:tcW w:w="12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567"/>
              </w:tabs>
              <w:spacing w:before="38"/>
              <w:ind w:left="140"/>
              <w:rPr>
                <w:sz w:val="20"/>
              </w:rPr>
            </w:pPr>
            <w:r>
              <w:rPr>
                <w:color w:val="494949"/>
                <w:w w:val="105"/>
              </w:rPr>
              <w:t>$</w:t>
            </w:r>
            <w:r>
              <w:rPr>
                <w:color w:val="494949"/>
                <w:w w:val="105"/>
              </w:rPr>
              <w:tab/>
            </w:r>
            <w:r>
              <w:rPr>
                <w:color w:val="494949"/>
                <w:w w:val="105"/>
                <w:position w:val="1"/>
                <w:sz w:val="20"/>
              </w:rPr>
              <w:t>4,320</w:t>
            </w:r>
          </w:p>
        </w:tc>
      </w:tr>
      <w:tr w:rsidR="00920EA0" w:rsidTr="00BB2FC7">
        <w:trPr>
          <w:trHeight w:hRule="exact" w:val="301"/>
        </w:trPr>
        <w:tc>
          <w:tcPr>
            <w:tcW w:w="797" w:type="dxa"/>
            <w:tcBorders>
              <w:top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53"/>
              <w:ind w:right="97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color w:val="2D2D2D"/>
                <w:w w:val="85"/>
                <w:sz w:val="19"/>
              </w:rPr>
              <w:t>FLC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467"/>
              </w:tabs>
              <w:spacing w:before="40"/>
              <w:ind w:left="137"/>
              <w:rPr>
                <w:sz w:val="20"/>
              </w:rPr>
            </w:pPr>
            <w:r>
              <w:rPr>
                <w:i/>
                <w:color w:val="2D2D2D"/>
              </w:rPr>
              <w:t>$</w:t>
            </w:r>
            <w:r>
              <w:rPr>
                <w:i/>
                <w:color w:val="2D2D2D"/>
              </w:rPr>
              <w:tab/>
            </w:r>
            <w:r>
              <w:rPr>
                <w:color w:val="2D2D2D"/>
                <w:w w:val="90"/>
                <w:position w:val="1"/>
                <w:sz w:val="20"/>
              </w:rPr>
              <w:t>8</w:t>
            </w:r>
            <w:r>
              <w:rPr>
                <w:color w:val="494949"/>
                <w:w w:val="90"/>
                <w:position w:val="1"/>
                <w:sz w:val="20"/>
              </w:rPr>
              <w:t>,</w:t>
            </w:r>
            <w:r>
              <w:rPr>
                <w:color w:val="494949"/>
                <w:spacing w:val="-30"/>
                <w:w w:val="90"/>
                <w:position w:val="1"/>
                <w:sz w:val="20"/>
              </w:rPr>
              <w:t xml:space="preserve"> </w:t>
            </w:r>
            <w:r>
              <w:rPr>
                <w:color w:val="2D2D2D"/>
                <w:w w:val="90"/>
                <w:position w:val="1"/>
                <w:sz w:val="20"/>
              </w:rPr>
              <w:t>808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703"/>
              </w:tabs>
              <w:spacing w:before="35"/>
              <w:ind w:left="144"/>
              <w:rPr>
                <w:sz w:val="20"/>
              </w:rPr>
            </w:pPr>
            <w:r>
              <w:rPr>
                <w:i/>
                <w:color w:val="2D2D2D"/>
              </w:rPr>
              <w:t>$</w:t>
            </w:r>
            <w:r>
              <w:rPr>
                <w:i/>
                <w:color w:val="2D2D2D"/>
              </w:rPr>
              <w:tab/>
            </w:r>
            <w:r>
              <w:rPr>
                <w:color w:val="2D2D2D"/>
                <w:spacing w:val="3"/>
                <w:sz w:val="20"/>
              </w:rPr>
              <w:t>1</w:t>
            </w:r>
            <w:r>
              <w:rPr>
                <w:color w:val="494949"/>
                <w:spacing w:val="3"/>
                <w:sz w:val="20"/>
              </w:rPr>
              <w:t>,</w:t>
            </w:r>
            <w:r>
              <w:rPr>
                <w:color w:val="2D2D2D"/>
                <w:spacing w:val="3"/>
                <w:sz w:val="20"/>
              </w:rPr>
              <w:t>121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893"/>
              </w:tabs>
              <w:spacing w:before="31"/>
              <w:ind w:left="136"/>
              <w:rPr>
                <w:sz w:val="20"/>
              </w:rPr>
            </w:pPr>
            <w:r>
              <w:rPr>
                <w:i/>
                <w:color w:val="494949"/>
                <w:sz w:val="24"/>
              </w:rPr>
              <w:t>$</w:t>
            </w:r>
            <w:r>
              <w:rPr>
                <w:i/>
                <w:color w:val="494949"/>
                <w:sz w:val="24"/>
              </w:rPr>
              <w:tab/>
            </w:r>
            <w:r>
              <w:rPr>
                <w:color w:val="494949"/>
                <w:position w:val="2"/>
                <w:sz w:val="20"/>
              </w:rPr>
              <w:t>2,</w:t>
            </w:r>
            <w:r>
              <w:rPr>
                <w:color w:val="2D2D2D"/>
                <w:position w:val="2"/>
                <w:sz w:val="20"/>
              </w:rPr>
              <w:t>0</w:t>
            </w:r>
            <w:r>
              <w:rPr>
                <w:color w:val="494949"/>
                <w:position w:val="2"/>
                <w:sz w:val="20"/>
              </w:rPr>
              <w:t>28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60"/>
              <w:ind w:left="62" w:right="18"/>
              <w:jc w:val="center"/>
              <w:rPr>
                <w:rFonts w:ascii="Courier New"/>
              </w:rPr>
            </w:pPr>
            <w:r>
              <w:rPr>
                <w:rFonts w:ascii="Courier New"/>
                <w:color w:val="2D2D2D"/>
                <w:w w:val="80"/>
              </w:rPr>
              <w:t>FLC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spacing w:before="47"/>
              <w:ind w:left="147"/>
              <w:rPr>
                <w:sz w:val="20"/>
              </w:rPr>
            </w:pPr>
            <w:r>
              <w:rPr>
                <w:i/>
                <w:color w:val="2D2D2D"/>
              </w:rPr>
              <w:t xml:space="preserve">$   </w:t>
            </w:r>
            <w:r>
              <w:rPr>
                <w:color w:val="2D2D2D"/>
                <w:position w:val="1"/>
                <w:sz w:val="20"/>
              </w:rPr>
              <w:t>7,320</w:t>
            </w:r>
          </w:p>
        </w:tc>
        <w:tc>
          <w:tcPr>
            <w:tcW w:w="127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0EA0" w:rsidRDefault="00057D80">
            <w:pPr>
              <w:pStyle w:val="TableParagraph"/>
              <w:tabs>
                <w:tab w:val="left" w:pos="572"/>
              </w:tabs>
              <w:spacing w:before="47"/>
              <w:ind w:left="140"/>
              <w:rPr>
                <w:sz w:val="20"/>
              </w:rPr>
            </w:pPr>
            <w:r>
              <w:rPr>
                <w:color w:val="494949"/>
                <w:w w:val="105"/>
              </w:rPr>
              <w:t>$</w:t>
            </w:r>
            <w:r>
              <w:rPr>
                <w:color w:val="494949"/>
                <w:w w:val="105"/>
              </w:rPr>
              <w:tab/>
            </w:r>
            <w:r>
              <w:rPr>
                <w:color w:val="494949"/>
                <w:w w:val="105"/>
                <w:position w:val="1"/>
                <w:sz w:val="20"/>
              </w:rPr>
              <w:t>4,320</w:t>
            </w:r>
          </w:p>
        </w:tc>
      </w:tr>
    </w:tbl>
    <w:p w:rsidR="00057D80" w:rsidRDefault="00057D80"/>
    <w:sectPr w:rsidR="00057D80">
      <w:pgSz w:w="12240" w:h="15840"/>
      <w:pgMar w:top="1420" w:right="172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62286"/>
    <w:multiLevelType w:val="hybridMultilevel"/>
    <w:tmpl w:val="2AAC73FC"/>
    <w:lvl w:ilvl="0" w:tplc="EF042080">
      <w:numFmt w:val="bullet"/>
      <w:lvlText w:val="•"/>
      <w:lvlJc w:val="left"/>
      <w:pPr>
        <w:ind w:left="2101" w:hanging="349"/>
      </w:pPr>
      <w:rPr>
        <w:rFonts w:ascii="Arial Unicode MS" w:eastAsia="Arial Unicode MS" w:hAnsi="Arial Unicode MS" w:cs="Arial Unicode MS" w:hint="default"/>
        <w:color w:val="2C2C2C"/>
        <w:w w:val="72"/>
        <w:position w:val="3"/>
        <w:sz w:val="34"/>
        <w:szCs w:val="34"/>
      </w:rPr>
    </w:lvl>
    <w:lvl w:ilvl="1" w:tplc="47887C5C">
      <w:numFmt w:val="bullet"/>
      <w:lvlText w:val="o"/>
      <w:lvlJc w:val="left"/>
      <w:pPr>
        <w:ind w:left="2457" w:hanging="356"/>
      </w:pPr>
      <w:rPr>
        <w:rFonts w:hint="default"/>
        <w:w w:val="91"/>
      </w:rPr>
    </w:lvl>
    <w:lvl w:ilvl="2" w:tplc="52D2B6F2">
      <w:numFmt w:val="bullet"/>
      <w:lvlText w:val="•"/>
      <w:lvlJc w:val="left"/>
      <w:pPr>
        <w:ind w:left="3353" w:hanging="356"/>
      </w:pPr>
      <w:rPr>
        <w:rFonts w:hint="default"/>
      </w:rPr>
    </w:lvl>
    <w:lvl w:ilvl="3" w:tplc="E6700D9C">
      <w:numFmt w:val="bullet"/>
      <w:lvlText w:val="•"/>
      <w:lvlJc w:val="left"/>
      <w:pPr>
        <w:ind w:left="4246" w:hanging="356"/>
      </w:pPr>
      <w:rPr>
        <w:rFonts w:hint="default"/>
      </w:rPr>
    </w:lvl>
    <w:lvl w:ilvl="4" w:tplc="5D1ECAD2">
      <w:numFmt w:val="bullet"/>
      <w:lvlText w:val="•"/>
      <w:lvlJc w:val="left"/>
      <w:pPr>
        <w:ind w:left="5140" w:hanging="356"/>
      </w:pPr>
      <w:rPr>
        <w:rFonts w:hint="default"/>
      </w:rPr>
    </w:lvl>
    <w:lvl w:ilvl="5" w:tplc="7A9E6650">
      <w:numFmt w:val="bullet"/>
      <w:lvlText w:val="•"/>
      <w:lvlJc w:val="left"/>
      <w:pPr>
        <w:ind w:left="6033" w:hanging="356"/>
      </w:pPr>
      <w:rPr>
        <w:rFonts w:hint="default"/>
      </w:rPr>
    </w:lvl>
    <w:lvl w:ilvl="6" w:tplc="605880F6">
      <w:numFmt w:val="bullet"/>
      <w:lvlText w:val="•"/>
      <w:lvlJc w:val="left"/>
      <w:pPr>
        <w:ind w:left="6926" w:hanging="356"/>
      </w:pPr>
      <w:rPr>
        <w:rFonts w:hint="default"/>
      </w:rPr>
    </w:lvl>
    <w:lvl w:ilvl="7" w:tplc="D3F6192A">
      <w:numFmt w:val="bullet"/>
      <w:lvlText w:val="•"/>
      <w:lvlJc w:val="left"/>
      <w:pPr>
        <w:ind w:left="7820" w:hanging="356"/>
      </w:pPr>
      <w:rPr>
        <w:rFonts w:hint="default"/>
      </w:rPr>
    </w:lvl>
    <w:lvl w:ilvl="8" w:tplc="A1327A84">
      <w:numFmt w:val="bullet"/>
      <w:lvlText w:val="•"/>
      <w:lvlJc w:val="left"/>
      <w:pPr>
        <w:ind w:left="8713" w:hanging="356"/>
      </w:pPr>
      <w:rPr>
        <w:rFonts w:hint="default"/>
      </w:rPr>
    </w:lvl>
  </w:abstractNum>
  <w:abstractNum w:abstractNumId="1" w15:restartNumberingAfterBreak="0">
    <w:nsid w:val="50B85BDD"/>
    <w:multiLevelType w:val="hybridMultilevel"/>
    <w:tmpl w:val="EC5E9554"/>
    <w:lvl w:ilvl="0" w:tplc="21F4D9C2">
      <w:numFmt w:val="bullet"/>
      <w:lvlText w:val="o"/>
      <w:lvlJc w:val="left"/>
      <w:pPr>
        <w:ind w:left="1556" w:hanging="358"/>
      </w:pPr>
      <w:rPr>
        <w:rFonts w:ascii="Arial" w:eastAsia="Arial" w:hAnsi="Arial" w:cs="Arial" w:hint="default"/>
        <w:color w:val="2D2D2D"/>
        <w:w w:val="99"/>
        <w:sz w:val="19"/>
        <w:szCs w:val="19"/>
      </w:rPr>
    </w:lvl>
    <w:lvl w:ilvl="1" w:tplc="9E10746C">
      <w:numFmt w:val="bullet"/>
      <w:lvlText w:val="•"/>
      <w:lvlJc w:val="left"/>
      <w:pPr>
        <w:ind w:left="2328" w:hanging="358"/>
      </w:pPr>
      <w:rPr>
        <w:rFonts w:hint="default"/>
      </w:rPr>
    </w:lvl>
    <w:lvl w:ilvl="2" w:tplc="DB48E41A">
      <w:numFmt w:val="bullet"/>
      <w:lvlText w:val="•"/>
      <w:lvlJc w:val="left"/>
      <w:pPr>
        <w:ind w:left="3096" w:hanging="358"/>
      </w:pPr>
      <w:rPr>
        <w:rFonts w:hint="default"/>
      </w:rPr>
    </w:lvl>
    <w:lvl w:ilvl="3" w:tplc="6B64392C">
      <w:numFmt w:val="bullet"/>
      <w:lvlText w:val="•"/>
      <w:lvlJc w:val="left"/>
      <w:pPr>
        <w:ind w:left="3864" w:hanging="358"/>
      </w:pPr>
      <w:rPr>
        <w:rFonts w:hint="default"/>
      </w:rPr>
    </w:lvl>
    <w:lvl w:ilvl="4" w:tplc="BBF41172">
      <w:numFmt w:val="bullet"/>
      <w:lvlText w:val="•"/>
      <w:lvlJc w:val="left"/>
      <w:pPr>
        <w:ind w:left="4632" w:hanging="358"/>
      </w:pPr>
      <w:rPr>
        <w:rFonts w:hint="default"/>
      </w:rPr>
    </w:lvl>
    <w:lvl w:ilvl="5" w:tplc="AAC27D9E">
      <w:numFmt w:val="bullet"/>
      <w:lvlText w:val="•"/>
      <w:lvlJc w:val="left"/>
      <w:pPr>
        <w:ind w:left="5400" w:hanging="358"/>
      </w:pPr>
      <w:rPr>
        <w:rFonts w:hint="default"/>
      </w:rPr>
    </w:lvl>
    <w:lvl w:ilvl="6" w:tplc="74B49AA2">
      <w:numFmt w:val="bullet"/>
      <w:lvlText w:val="•"/>
      <w:lvlJc w:val="left"/>
      <w:pPr>
        <w:ind w:left="6168" w:hanging="358"/>
      </w:pPr>
      <w:rPr>
        <w:rFonts w:hint="default"/>
      </w:rPr>
    </w:lvl>
    <w:lvl w:ilvl="7" w:tplc="C85E3C36">
      <w:numFmt w:val="bullet"/>
      <w:lvlText w:val="•"/>
      <w:lvlJc w:val="left"/>
      <w:pPr>
        <w:ind w:left="6936" w:hanging="358"/>
      </w:pPr>
      <w:rPr>
        <w:rFonts w:hint="default"/>
      </w:rPr>
    </w:lvl>
    <w:lvl w:ilvl="8" w:tplc="5B205D56">
      <w:numFmt w:val="bullet"/>
      <w:lvlText w:val="•"/>
      <w:lvlJc w:val="left"/>
      <w:pPr>
        <w:ind w:left="7704" w:hanging="358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EA0"/>
    <w:rsid w:val="00057D80"/>
    <w:rsid w:val="00790921"/>
    <w:rsid w:val="00920EA0"/>
    <w:rsid w:val="00BB2FC7"/>
    <w:rsid w:val="00C1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0CF7D2-34EF-4079-9F49-4A85EB89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80"/>
      <w:ind w:left="10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466" w:hanging="370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Holland, Breanne</dc:creator>
  <cp:lastModifiedBy>Holland, Breanne</cp:lastModifiedBy>
  <cp:revision>4</cp:revision>
  <dcterms:created xsi:type="dcterms:W3CDTF">2018-10-18T23:15:00Z</dcterms:created>
  <dcterms:modified xsi:type="dcterms:W3CDTF">2018-10-18T23:16:00Z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2018-10-17T00:00:00Z</vt:filetime>
  </property>
  <property fmtid="{D5CDD505-2E9C-101B-9397-08002B2CF9AE}" pid="3" name="Creator">
    <vt:lpwstr>Canon iR-ADV 4245  PDF</vt:lpwstr>
  </property>
  <property fmtid="{D5CDD505-2E9C-101B-9397-08002B2CF9AE}" pid="4" name="LastSaved">
    <vt:filetime>2018-10-18T00:00:00Z</vt:filetime>
  </property>
</Properties>
</file>