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3B5" w:rsidRDefault="005A0E95">
      <w:pPr>
        <w:rPr>
          <w:b/>
          <w:sz w:val="28"/>
        </w:rPr>
      </w:pPr>
      <w:r w:rsidRPr="005A0E95">
        <w:rPr>
          <w:b/>
          <w:sz w:val="28"/>
        </w:rPr>
        <w:t>Sample</w:t>
      </w:r>
      <w:r w:rsidR="00C220DE">
        <w:rPr>
          <w:b/>
          <w:sz w:val="28"/>
        </w:rPr>
        <w:t>s: Gen</w:t>
      </w:r>
      <w:r w:rsidR="00755954">
        <w:rPr>
          <w:b/>
          <w:sz w:val="28"/>
        </w:rPr>
        <w:t>eral Description</w:t>
      </w:r>
      <w:r w:rsidR="00755954" w:rsidRPr="00755954">
        <w:rPr>
          <w:b/>
          <w:sz w:val="28"/>
        </w:rPr>
        <w:t xml:space="preserve"> </w:t>
      </w:r>
      <w:r w:rsidR="00755954" w:rsidRPr="00755954">
        <w:rPr>
          <w:b/>
          <w:color w:val="003057"/>
          <w:sz w:val="20"/>
        </w:rPr>
        <w:t>[</w:t>
      </w:r>
      <w:r w:rsidR="00C220DE" w:rsidRPr="00755954">
        <w:rPr>
          <w:b/>
          <w:color w:val="003057"/>
          <w:sz w:val="20"/>
        </w:rPr>
        <w:t>What is this plan</w:t>
      </w:r>
      <w:r w:rsidR="00755954" w:rsidRPr="00755954">
        <w:rPr>
          <w:b/>
          <w:color w:val="003057"/>
          <w:sz w:val="20"/>
        </w:rPr>
        <w:t>?]</w:t>
      </w:r>
    </w:p>
    <w:p w:rsidR="00FB3063" w:rsidRDefault="005A0E95">
      <w:r w:rsidRPr="005A0E95">
        <w:t xml:space="preserve">The general description should briefly describe the type of plan.  It is not intended to define </w:t>
      </w:r>
      <w:r w:rsidR="00B5109F">
        <w:t>a</w:t>
      </w:r>
      <w:r w:rsidRPr="005A0E95">
        <w:t xml:space="preserve"> current planning process </w:t>
      </w:r>
      <w:r>
        <w:t>(aka</w:t>
      </w:r>
      <w:r w:rsidRPr="005A0E95">
        <w:t xml:space="preserve"> project scope</w:t>
      </w:r>
      <w:r>
        <w:t>)</w:t>
      </w:r>
      <w:r w:rsidRPr="005A0E95">
        <w:t>, but rather to loosely de</w:t>
      </w:r>
      <w:r>
        <w:t>fine</w:t>
      </w:r>
      <w:r w:rsidRPr="005A0E95">
        <w:t xml:space="preserve"> what distinguishes this plan from other plans in a manner that </w:t>
      </w:r>
      <w:r>
        <w:t xml:space="preserve">can be used as a </w:t>
      </w:r>
      <w:r w:rsidRPr="005A0E95">
        <w:rPr>
          <w:u w:val="single"/>
        </w:rPr>
        <w:t>consistent reference over time</w:t>
      </w:r>
      <w:r w:rsidRPr="005A0E95">
        <w:t xml:space="preserve">.  </w:t>
      </w:r>
      <w:r w:rsidR="00C220DE">
        <w:t xml:space="preserve"> </w:t>
      </w:r>
      <w:r w:rsidR="00FB3063" w:rsidRPr="00FB3063">
        <w:rPr>
          <w:color w:val="C00000"/>
        </w:rPr>
        <w:t>The samples below are provided solely for discussion purposes.</w:t>
      </w:r>
    </w:p>
    <w:tbl>
      <w:tblPr>
        <w:tblStyle w:val="GridTable4-Accent11"/>
        <w:tblpPr w:leftFromText="180" w:rightFromText="180" w:vertAnchor="text" w:horzAnchor="margin" w:tblpY="323"/>
        <w:tblW w:w="10705" w:type="dxa"/>
        <w:tblLook w:val="04A0" w:firstRow="1" w:lastRow="0" w:firstColumn="1" w:lastColumn="0" w:noHBand="0" w:noVBand="1"/>
      </w:tblPr>
      <w:tblGrid>
        <w:gridCol w:w="1795"/>
        <w:gridCol w:w="8910"/>
      </w:tblGrid>
      <w:tr w:rsidR="00FB3063" w:rsidRPr="00A308C9" w:rsidTr="003B127F">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795" w:type="dxa"/>
            <w:tcBorders>
              <w:right w:val="single" w:sz="4" w:space="0" w:color="DEEAF6" w:themeColor="accent1" w:themeTint="33"/>
            </w:tcBorders>
            <w:shd w:val="clear" w:color="auto" w:fill="003057"/>
          </w:tcPr>
          <w:p w:rsidR="00FB3063" w:rsidRPr="00A308C9" w:rsidRDefault="00FB3063" w:rsidP="00FB3063">
            <w:pPr>
              <w:jc w:val="center"/>
            </w:pPr>
            <w:r>
              <w:t>Type of Plan</w:t>
            </w:r>
          </w:p>
        </w:tc>
        <w:tc>
          <w:tcPr>
            <w:tcW w:w="8910" w:type="dxa"/>
            <w:tcBorders>
              <w:left w:val="single" w:sz="4" w:space="0" w:color="DEEAF6" w:themeColor="accent1" w:themeTint="33"/>
            </w:tcBorders>
            <w:shd w:val="clear" w:color="auto" w:fill="003057"/>
          </w:tcPr>
          <w:p w:rsidR="00FB3063" w:rsidRPr="00FB3063" w:rsidRDefault="00FB3063" w:rsidP="00FB3063">
            <w:pPr>
              <w:cnfStyle w:val="100000000000" w:firstRow="1" w:lastRow="0" w:firstColumn="0" w:lastColumn="0" w:oddVBand="0" w:evenVBand="0" w:oddHBand="0" w:evenHBand="0" w:firstRowFirstColumn="0" w:firstRowLastColumn="0" w:lastRowFirstColumn="0" w:lastRowLastColumn="0"/>
            </w:pPr>
            <w:r w:rsidRPr="00FB3063">
              <w:t>Sample Description</w:t>
            </w:r>
          </w:p>
        </w:tc>
      </w:tr>
      <w:tr w:rsidR="00FB3063" w:rsidRPr="00A308C9" w:rsidTr="003B12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rsidR="00FB3063" w:rsidRPr="00A308C9" w:rsidRDefault="00FB3063" w:rsidP="00FB3063">
            <w:pPr>
              <w:rPr>
                <w:rFonts w:cstheme="minorHAnsi"/>
                <w:sz w:val="20"/>
                <w:szCs w:val="20"/>
              </w:rPr>
            </w:pPr>
            <w:r w:rsidRPr="00A308C9">
              <w:rPr>
                <w:rFonts w:cstheme="minorHAnsi"/>
                <w:sz w:val="20"/>
                <w:szCs w:val="20"/>
              </w:rPr>
              <w:t>Institutional Equity Plan</w:t>
            </w:r>
          </w:p>
        </w:tc>
        <w:tc>
          <w:tcPr>
            <w:tcW w:w="8910" w:type="dxa"/>
          </w:tcPr>
          <w:p w:rsidR="00FB3063" w:rsidRPr="003B127F" w:rsidRDefault="00FB3063" w:rsidP="008B6B2B">
            <w:pPr>
              <w:cnfStyle w:val="000000100000" w:firstRow="0" w:lastRow="0" w:firstColumn="0" w:lastColumn="0" w:oddVBand="0" w:evenVBand="0" w:oddHBand="1" w:evenHBand="0" w:firstRowFirstColumn="0" w:firstRowLastColumn="0" w:lastRowFirstColumn="0" w:lastRowLastColumn="0"/>
              <w:rPr>
                <w:sz w:val="20"/>
                <w:szCs w:val="20"/>
              </w:rPr>
            </w:pPr>
            <w:r w:rsidRPr="003B127F">
              <w:rPr>
                <w:sz w:val="20"/>
                <w:szCs w:val="20"/>
              </w:rPr>
              <w:t xml:space="preserve">The primary lens for all planning at American River College is the institution’s commitment to social justice and equity. </w:t>
            </w:r>
            <w:r w:rsidR="008B6B2B">
              <w:rPr>
                <w:sz w:val="20"/>
                <w:szCs w:val="20"/>
              </w:rPr>
              <w:t>T</w:t>
            </w:r>
            <w:r w:rsidRPr="003B127F">
              <w:rPr>
                <w:sz w:val="20"/>
                <w:szCs w:val="20"/>
              </w:rPr>
              <w:t xml:space="preserve">he Institutional Equity Plan provides a framework through which this commitment can be considered and addressed across all </w:t>
            </w:r>
            <w:r w:rsidR="008B6B2B">
              <w:rPr>
                <w:sz w:val="20"/>
                <w:szCs w:val="20"/>
              </w:rPr>
              <w:t xml:space="preserve">other </w:t>
            </w:r>
            <w:r w:rsidRPr="003B127F">
              <w:rPr>
                <w:sz w:val="20"/>
                <w:szCs w:val="20"/>
              </w:rPr>
              <w:t>plans.  The framework further defines and articulates an expanded view of the commitment that the College has made to its students and employees.</w:t>
            </w:r>
            <w:r w:rsidR="00B5109F" w:rsidRPr="003B127F">
              <w:rPr>
                <w:sz w:val="20"/>
                <w:szCs w:val="20"/>
              </w:rPr>
              <w:t xml:space="preserve"> </w:t>
            </w:r>
            <w:r w:rsidRPr="003B127F">
              <w:rPr>
                <w:sz w:val="20"/>
                <w:szCs w:val="20"/>
              </w:rPr>
              <w:t>It strives to develop a shared vision and guid</w:t>
            </w:r>
            <w:r w:rsidR="00B5109F" w:rsidRPr="003B127F">
              <w:rPr>
                <w:sz w:val="20"/>
                <w:szCs w:val="20"/>
              </w:rPr>
              <w:t>ance</w:t>
            </w:r>
            <w:r w:rsidRPr="003B127F">
              <w:rPr>
                <w:sz w:val="20"/>
                <w:szCs w:val="20"/>
              </w:rPr>
              <w:t xml:space="preserve"> for </w:t>
            </w:r>
            <w:r w:rsidR="00C45D7E">
              <w:rPr>
                <w:sz w:val="20"/>
                <w:szCs w:val="20"/>
              </w:rPr>
              <w:t>realizing</w:t>
            </w:r>
            <w:r w:rsidRPr="003B127F">
              <w:rPr>
                <w:sz w:val="20"/>
                <w:szCs w:val="20"/>
              </w:rPr>
              <w:t xml:space="preserve"> the commitment across the institution</w:t>
            </w:r>
            <w:r w:rsidR="00C220DE">
              <w:rPr>
                <w:sz w:val="20"/>
                <w:szCs w:val="20"/>
              </w:rPr>
              <w:t>.</w:t>
            </w:r>
            <w:r w:rsidRPr="003B127F">
              <w:rPr>
                <w:sz w:val="20"/>
                <w:szCs w:val="20"/>
              </w:rPr>
              <w:t xml:space="preserve"> </w:t>
            </w:r>
          </w:p>
        </w:tc>
      </w:tr>
      <w:tr w:rsidR="00FB3063" w:rsidRPr="00A308C9" w:rsidTr="003B127F">
        <w:tc>
          <w:tcPr>
            <w:cnfStyle w:val="001000000000" w:firstRow="0" w:lastRow="0" w:firstColumn="1" w:lastColumn="0" w:oddVBand="0" w:evenVBand="0" w:oddHBand="0" w:evenHBand="0" w:firstRowFirstColumn="0" w:firstRowLastColumn="0" w:lastRowFirstColumn="0" w:lastRowLastColumn="0"/>
            <w:tcW w:w="1795" w:type="dxa"/>
          </w:tcPr>
          <w:p w:rsidR="00FB3063" w:rsidRPr="00A308C9" w:rsidRDefault="00FB3063" w:rsidP="00FB3063">
            <w:pPr>
              <w:rPr>
                <w:rFonts w:cstheme="minorHAnsi"/>
                <w:sz w:val="20"/>
                <w:szCs w:val="20"/>
              </w:rPr>
            </w:pPr>
            <w:r w:rsidRPr="00A308C9">
              <w:rPr>
                <w:rFonts w:cstheme="minorHAnsi"/>
                <w:sz w:val="20"/>
                <w:szCs w:val="20"/>
              </w:rPr>
              <w:t>Educational Master Plan</w:t>
            </w:r>
          </w:p>
        </w:tc>
        <w:tc>
          <w:tcPr>
            <w:tcW w:w="8910" w:type="dxa"/>
          </w:tcPr>
          <w:p w:rsidR="00FB3063" w:rsidRPr="003B127F" w:rsidRDefault="00B5109F" w:rsidP="00351684">
            <w:pPr>
              <w:cnfStyle w:val="000000000000" w:firstRow="0" w:lastRow="0" w:firstColumn="0" w:lastColumn="0" w:oddVBand="0" w:evenVBand="0" w:oddHBand="0" w:evenHBand="0" w:firstRowFirstColumn="0" w:firstRowLastColumn="0" w:lastRowFirstColumn="0" w:lastRowLastColumn="0"/>
              <w:rPr>
                <w:sz w:val="20"/>
                <w:szCs w:val="20"/>
              </w:rPr>
            </w:pPr>
            <w:r w:rsidRPr="003B127F">
              <w:rPr>
                <w:sz w:val="20"/>
                <w:szCs w:val="20"/>
              </w:rPr>
              <w:t>As the most long-range and comprehensive of A</w:t>
            </w:r>
            <w:r w:rsidR="00351684" w:rsidRPr="003B127F">
              <w:rPr>
                <w:sz w:val="20"/>
                <w:szCs w:val="20"/>
              </w:rPr>
              <w:t>merican River College</w:t>
            </w:r>
            <w:r w:rsidRPr="003B127F">
              <w:rPr>
                <w:sz w:val="20"/>
                <w:szCs w:val="20"/>
              </w:rPr>
              <w:t>’s planning processes, th</w:t>
            </w:r>
            <w:r w:rsidR="00351684" w:rsidRPr="003B127F">
              <w:rPr>
                <w:sz w:val="20"/>
                <w:szCs w:val="20"/>
              </w:rPr>
              <w:t>is plan</w:t>
            </w:r>
            <w:r w:rsidRPr="003B127F">
              <w:rPr>
                <w:sz w:val="20"/>
                <w:szCs w:val="20"/>
              </w:rPr>
              <w:t xml:space="preserve"> assesses the current state of the institution, projects its likely future, and proposes how it should develop in order to serve its mission effectively. During the planning cycle, the College intentionally examines its context, environment, and effectiveness.  Based on analysis of the data, the College is able to identify key priorities and develop a long-term vision for the future which can then provide direction and serve as a navigational tool for all other planning processes. </w:t>
            </w:r>
          </w:p>
        </w:tc>
      </w:tr>
      <w:tr w:rsidR="00FB3063" w:rsidRPr="00A308C9" w:rsidTr="003B12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rsidR="00FB3063" w:rsidRPr="00A308C9" w:rsidRDefault="00FB3063" w:rsidP="00FB3063">
            <w:pPr>
              <w:rPr>
                <w:rFonts w:cstheme="minorHAnsi"/>
                <w:sz w:val="20"/>
                <w:szCs w:val="20"/>
              </w:rPr>
            </w:pPr>
            <w:r w:rsidRPr="00A308C9">
              <w:rPr>
                <w:rFonts w:cstheme="minorHAnsi"/>
                <w:sz w:val="20"/>
                <w:szCs w:val="20"/>
              </w:rPr>
              <w:t>Strategic Plan</w:t>
            </w:r>
          </w:p>
        </w:tc>
        <w:tc>
          <w:tcPr>
            <w:tcW w:w="8910" w:type="dxa"/>
          </w:tcPr>
          <w:p w:rsidR="00FB3063" w:rsidRPr="003B127F" w:rsidRDefault="00351684" w:rsidP="00C220DE">
            <w:pPr>
              <w:cnfStyle w:val="000000100000" w:firstRow="0" w:lastRow="0" w:firstColumn="0" w:lastColumn="0" w:oddVBand="0" w:evenVBand="0" w:oddHBand="1" w:evenHBand="0" w:firstRowFirstColumn="0" w:firstRowLastColumn="0" w:lastRowFirstColumn="0" w:lastRowLastColumn="0"/>
              <w:rPr>
                <w:sz w:val="20"/>
                <w:szCs w:val="20"/>
              </w:rPr>
            </w:pPr>
            <w:r w:rsidRPr="003B127F">
              <w:rPr>
                <w:sz w:val="20"/>
                <w:szCs w:val="20"/>
              </w:rPr>
              <w:t>This plan establishes American River College’s mid-range goals and major</w:t>
            </w:r>
            <w:r w:rsidRPr="003B127F">
              <w:rPr>
                <w:noProof/>
                <w:sz w:val="20"/>
                <w:szCs w:val="20"/>
              </w:rPr>
              <w:t xml:space="preserve"> </w:t>
            </w:r>
            <w:r w:rsidRPr="003B127F">
              <w:rPr>
                <w:sz w:val="20"/>
                <w:szCs w:val="20"/>
              </w:rPr>
              <w:t xml:space="preserve">strategies.  The strategic goals are the broad outcomes that the institution, as a whole, hopes to achieve.  The strategies are approaches by which the institution expects to make progress towards achieving the goals. </w:t>
            </w:r>
          </w:p>
        </w:tc>
      </w:tr>
      <w:tr w:rsidR="00FB3063" w:rsidRPr="00A308C9" w:rsidTr="003B127F">
        <w:tc>
          <w:tcPr>
            <w:cnfStyle w:val="001000000000" w:firstRow="0" w:lastRow="0" w:firstColumn="1" w:lastColumn="0" w:oddVBand="0" w:evenVBand="0" w:oddHBand="0" w:evenHBand="0" w:firstRowFirstColumn="0" w:firstRowLastColumn="0" w:lastRowFirstColumn="0" w:lastRowLastColumn="0"/>
            <w:tcW w:w="1795" w:type="dxa"/>
          </w:tcPr>
          <w:p w:rsidR="00FB3063" w:rsidRPr="00A308C9" w:rsidRDefault="00FB3063" w:rsidP="00FB3063">
            <w:pPr>
              <w:rPr>
                <w:rFonts w:cstheme="minorHAnsi"/>
                <w:sz w:val="20"/>
                <w:szCs w:val="20"/>
              </w:rPr>
            </w:pPr>
            <w:r w:rsidRPr="00A308C9">
              <w:rPr>
                <w:rFonts w:cstheme="minorHAnsi"/>
                <w:sz w:val="20"/>
                <w:szCs w:val="20"/>
              </w:rPr>
              <w:t>Distance Education Plan</w:t>
            </w:r>
          </w:p>
        </w:tc>
        <w:tc>
          <w:tcPr>
            <w:tcW w:w="8910" w:type="dxa"/>
          </w:tcPr>
          <w:p w:rsidR="00FB3063" w:rsidRPr="003B127F" w:rsidRDefault="00351684" w:rsidP="008B6B2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B127F">
              <w:rPr>
                <w:sz w:val="20"/>
                <w:szCs w:val="20"/>
              </w:rPr>
              <w:t>This plan is intended to assess the current state of American River College’s distance education (branded as ARC Online); project the future needs of studen</w:t>
            </w:r>
            <w:r w:rsidR="008B6B2B">
              <w:rPr>
                <w:sz w:val="20"/>
                <w:szCs w:val="20"/>
              </w:rPr>
              <w:t xml:space="preserve">ts and employers; and makes recommendations </w:t>
            </w:r>
            <w:r w:rsidR="00A968C5">
              <w:rPr>
                <w:sz w:val="20"/>
                <w:szCs w:val="20"/>
              </w:rPr>
              <w:t>for</w:t>
            </w:r>
            <w:r w:rsidR="00AB3D31">
              <w:rPr>
                <w:sz w:val="20"/>
                <w:szCs w:val="20"/>
              </w:rPr>
              <w:t xml:space="preserve"> develop</w:t>
            </w:r>
            <w:r w:rsidR="00A968C5">
              <w:rPr>
                <w:sz w:val="20"/>
                <w:szCs w:val="20"/>
              </w:rPr>
              <w:t>ing</w:t>
            </w:r>
            <w:r w:rsidR="00AB3D31">
              <w:rPr>
                <w:sz w:val="20"/>
                <w:szCs w:val="20"/>
              </w:rPr>
              <w:t xml:space="preserve"> </w:t>
            </w:r>
            <w:r w:rsidR="00A968C5">
              <w:rPr>
                <w:sz w:val="20"/>
                <w:szCs w:val="20"/>
              </w:rPr>
              <w:t xml:space="preserve">distance education </w:t>
            </w:r>
            <w:r w:rsidR="00755954">
              <w:rPr>
                <w:sz w:val="20"/>
                <w:szCs w:val="20"/>
              </w:rPr>
              <w:t>in a manner which can</w:t>
            </w:r>
            <w:r w:rsidR="00A968C5">
              <w:rPr>
                <w:sz w:val="20"/>
                <w:szCs w:val="20"/>
              </w:rPr>
              <w:t xml:space="preserve"> best</w:t>
            </w:r>
            <w:r w:rsidRPr="003B127F">
              <w:rPr>
                <w:sz w:val="20"/>
                <w:szCs w:val="20"/>
              </w:rPr>
              <w:t xml:space="preserve"> support the college mission</w:t>
            </w:r>
            <w:r w:rsidR="00755954">
              <w:rPr>
                <w:sz w:val="20"/>
                <w:szCs w:val="20"/>
              </w:rPr>
              <w:t xml:space="preserve"> and strategic direction</w:t>
            </w:r>
            <w:r w:rsidR="00A968C5">
              <w:rPr>
                <w:sz w:val="20"/>
                <w:szCs w:val="20"/>
              </w:rPr>
              <w:t>.</w:t>
            </w:r>
            <w:r w:rsidR="00755954">
              <w:rPr>
                <w:sz w:val="20"/>
                <w:szCs w:val="20"/>
              </w:rPr>
              <w:t xml:space="preserve"> It may propose implementation timelines or </w:t>
            </w:r>
            <w:r w:rsidR="008B6B2B">
              <w:rPr>
                <w:sz w:val="20"/>
                <w:szCs w:val="20"/>
              </w:rPr>
              <w:t>suggest</w:t>
            </w:r>
            <w:r w:rsidR="00755954">
              <w:rPr>
                <w:sz w:val="20"/>
                <w:szCs w:val="20"/>
              </w:rPr>
              <w:t xml:space="preserve"> next steps.</w:t>
            </w:r>
          </w:p>
        </w:tc>
      </w:tr>
      <w:tr w:rsidR="00FB3063" w:rsidRPr="00A308C9" w:rsidTr="003B12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rsidR="00FB3063" w:rsidRPr="00A308C9" w:rsidRDefault="00FB3063" w:rsidP="00FB3063">
            <w:pPr>
              <w:rPr>
                <w:rFonts w:cstheme="minorHAnsi"/>
                <w:sz w:val="20"/>
                <w:szCs w:val="20"/>
              </w:rPr>
            </w:pPr>
            <w:r w:rsidRPr="00A308C9">
              <w:rPr>
                <w:rFonts w:cstheme="minorHAnsi"/>
                <w:sz w:val="20"/>
                <w:szCs w:val="20"/>
              </w:rPr>
              <w:t>Facilities Master Plan</w:t>
            </w:r>
          </w:p>
        </w:tc>
        <w:tc>
          <w:tcPr>
            <w:tcW w:w="8910" w:type="dxa"/>
          </w:tcPr>
          <w:p w:rsidR="00FB3063" w:rsidRPr="003B127F" w:rsidRDefault="00351684" w:rsidP="00A968C5">
            <w:pPr>
              <w:cnfStyle w:val="000000100000" w:firstRow="0" w:lastRow="0" w:firstColumn="0" w:lastColumn="0" w:oddVBand="0" w:evenVBand="0" w:oddHBand="1" w:evenHBand="0" w:firstRowFirstColumn="0" w:firstRowLastColumn="0" w:lastRowFirstColumn="0" w:lastRowLastColumn="0"/>
              <w:rPr>
                <w:sz w:val="20"/>
                <w:szCs w:val="20"/>
              </w:rPr>
            </w:pPr>
            <w:r w:rsidRPr="003B127F">
              <w:rPr>
                <w:sz w:val="20"/>
                <w:szCs w:val="20"/>
              </w:rPr>
              <w:t>This plan is intended to assess the current state of ARC facilities across all locations; project future needs related to the maintenance, use, acquisition, renovation, construction, and demolitio</w:t>
            </w:r>
            <w:r w:rsidR="00AB3D31">
              <w:rPr>
                <w:sz w:val="20"/>
                <w:szCs w:val="20"/>
              </w:rPr>
              <w:t>n of facilities; and recommend strategies</w:t>
            </w:r>
            <w:r w:rsidRPr="003B127F">
              <w:rPr>
                <w:sz w:val="20"/>
                <w:szCs w:val="20"/>
              </w:rPr>
              <w:t xml:space="preserve"> for developing the institution’s physical resources </w:t>
            </w:r>
            <w:r w:rsidR="00A968C5">
              <w:rPr>
                <w:sz w:val="20"/>
                <w:szCs w:val="20"/>
              </w:rPr>
              <w:t>to best</w:t>
            </w:r>
            <w:r w:rsidRPr="003B127F">
              <w:rPr>
                <w:sz w:val="20"/>
                <w:szCs w:val="20"/>
              </w:rPr>
              <w:t xml:space="preserve"> support the college mission.  Because of the substantial time frame involved with capital projects, the facilities master plan involves both a long- and short-range outlook guided by the Educational Master Plan.  </w:t>
            </w:r>
            <w:r w:rsidR="00AB3D31">
              <w:rPr>
                <w:sz w:val="20"/>
                <w:szCs w:val="20"/>
              </w:rPr>
              <w:t>This plan is often developed</w:t>
            </w:r>
            <w:r w:rsidR="00A968C5">
              <w:rPr>
                <w:sz w:val="20"/>
                <w:szCs w:val="20"/>
              </w:rPr>
              <w:t xml:space="preserve"> within a district-wide process and is inclusive of the main campus and center locations.</w:t>
            </w:r>
          </w:p>
        </w:tc>
      </w:tr>
      <w:tr w:rsidR="00FB3063" w:rsidRPr="00A308C9" w:rsidTr="003B127F">
        <w:tc>
          <w:tcPr>
            <w:cnfStyle w:val="001000000000" w:firstRow="0" w:lastRow="0" w:firstColumn="1" w:lastColumn="0" w:oddVBand="0" w:evenVBand="0" w:oddHBand="0" w:evenHBand="0" w:firstRowFirstColumn="0" w:firstRowLastColumn="0" w:lastRowFirstColumn="0" w:lastRowLastColumn="0"/>
            <w:tcW w:w="1795" w:type="dxa"/>
          </w:tcPr>
          <w:p w:rsidR="00FB3063" w:rsidRPr="00A308C9" w:rsidRDefault="00FB3063" w:rsidP="00FB3063">
            <w:pPr>
              <w:rPr>
                <w:rFonts w:cstheme="minorHAnsi"/>
                <w:sz w:val="20"/>
                <w:szCs w:val="20"/>
              </w:rPr>
            </w:pPr>
            <w:r w:rsidRPr="00A308C9">
              <w:rPr>
                <w:rFonts w:cstheme="minorHAnsi"/>
                <w:sz w:val="20"/>
                <w:szCs w:val="20"/>
              </w:rPr>
              <w:t>Strategic Enrollment Management (SEM) Plan</w:t>
            </w:r>
          </w:p>
        </w:tc>
        <w:tc>
          <w:tcPr>
            <w:tcW w:w="8910" w:type="dxa"/>
          </w:tcPr>
          <w:p w:rsidR="00FB3063" w:rsidRPr="003B127F" w:rsidRDefault="003B127F" w:rsidP="00FE3876">
            <w:pPr>
              <w:cnfStyle w:val="000000000000" w:firstRow="0" w:lastRow="0" w:firstColumn="0" w:lastColumn="0" w:oddVBand="0" w:evenVBand="0" w:oddHBand="0" w:evenHBand="0" w:firstRowFirstColumn="0" w:firstRowLastColumn="0" w:lastRowFirstColumn="0" w:lastRowLastColumn="0"/>
              <w:rPr>
                <w:sz w:val="20"/>
                <w:szCs w:val="20"/>
              </w:rPr>
            </w:pPr>
            <w:r w:rsidRPr="003B127F">
              <w:rPr>
                <w:sz w:val="20"/>
                <w:szCs w:val="20"/>
              </w:rPr>
              <w:t xml:space="preserve">This plan </w:t>
            </w:r>
            <w:r w:rsidR="00FE3876">
              <w:rPr>
                <w:sz w:val="20"/>
                <w:szCs w:val="20"/>
              </w:rPr>
              <w:t xml:space="preserve">is intended to assess existing enrollment management practices and cultivate </w:t>
            </w:r>
            <w:r w:rsidRPr="003B127F">
              <w:rPr>
                <w:sz w:val="20"/>
                <w:szCs w:val="20"/>
              </w:rPr>
              <w:t>optimum enrollment levels</w:t>
            </w:r>
            <w:r w:rsidR="008B6B2B">
              <w:rPr>
                <w:sz w:val="20"/>
                <w:szCs w:val="20"/>
              </w:rPr>
              <w:t xml:space="preserve"> in alignment with the C</w:t>
            </w:r>
            <w:r w:rsidR="00755954">
              <w:rPr>
                <w:sz w:val="20"/>
                <w:szCs w:val="20"/>
              </w:rPr>
              <w:t>ollege’s strategic plan</w:t>
            </w:r>
            <w:r w:rsidRPr="003B127F">
              <w:rPr>
                <w:sz w:val="20"/>
                <w:szCs w:val="20"/>
              </w:rPr>
              <w:t xml:space="preserve">. </w:t>
            </w:r>
            <w:r w:rsidR="00FE3876">
              <w:rPr>
                <w:sz w:val="20"/>
                <w:szCs w:val="20"/>
              </w:rPr>
              <w:t xml:space="preserve"> The planning process </w:t>
            </w:r>
            <w:r w:rsidR="00FE3876">
              <w:rPr>
                <w:sz w:val="20"/>
                <w:szCs w:val="20"/>
              </w:rPr>
              <w:t>utilizes</w:t>
            </w:r>
            <w:r w:rsidR="00FE3876" w:rsidRPr="003B127F">
              <w:rPr>
                <w:sz w:val="20"/>
                <w:szCs w:val="20"/>
              </w:rPr>
              <w:t xml:space="preserve"> strategic enrol</w:t>
            </w:r>
            <w:r w:rsidR="00FE3876">
              <w:rPr>
                <w:sz w:val="20"/>
                <w:szCs w:val="20"/>
              </w:rPr>
              <w:t>lment management methodology to h</w:t>
            </w:r>
            <w:r w:rsidR="00FE3876" w:rsidRPr="003B127F">
              <w:rPr>
                <w:sz w:val="20"/>
                <w:szCs w:val="20"/>
              </w:rPr>
              <w:t>olistically align efforts across all stages of the student life cycle to</w:t>
            </w:r>
            <w:r w:rsidR="00FE3876">
              <w:rPr>
                <w:sz w:val="20"/>
                <w:szCs w:val="20"/>
              </w:rPr>
              <w:t xml:space="preserve"> simultaneously </w:t>
            </w:r>
            <w:r w:rsidR="00FE3876">
              <w:rPr>
                <w:sz w:val="20"/>
                <w:szCs w:val="20"/>
              </w:rPr>
              <w:t xml:space="preserve">foster student success. </w:t>
            </w:r>
            <w:r w:rsidR="00755954">
              <w:rPr>
                <w:sz w:val="20"/>
                <w:szCs w:val="20"/>
              </w:rPr>
              <w:t xml:space="preserve">It may </w:t>
            </w:r>
            <w:r w:rsidR="00FE3876">
              <w:rPr>
                <w:sz w:val="20"/>
                <w:szCs w:val="20"/>
              </w:rPr>
              <w:t xml:space="preserve">recommend approaches, </w:t>
            </w:r>
            <w:r w:rsidR="00755954">
              <w:rPr>
                <w:sz w:val="20"/>
                <w:szCs w:val="20"/>
              </w:rPr>
              <w:t>propose implementation timelines</w:t>
            </w:r>
            <w:r w:rsidR="00FE3876">
              <w:rPr>
                <w:sz w:val="20"/>
                <w:szCs w:val="20"/>
              </w:rPr>
              <w:t>,</w:t>
            </w:r>
            <w:r w:rsidR="00755954">
              <w:rPr>
                <w:sz w:val="20"/>
                <w:szCs w:val="20"/>
              </w:rPr>
              <w:t xml:space="preserve"> or </w:t>
            </w:r>
            <w:r w:rsidR="008B6B2B">
              <w:rPr>
                <w:sz w:val="20"/>
                <w:szCs w:val="20"/>
              </w:rPr>
              <w:t>suggest</w:t>
            </w:r>
            <w:r w:rsidR="00755954">
              <w:rPr>
                <w:sz w:val="20"/>
                <w:szCs w:val="20"/>
              </w:rPr>
              <w:t xml:space="preserve"> next steps.</w:t>
            </w:r>
          </w:p>
        </w:tc>
      </w:tr>
      <w:tr w:rsidR="00FB3063" w:rsidRPr="00A308C9" w:rsidTr="003B12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rsidR="00FB3063" w:rsidRPr="00A308C9" w:rsidRDefault="00FB3063" w:rsidP="00FB3063">
            <w:pPr>
              <w:rPr>
                <w:rFonts w:cstheme="minorHAnsi"/>
                <w:sz w:val="20"/>
                <w:szCs w:val="20"/>
              </w:rPr>
            </w:pPr>
            <w:r w:rsidRPr="00A308C9">
              <w:rPr>
                <w:rFonts w:cstheme="minorHAnsi"/>
                <w:sz w:val="20"/>
                <w:szCs w:val="20"/>
              </w:rPr>
              <w:t>Employee Development and Retention Plan</w:t>
            </w:r>
          </w:p>
        </w:tc>
        <w:tc>
          <w:tcPr>
            <w:tcW w:w="8910" w:type="dxa"/>
          </w:tcPr>
          <w:p w:rsidR="00FB3063" w:rsidRPr="003B127F" w:rsidRDefault="00351684" w:rsidP="00A968C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B127F">
              <w:rPr>
                <w:sz w:val="20"/>
                <w:szCs w:val="20"/>
              </w:rPr>
              <w:t xml:space="preserve">This plan recognizes American River College’s employee base as a valuable resource and </w:t>
            </w:r>
            <w:r w:rsidR="00AB3D31">
              <w:rPr>
                <w:sz w:val="20"/>
                <w:szCs w:val="20"/>
              </w:rPr>
              <w:t xml:space="preserve">is intended to </w:t>
            </w:r>
            <w:r w:rsidRPr="003B127F">
              <w:rPr>
                <w:sz w:val="20"/>
                <w:szCs w:val="20"/>
              </w:rPr>
              <w:t>determine how to best foster a</w:t>
            </w:r>
            <w:r w:rsidR="00AB3D31">
              <w:rPr>
                <w:sz w:val="20"/>
                <w:szCs w:val="20"/>
              </w:rPr>
              <w:t xml:space="preserve">n </w:t>
            </w:r>
            <w:r w:rsidRPr="003B127F">
              <w:rPr>
                <w:sz w:val="20"/>
                <w:szCs w:val="20"/>
              </w:rPr>
              <w:t xml:space="preserve">environment </w:t>
            </w:r>
            <w:r w:rsidR="00AB3D31">
              <w:rPr>
                <w:sz w:val="20"/>
                <w:szCs w:val="20"/>
              </w:rPr>
              <w:t>that</w:t>
            </w:r>
            <w:r w:rsidRPr="003B127F">
              <w:rPr>
                <w:sz w:val="20"/>
                <w:szCs w:val="20"/>
              </w:rPr>
              <w:t xml:space="preserve"> promotes employee development and retention</w:t>
            </w:r>
            <w:r w:rsidR="00A968C5">
              <w:rPr>
                <w:sz w:val="20"/>
                <w:szCs w:val="20"/>
              </w:rPr>
              <w:t xml:space="preserve"> in </w:t>
            </w:r>
            <w:r w:rsidR="00AB3D31">
              <w:rPr>
                <w:sz w:val="20"/>
                <w:szCs w:val="20"/>
              </w:rPr>
              <w:t>support of the college mission</w:t>
            </w:r>
            <w:r w:rsidRPr="003B127F">
              <w:rPr>
                <w:sz w:val="20"/>
                <w:szCs w:val="20"/>
              </w:rPr>
              <w:t xml:space="preserve">. The plan is primarily focused on existing employees and does not address future staffing needs or hiring prioritization. </w:t>
            </w:r>
            <w:r w:rsidR="00755954">
              <w:rPr>
                <w:sz w:val="20"/>
                <w:szCs w:val="20"/>
              </w:rPr>
              <w:t xml:space="preserve"> </w:t>
            </w:r>
            <w:r w:rsidR="00755954">
              <w:rPr>
                <w:sz w:val="20"/>
                <w:szCs w:val="20"/>
              </w:rPr>
              <w:t>It may propose implementation timelines or recommend next steps.</w:t>
            </w:r>
          </w:p>
        </w:tc>
      </w:tr>
      <w:tr w:rsidR="00FB3063" w:rsidRPr="00A308C9" w:rsidTr="003B127F">
        <w:tc>
          <w:tcPr>
            <w:cnfStyle w:val="001000000000" w:firstRow="0" w:lastRow="0" w:firstColumn="1" w:lastColumn="0" w:oddVBand="0" w:evenVBand="0" w:oddHBand="0" w:evenHBand="0" w:firstRowFirstColumn="0" w:firstRowLastColumn="0" w:lastRowFirstColumn="0" w:lastRowLastColumn="0"/>
            <w:tcW w:w="1795" w:type="dxa"/>
          </w:tcPr>
          <w:p w:rsidR="00FB3063" w:rsidRPr="00A308C9" w:rsidRDefault="00FB3063" w:rsidP="00FB3063">
            <w:pPr>
              <w:rPr>
                <w:rFonts w:cstheme="minorHAnsi"/>
                <w:sz w:val="20"/>
                <w:szCs w:val="20"/>
              </w:rPr>
            </w:pPr>
            <w:r w:rsidRPr="00A308C9">
              <w:rPr>
                <w:rFonts w:cstheme="minorHAnsi"/>
                <w:sz w:val="20"/>
                <w:szCs w:val="20"/>
              </w:rPr>
              <w:t>Sustainability Plan</w:t>
            </w:r>
          </w:p>
        </w:tc>
        <w:tc>
          <w:tcPr>
            <w:tcW w:w="8910" w:type="dxa"/>
          </w:tcPr>
          <w:p w:rsidR="00FB3063" w:rsidRPr="003B127F" w:rsidRDefault="003B127F" w:rsidP="00FE387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B127F">
              <w:rPr>
                <w:sz w:val="20"/>
                <w:szCs w:val="20"/>
              </w:rPr>
              <w:t xml:space="preserve">This plan is intended to advance the American River College value of sustainability which is stated as “recognizing its leadership role in the stewardship of natural resources, ARC is committed to reducing its negative impact on the environment.” </w:t>
            </w:r>
            <w:r w:rsidR="00755954">
              <w:rPr>
                <w:sz w:val="20"/>
                <w:szCs w:val="20"/>
              </w:rPr>
              <w:t xml:space="preserve"> </w:t>
            </w:r>
            <w:r w:rsidR="00755954">
              <w:rPr>
                <w:sz w:val="20"/>
                <w:szCs w:val="20"/>
              </w:rPr>
              <w:t xml:space="preserve">It may </w:t>
            </w:r>
            <w:r w:rsidR="00FE3876">
              <w:rPr>
                <w:sz w:val="20"/>
                <w:szCs w:val="20"/>
              </w:rPr>
              <w:t>recommend approaches</w:t>
            </w:r>
            <w:r w:rsidR="00FE3876">
              <w:rPr>
                <w:sz w:val="20"/>
                <w:szCs w:val="20"/>
              </w:rPr>
              <w:t xml:space="preserve">, </w:t>
            </w:r>
            <w:r w:rsidR="00755954">
              <w:rPr>
                <w:sz w:val="20"/>
                <w:szCs w:val="20"/>
              </w:rPr>
              <w:t xml:space="preserve">propose implementation timelines or </w:t>
            </w:r>
            <w:r w:rsidR="00FE3876">
              <w:rPr>
                <w:sz w:val="20"/>
                <w:szCs w:val="20"/>
              </w:rPr>
              <w:t>suggest</w:t>
            </w:r>
            <w:r w:rsidR="00755954">
              <w:rPr>
                <w:sz w:val="20"/>
                <w:szCs w:val="20"/>
              </w:rPr>
              <w:t xml:space="preserve"> next steps.</w:t>
            </w:r>
          </w:p>
        </w:tc>
      </w:tr>
      <w:tr w:rsidR="00FB3063" w:rsidRPr="00A308C9" w:rsidTr="003B12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rsidR="00FB3063" w:rsidRPr="00A308C9" w:rsidRDefault="00FB3063" w:rsidP="00FB3063">
            <w:pPr>
              <w:rPr>
                <w:rFonts w:cstheme="minorHAnsi"/>
                <w:sz w:val="20"/>
                <w:szCs w:val="20"/>
              </w:rPr>
            </w:pPr>
            <w:r w:rsidRPr="00A308C9">
              <w:rPr>
                <w:rFonts w:cstheme="minorHAnsi"/>
                <w:sz w:val="20"/>
                <w:szCs w:val="20"/>
              </w:rPr>
              <w:t>Technology Master Plan</w:t>
            </w:r>
          </w:p>
        </w:tc>
        <w:tc>
          <w:tcPr>
            <w:tcW w:w="8910" w:type="dxa"/>
          </w:tcPr>
          <w:p w:rsidR="00FB3063" w:rsidRPr="003B127F" w:rsidRDefault="003B127F" w:rsidP="0075595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B127F">
              <w:rPr>
                <w:sz w:val="20"/>
                <w:szCs w:val="20"/>
              </w:rPr>
              <w:t xml:space="preserve">This plan is intended to </w:t>
            </w:r>
            <w:r w:rsidR="00A968C5">
              <w:rPr>
                <w:sz w:val="20"/>
                <w:szCs w:val="20"/>
              </w:rPr>
              <w:t>assess</w:t>
            </w:r>
            <w:r w:rsidRPr="003B127F">
              <w:rPr>
                <w:sz w:val="20"/>
                <w:szCs w:val="20"/>
              </w:rPr>
              <w:t xml:space="preserve"> the current state of American River College technology, identify future needs, advance technological progress, and ensure consistency between technology initiatives and the College’s strategic direction</w:t>
            </w:r>
            <w:r w:rsidR="00A968C5">
              <w:rPr>
                <w:sz w:val="20"/>
                <w:szCs w:val="20"/>
              </w:rPr>
              <w:t xml:space="preserve"> in support of the college mission</w:t>
            </w:r>
            <w:r w:rsidR="00755954">
              <w:rPr>
                <w:sz w:val="20"/>
                <w:szCs w:val="20"/>
              </w:rPr>
              <w:t>.  F</w:t>
            </w:r>
            <w:r w:rsidRPr="003B127F">
              <w:rPr>
                <w:sz w:val="20"/>
                <w:szCs w:val="20"/>
              </w:rPr>
              <w:t>or planning purposes, technology is broadly defined to include the technology infrastructure, equipment, applications, technical knowledge, user support mechanisms, data management practices, and technology standards which can be leveraged as strategic resources to create effective teaching, learning, and working environments.</w:t>
            </w:r>
            <w:r w:rsidR="00A968C5">
              <w:rPr>
                <w:sz w:val="20"/>
                <w:szCs w:val="20"/>
              </w:rPr>
              <w:t xml:space="preserve"> </w:t>
            </w:r>
            <w:r w:rsidR="00755954">
              <w:rPr>
                <w:sz w:val="20"/>
                <w:szCs w:val="20"/>
              </w:rPr>
              <w:t xml:space="preserve"> The plan</w:t>
            </w:r>
            <w:r w:rsidR="00755954">
              <w:rPr>
                <w:sz w:val="20"/>
                <w:szCs w:val="20"/>
              </w:rPr>
              <w:t xml:space="preserve"> may propose implementation timelines or recommend next steps.</w:t>
            </w:r>
          </w:p>
        </w:tc>
      </w:tr>
    </w:tbl>
    <w:p w:rsidR="00FB3063" w:rsidRDefault="00FB3063"/>
    <w:p w:rsidR="00FB3063" w:rsidRDefault="00FB3063"/>
    <w:p w:rsidR="00FB3063" w:rsidRDefault="00FB3063"/>
    <w:p w:rsidR="00C220DE" w:rsidRDefault="00FB3063" w:rsidP="00C220DE">
      <w:pPr>
        <w:rPr>
          <w:b/>
          <w:sz w:val="28"/>
        </w:rPr>
      </w:pPr>
      <w:r>
        <w:rPr>
          <w:b/>
          <w:sz w:val="24"/>
        </w:rPr>
        <w:br w:type="page"/>
      </w:r>
      <w:r w:rsidR="00C220DE" w:rsidRPr="005A0E95">
        <w:rPr>
          <w:b/>
          <w:sz w:val="28"/>
        </w:rPr>
        <w:lastRenderedPageBreak/>
        <w:t>Sample</w:t>
      </w:r>
      <w:r w:rsidR="00C220DE">
        <w:rPr>
          <w:b/>
          <w:sz w:val="28"/>
        </w:rPr>
        <w:t xml:space="preserve">s: </w:t>
      </w:r>
      <w:r w:rsidR="00C220DE">
        <w:rPr>
          <w:b/>
          <w:sz w:val="28"/>
        </w:rPr>
        <w:t>Purpose</w:t>
      </w:r>
      <w:r w:rsidR="00C220DE">
        <w:rPr>
          <w:b/>
          <w:sz w:val="28"/>
        </w:rPr>
        <w:t xml:space="preserve"> </w:t>
      </w:r>
      <w:r w:rsidR="00755954" w:rsidRPr="00755954">
        <w:rPr>
          <w:b/>
          <w:color w:val="003057"/>
          <w:sz w:val="20"/>
        </w:rPr>
        <w:t>[</w:t>
      </w:r>
      <w:r w:rsidR="00755954" w:rsidRPr="00755954">
        <w:rPr>
          <w:b/>
          <w:color w:val="003057"/>
          <w:sz w:val="20"/>
        </w:rPr>
        <w:t>How should this plan be used</w:t>
      </w:r>
      <w:r w:rsidR="00755954" w:rsidRPr="00755954">
        <w:rPr>
          <w:b/>
          <w:color w:val="003057"/>
          <w:sz w:val="20"/>
        </w:rPr>
        <w:t>?]</w:t>
      </w:r>
    </w:p>
    <w:p w:rsidR="00C220DE" w:rsidRDefault="00C220DE" w:rsidP="00C220DE">
      <w:r w:rsidRPr="005A0E95">
        <w:t xml:space="preserve">The </w:t>
      </w:r>
      <w:r w:rsidR="00755954">
        <w:t xml:space="preserve">purpose </w:t>
      </w:r>
      <w:r w:rsidRPr="005A0E95">
        <w:t xml:space="preserve">should </w:t>
      </w:r>
      <w:r w:rsidR="00755954">
        <w:t xml:space="preserve">indicate </w:t>
      </w:r>
      <w:r w:rsidR="00FE3876">
        <w:t xml:space="preserve">the intent for how the plan is likely to </w:t>
      </w:r>
      <w:r w:rsidR="00755954">
        <w:t xml:space="preserve">be used by the college.  </w:t>
      </w:r>
      <w:r w:rsidRPr="00FB3063">
        <w:rPr>
          <w:color w:val="C00000"/>
        </w:rPr>
        <w:t>The samples below are provided solely for discussion purposes.</w:t>
      </w:r>
    </w:p>
    <w:tbl>
      <w:tblPr>
        <w:tblStyle w:val="GridTable4-Accent11"/>
        <w:tblpPr w:leftFromText="180" w:rightFromText="180" w:vertAnchor="text" w:horzAnchor="margin" w:tblpY="323"/>
        <w:tblW w:w="10705" w:type="dxa"/>
        <w:tblLook w:val="04A0" w:firstRow="1" w:lastRow="0" w:firstColumn="1" w:lastColumn="0" w:noHBand="0" w:noVBand="1"/>
      </w:tblPr>
      <w:tblGrid>
        <w:gridCol w:w="1795"/>
        <w:gridCol w:w="8910"/>
      </w:tblGrid>
      <w:tr w:rsidR="00C220DE" w:rsidRPr="00A308C9" w:rsidTr="00642D77">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795" w:type="dxa"/>
            <w:tcBorders>
              <w:right w:val="single" w:sz="4" w:space="0" w:color="DEEAF6" w:themeColor="accent1" w:themeTint="33"/>
            </w:tcBorders>
            <w:shd w:val="clear" w:color="auto" w:fill="003057"/>
          </w:tcPr>
          <w:p w:rsidR="00C220DE" w:rsidRPr="00A308C9" w:rsidRDefault="00C220DE" w:rsidP="00642D77">
            <w:pPr>
              <w:jc w:val="center"/>
            </w:pPr>
            <w:r>
              <w:t>Type of Plan</w:t>
            </w:r>
          </w:p>
        </w:tc>
        <w:tc>
          <w:tcPr>
            <w:tcW w:w="8910" w:type="dxa"/>
            <w:tcBorders>
              <w:left w:val="single" w:sz="4" w:space="0" w:color="DEEAF6" w:themeColor="accent1" w:themeTint="33"/>
            </w:tcBorders>
            <w:shd w:val="clear" w:color="auto" w:fill="003057"/>
          </w:tcPr>
          <w:p w:rsidR="00C220DE" w:rsidRPr="00FB3063" w:rsidRDefault="00C220DE" w:rsidP="00C220DE">
            <w:pPr>
              <w:cnfStyle w:val="100000000000" w:firstRow="1" w:lastRow="0" w:firstColumn="0" w:lastColumn="0" w:oddVBand="0" w:evenVBand="0" w:oddHBand="0" w:evenHBand="0" w:firstRowFirstColumn="0" w:firstRowLastColumn="0" w:lastRowFirstColumn="0" w:lastRowLastColumn="0"/>
            </w:pPr>
            <w:r w:rsidRPr="00FB3063">
              <w:t xml:space="preserve">Sample </w:t>
            </w:r>
            <w:r>
              <w:t>Purpose</w:t>
            </w:r>
          </w:p>
        </w:tc>
      </w:tr>
      <w:tr w:rsidR="00C220DE" w:rsidRPr="00A308C9" w:rsidTr="00642D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rsidR="00C220DE" w:rsidRPr="00A308C9" w:rsidRDefault="00C220DE" w:rsidP="00642D77">
            <w:pPr>
              <w:rPr>
                <w:rFonts w:cstheme="minorHAnsi"/>
                <w:sz w:val="20"/>
                <w:szCs w:val="20"/>
              </w:rPr>
            </w:pPr>
            <w:r w:rsidRPr="00A308C9">
              <w:rPr>
                <w:rFonts w:cstheme="minorHAnsi"/>
                <w:sz w:val="20"/>
                <w:szCs w:val="20"/>
              </w:rPr>
              <w:t>Institutional Equity Plan</w:t>
            </w:r>
          </w:p>
        </w:tc>
        <w:tc>
          <w:tcPr>
            <w:tcW w:w="8910" w:type="dxa"/>
          </w:tcPr>
          <w:p w:rsidR="00C220DE" w:rsidRPr="003B127F" w:rsidRDefault="00C220DE" w:rsidP="008B6B2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Serves as a reference to guide other groups in </w:t>
            </w:r>
            <w:r w:rsidRPr="003B127F">
              <w:rPr>
                <w:sz w:val="20"/>
                <w:szCs w:val="20"/>
              </w:rPr>
              <w:t xml:space="preserve">actualizing </w:t>
            </w:r>
            <w:r>
              <w:rPr>
                <w:sz w:val="20"/>
                <w:szCs w:val="20"/>
              </w:rPr>
              <w:t xml:space="preserve">ARC’s </w:t>
            </w:r>
            <w:r w:rsidRPr="003B127F">
              <w:rPr>
                <w:sz w:val="20"/>
                <w:szCs w:val="20"/>
              </w:rPr>
              <w:t xml:space="preserve">commitment </w:t>
            </w:r>
            <w:r>
              <w:rPr>
                <w:sz w:val="20"/>
                <w:szCs w:val="20"/>
              </w:rPr>
              <w:t>to social justice and equity across</w:t>
            </w:r>
            <w:r w:rsidRPr="003B127F">
              <w:rPr>
                <w:sz w:val="20"/>
                <w:szCs w:val="20"/>
              </w:rPr>
              <w:t xml:space="preserve"> all subsequent strategi</w:t>
            </w:r>
            <w:r w:rsidR="008B6B2B">
              <w:rPr>
                <w:sz w:val="20"/>
                <w:szCs w:val="20"/>
              </w:rPr>
              <w:t>es, objectives, and activities.</w:t>
            </w:r>
          </w:p>
        </w:tc>
      </w:tr>
      <w:tr w:rsidR="00C220DE" w:rsidRPr="00A308C9" w:rsidTr="00642D77">
        <w:tc>
          <w:tcPr>
            <w:cnfStyle w:val="001000000000" w:firstRow="0" w:lastRow="0" w:firstColumn="1" w:lastColumn="0" w:oddVBand="0" w:evenVBand="0" w:oddHBand="0" w:evenHBand="0" w:firstRowFirstColumn="0" w:firstRowLastColumn="0" w:lastRowFirstColumn="0" w:lastRowLastColumn="0"/>
            <w:tcW w:w="1795" w:type="dxa"/>
          </w:tcPr>
          <w:p w:rsidR="00C220DE" w:rsidRPr="00A308C9" w:rsidRDefault="00C220DE" w:rsidP="00642D77">
            <w:pPr>
              <w:rPr>
                <w:rFonts w:cstheme="minorHAnsi"/>
                <w:sz w:val="20"/>
                <w:szCs w:val="20"/>
              </w:rPr>
            </w:pPr>
            <w:r w:rsidRPr="00A308C9">
              <w:rPr>
                <w:rFonts w:cstheme="minorHAnsi"/>
                <w:sz w:val="20"/>
                <w:szCs w:val="20"/>
              </w:rPr>
              <w:t>Educational Master Plan</w:t>
            </w:r>
          </w:p>
        </w:tc>
        <w:tc>
          <w:tcPr>
            <w:tcW w:w="8910" w:type="dxa"/>
          </w:tcPr>
          <w:p w:rsidR="00C220DE" w:rsidRPr="003B127F" w:rsidRDefault="00C220DE" w:rsidP="00C220DE">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Sets the long-range vision for the institution and its planning processes; serves as a navigational tool to ensure all other plans are headed in the same general direction</w:t>
            </w:r>
            <w:r w:rsidR="008B6B2B">
              <w:rPr>
                <w:sz w:val="20"/>
                <w:szCs w:val="20"/>
              </w:rPr>
              <w:t>.</w:t>
            </w:r>
          </w:p>
        </w:tc>
      </w:tr>
      <w:tr w:rsidR="00C220DE" w:rsidRPr="00A308C9" w:rsidTr="00642D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rsidR="00C220DE" w:rsidRPr="00A308C9" w:rsidRDefault="00C220DE" w:rsidP="00642D77">
            <w:pPr>
              <w:rPr>
                <w:rFonts w:cstheme="minorHAnsi"/>
                <w:sz w:val="20"/>
                <w:szCs w:val="20"/>
              </w:rPr>
            </w:pPr>
            <w:r w:rsidRPr="00A308C9">
              <w:rPr>
                <w:rFonts w:cstheme="minorHAnsi"/>
                <w:sz w:val="20"/>
                <w:szCs w:val="20"/>
              </w:rPr>
              <w:t>Strategic Plan</w:t>
            </w:r>
          </w:p>
        </w:tc>
        <w:tc>
          <w:tcPr>
            <w:tcW w:w="8910" w:type="dxa"/>
          </w:tcPr>
          <w:p w:rsidR="00C220DE" w:rsidRPr="003B127F" w:rsidRDefault="00C220DE" w:rsidP="008B6B2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Articulates the</w:t>
            </w:r>
            <w:r w:rsidRPr="003B127F">
              <w:rPr>
                <w:sz w:val="20"/>
                <w:szCs w:val="20"/>
              </w:rPr>
              <w:t xml:space="preserve"> strategic goals </w:t>
            </w:r>
            <w:r>
              <w:rPr>
                <w:sz w:val="20"/>
                <w:szCs w:val="20"/>
              </w:rPr>
              <w:t xml:space="preserve">which are </w:t>
            </w:r>
            <w:r w:rsidRPr="003B127F">
              <w:rPr>
                <w:sz w:val="20"/>
                <w:szCs w:val="20"/>
              </w:rPr>
              <w:t>subsequently used in various planning processes including annua</w:t>
            </w:r>
            <w:r>
              <w:rPr>
                <w:sz w:val="20"/>
                <w:szCs w:val="20"/>
              </w:rPr>
              <w:t xml:space="preserve">l unit planning.  </w:t>
            </w:r>
            <w:r w:rsidR="008B6B2B">
              <w:rPr>
                <w:sz w:val="20"/>
                <w:szCs w:val="20"/>
              </w:rPr>
              <w:t>Through ARC’s integrated process, u</w:t>
            </w:r>
            <w:r>
              <w:rPr>
                <w:sz w:val="20"/>
                <w:szCs w:val="20"/>
              </w:rPr>
              <w:t xml:space="preserve">nit-level </w:t>
            </w:r>
            <w:r w:rsidRPr="003B127F">
              <w:rPr>
                <w:sz w:val="20"/>
                <w:szCs w:val="20"/>
              </w:rPr>
              <w:t xml:space="preserve">plans result in action steps and resource requests that are aligned to the strategic goals that the institution hopes to achieve.  </w:t>
            </w:r>
          </w:p>
        </w:tc>
      </w:tr>
      <w:tr w:rsidR="00C220DE" w:rsidRPr="00A308C9" w:rsidTr="00642D77">
        <w:tc>
          <w:tcPr>
            <w:cnfStyle w:val="001000000000" w:firstRow="0" w:lastRow="0" w:firstColumn="1" w:lastColumn="0" w:oddVBand="0" w:evenVBand="0" w:oddHBand="0" w:evenHBand="0" w:firstRowFirstColumn="0" w:firstRowLastColumn="0" w:lastRowFirstColumn="0" w:lastRowLastColumn="0"/>
            <w:tcW w:w="1795" w:type="dxa"/>
          </w:tcPr>
          <w:p w:rsidR="00C220DE" w:rsidRPr="00A308C9" w:rsidRDefault="00C220DE" w:rsidP="00642D77">
            <w:pPr>
              <w:rPr>
                <w:rFonts w:cstheme="minorHAnsi"/>
                <w:sz w:val="20"/>
                <w:szCs w:val="20"/>
              </w:rPr>
            </w:pPr>
            <w:r w:rsidRPr="00A308C9">
              <w:rPr>
                <w:rFonts w:cstheme="minorHAnsi"/>
                <w:sz w:val="20"/>
                <w:szCs w:val="20"/>
              </w:rPr>
              <w:t>Distance Education Plan</w:t>
            </w:r>
          </w:p>
        </w:tc>
        <w:tc>
          <w:tcPr>
            <w:tcW w:w="8910" w:type="dxa"/>
          </w:tcPr>
          <w:p w:rsidR="00C220DE" w:rsidRPr="003B127F" w:rsidRDefault="00755954" w:rsidP="00755954">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sz w:val="20"/>
                <w:szCs w:val="20"/>
              </w:rPr>
              <w:t xml:space="preserve">Serves as a reference on </w:t>
            </w:r>
            <w:r w:rsidR="00C220DE">
              <w:rPr>
                <w:sz w:val="20"/>
                <w:szCs w:val="20"/>
              </w:rPr>
              <w:t xml:space="preserve">the current state </w:t>
            </w:r>
            <w:r w:rsidR="00C45D7E">
              <w:rPr>
                <w:sz w:val="20"/>
                <w:szCs w:val="20"/>
              </w:rPr>
              <w:t xml:space="preserve">of ARC’s distance education efforts </w:t>
            </w:r>
            <w:r w:rsidR="00C220DE">
              <w:rPr>
                <w:sz w:val="20"/>
                <w:szCs w:val="20"/>
              </w:rPr>
              <w:t>and s</w:t>
            </w:r>
            <w:r>
              <w:rPr>
                <w:sz w:val="20"/>
                <w:szCs w:val="20"/>
              </w:rPr>
              <w:t>upplies</w:t>
            </w:r>
            <w:r w:rsidR="00C220DE">
              <w:rPr>
                <w:sz w:val="20"/>
                <w:szCs w:val="20"/>
              </w:rPr>
              <w:t xml:space="preserve"> an </w:t>
            </w:r>
            <w:r w:rsidR="00C220DE" w:rsidRPr="003B127F">
              <w:rPr>
                <w:sz w:val="20"/>
                <w:szCs w:val="20"/>
              </w:rPr>
              <w:t xml:space="preserve">actionable </w:t>
            </w:r>
            <w:r w:rsidR="00C220DE">
              <w:rPr>
                <w:sz w:val="20"/>
                <w:szCs w:val="20"/>
              </w:rPr>
              <w:t xml:space="preserve">implementation </w:t>
            </w:r>
            <w:r w:rsidR="00C220DE" w:rsidRPr="003B127F">
              <w:rPr>
                <w:sz w:val="20"/>
                <w:szCs w:val="20"/>
              </w:rPr>
              <w:t xml:space="preserve">plan for </w:t>
            </w:r>
            <w:r w:rsidR="00C45D7E">
              <w:rPr>
                <w:sz w:val="20"/>
                <w:szCs w:val="20"/>
              </w:rPr>
              <w:t xml:space="preserve">developing, maintaining, and </w:t>
            </w:r>
            <w:r w:rsidR="00C220DE" w:rsidRPr="003B127F">
              <w:rPr>
                <w:sz w:val="20"/>
                <w:szCs w:val="20"/>
              </w:rPr>
              <w:t>enhancing distance education in support of the college mission.</w:t>
            </w:r>
          </w:p>
        </w:tc>
      </w:tr>
      <w:tr w:rsidR="00C220DE" w:rsidRPr="00A308C9" w:rsidTr="00642D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rsidR="00C220DE" w:rsidRPr="00A308C9" w:rsidRDefault="00C220DE" w:rsidP="00642D77">
            <w:pPr>
              <w:rPr>
                <w:rFonts w:cstheme="minorHAnsi"/>
                <w:sz w:val="20"/>
                <w:szCs w:val="20"/>
              </w:rPr>
            </w:pPr>
            <w:r w:rsidRPr="00A308C9">
              <w:rPr>
                <w:rFonts w:cstheme="minorHAnsi"/>
                <w:sz w:val="20"/>
                <w:szCs w:val="20"/>
              </w:rPr>
              <w:t>Facilities Master Plan</w:t>
            </w:r>
          </w:p>
        </w:tc>
        <w:tc>
          <w:tcPr>
            <w:tcW w:w="8910" w:type="dxa"/>
          </w:tcPr>
          <w:p w:rsidR="00C220DE" w:rsidRPr="003B127F" w:rsidRDefault="00755954" w:rsidP="008B6B2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Serves as a reference on</w:t>
            </w:r>
            <w:r>
              <w:rPr>
                <w:sz w:val="20"/>
                <w:szCs w:val="20"/>
              </w:rPr>
              <w:t xml:space="preserve"> </w:t>
            </w:r>
            <w:r w:rsidR="00C220DE">
              <w:rPr>
                <w:sz w:val="20"/>
                <w:szCs w:val="20"/>
              </w:rPr>
              <w:t xml:space="preserve">the current state </w:t>
            </w:r>
            <w:r w:rsidR="00C45D7E">
              <w:rPr>
                <w:sz w:val="20"/>
                <w:szCs w:val="20"/>
              </w:rPr>
              <w:t xml:space="preserve">of ARC’s facilities </w:t>
            </w:r>
            <w:r w:rsidR="00C220DE">
              <w:rPr>
                <w:sz w:val="20"/>
                <w:szCs w:val="20"/>
              </w:rPr>
              <w:t>and s</w:t>
            </w:r>
            <w:r>
              <w:rPr>
                <w:sz w:val="20"/>
                <w:szCs w:val="20"/>
              </w:rPr>
              <w:t>upplies</w:t>
            </w:r>
            <w:r w:rsidR="00C220DE">
              <w:rPr>
                <w:sz w:val="20"/>
                <w:szCs w:val="20"/>
              </w:rPr>
              <w:t xml:space="preserve"> as an actionable implementation plan for </w:t>
            </w:r>
            <w:r w:rsidR="00C220DE" w:rsidRPr="003B127F">
              <w:rPr>
                <w:sz w:val="20"/>
                <w:szCs w:val="20"/>
              </w:rPr>
              <w:t>developing</w:t>
            </w:r>
            <w:r w:rsidR="00C45D7E">
              <w:rPr>
                <w:sz w:val="20"/>
                <w:szCs w:val="20"/>
              </w:rPr>
              <w:t>, maintaining,</w:t>
            </w:r>
            <w:r w:rsidR="00C220DE" w:rsidRPr="003B127F">
              <w:rPr>
                <w:sz w:val="20"/>
                <w:szCs w:val="20"/>
              </w:rPr>
              <w:t xml:space="preserve"> </w:t>
            </w:r>
            <w:r w:rsidR="00C45D7E">
              <w:rPr>
                <w:sz w:val="20"/>
                <w:szCs w:val="20"/>
              </w:rPr>
              <w:t xml:space="preserve">and enhancing </w:t>
            </w:r>
            <w:r w:rsidR="00C220DE" w:rsidRPr="003B127F">
              <w:rPr>
                <w:sz w:val="20"/>
                <w:szCs w:val="20"/>
              </w:rPr>
              <w:t xml:space="preserve">the institution’s physical resources in support of the college mission. </w:t>
            </w:r>
            <w:r>
              <w:rPr>
                <w:sz w:val="20"/>
                <w:szCs w:val="20"/>
              </w:rPr>
              <w:t xml:space="preserve"> Identifies the major capital outlay projects that are in progress or on the horizon.</w:t>
            </w:r>
            <w:r w:rsidR="00C220DE" w:rsidRPr="003B127F">
              <w:rPr>
                <w:sz w:val="20"/>
                <w:szCs w:val="20"/>
              </w:rPr>
              <w:t xml:space="preserve"> </w:t>
            </w:r>
            <w:r>
              <w:rPr>
                <w:sz w:val="20"/>
                <w:szCs w:val="20"/>
              </w:rPr>
              <w:t xml:space="preserve"> </w:t>
            </w:r>
            <w:r>
              <w:rPr>
                <w:sz w:val="20"/>
                <w:szCs w:val="20"/>
              </w:rPr>
              <w:t>This type of plan is often used as evidence for ACCJC Standard III.</w:t>
            </w:r>
            <w:r>
              <w:rPr>
                <w:sz w:val="20"/>
                <w:szCs w:val="20"/>
              </w:rPr>
              <w:t>B</w:t>
            </w:r>
            <w:r>
              <w:rPr>
                <w:sz w:val="20"/>
                <w:szCs w:val="20"/>
              </w:rPr>
              <w:t>. (</w:t>
            </w:r>
            <w:r>
              <w:rPr>
                <w:sz w:val="20"/>
                <w:szCs w:val="20"/>
              </w:rPr>
              <w:t>Physical</w:t>
            </w:r>
            <w:r>
              <w:rPr>
                <w:sz w:val="20"/>
                <w:szCs w:val="20"/>
              </w:rPr>
              <w:t xml:space="preserve"> Resources).</w:t>
            </w:r>
          </w:p>
        </w:tc>
      </w:tr>
      <w:tr w:rsidR="00C220DE" w:rsidRPr="00A308C9" w:rsidTr="00642D77">
        <w:tc>
          <w:tcPr>
            <w:cnfStyle w:val="001000000000" w:firstRow="0" w:lastRow="0" w:firstColumn="1" w:lastColumn="0" w:oddVBand="0" w:evenVBand="0" w:oddHBand="0" w:evenHBand="0" w:firstRowFirstColumn="0" w:firstRowLastColumn="0" w:lastRowFirstColumn="0" w:lastRowLastColumn="0"/>
            <w:tcW w:w="1795" w:type="dxa"/>
          </w:tcPr>
          <w:p w:rsidR="00C220DE" w:rsidRPr="00A308C9" w:rsidRDefault="00C220DE" w:rsidP="00642D77">
            <w:pPr>
              <w:rPr>
                <w:rFonts w:cstheme="minorHAnsi"/>
                <w:sz w:val="20"/>
                <w:szCs w:val="20"/>
              </w:rPr>
            </w:pPr>
            <w:r w:rsidRPr="00A308C9">
              <w:rPr>
                <w:rFonts w:cstheme="minorHAnsi"/>
                <w:sz w:val="20"/>
                <w:szCs w:val="20"/>
              </w:rPr>
              <w:t>Strategic Enrollment Management (SEM) Plan</w:t>
            </w:r>
          </w:p>
        </w:tc>
        <w:tc>
          <w:tcPr>
            <w:tcW w:w="8910" w:type="dxa"/>
          </w:tcPr>
          <w:p w:rsidR="00C220DE" w:rsidRPr="003B127F" w:rsidRDefault="00755954" w:rsidP="008B6B2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Serves as a reference on</w:t>
            </w:r>
            <w:r>
              <w:rPr>
                <w:sz w:val="20"/>
                <w:szCs w:val="20"/>
              </w:rPr>
              <w:t xml:space="preserve"> </w:t>
            </w:r>
            <w:r w:rsidR="00C220DE">
              <w:rPr>
                <w:sz w:val="20"/>
                <w:szCs w:val="20"/>
              </w:rPr>
              <w:t>the current state</w:t>
            </w:r>
            <w:r w:rsidR="00C45D7E">
              <w:rPr>
                <w:sz w:val="20"/>
                <w:szCs w:val="20"/>
              </w:rPr>
              <w:t xml:space="preserve"> of ARC’s enrollment activities</w:t>
            </w:r>
            <w:r w:rsidR="00C220DE">
              <w:rPr>
                <w:sz w:val="20"/>
                <w:szCs w:val="20"/>
              </w:rPr>
              <w:t xml:space="preserve"> and s</w:t>
            </w:r>
            <w:r>
              <w:rPr>
                <w:sz w:val="20"/>
                <w:szCs w:val="20"/>
              </w:rPr>
              <w:t>upplies</w:t>
            </w:r>
            <w:r w:rsidR="00C220DE">
              <w:rPr>
                <w:sz w:val="20"/>
                <w:szCs w:val="20"/>
              </w:rPr>
              <w:t xml:space="preserve"> an actionable implementation plan for </w:t>
            </w:r>
            <w:r w:rsidR="00C45D7E">
              <w:rPr>
                <w:sz w:val="20"/>
                <w:szCs w:val="20"/>
              </w:rPr>
              <w:t>recruitment, enrollment, and retention strategies</w:t>
            </w:r>
            <w:r w:rsidR="008B6B2B">
              <w:rPr>
                <w:sz w:val="20"/>
                <w:szCs w:val="20"/>
              </w:rPr>
              <w:t xml:space="preserve"> desired</w:t>
            </w:r>
            <w:r w:rsidR="00C45D7E">
              <w:rPr>
                <w:sz w:val="20"/>
                <w:szCs w:val="20"/>
              </w:rPr>
              <w:t xml:space="preserve"> to achieve and maintain optimum </w:t>
            </w:r>
            <w:r w:rsidR="00C220DE" w:rsidRPr="003B127F">
              <w:rPr>
                <w:sz w:val="20"/>
                <w:szCs w:val="20"/>
              </w:rPr>
              <w:t>enrollment levels</w:t>
            </w:r>
            <w:r w:rsidR="00C220DE">
              <w:rPr>
                <w:sz w:val="20"/>
                <w:szCs w:val="20"/>
              </w:rPr>
              <w:t xml:space="preserve"> in support of the college mission</w:t>
            </w:r>
            <w:r w:rsidR="00C220DE" w:rsidRPr="003B127F">
              <w:rPr>
                <w:sz w:val="20"/>
                <w:szCs w:val="20"/>
              </w:rPr>
              <w:t xml:space="preserve">.  </w:t>
            </w:r>
          </w:p>
        </w:tc>
      </w:tr>
      <w:tr w:rsidR="00C220DE" w:rsidRPr="00A308C9" w:rsidTr="00642D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rsidR="00C220DE" w:rsidRPr="00A308C9" w:rsidRDefault="00C220DE" w:rsidP="00642D77">
            <w:pPr>
              <w:rPr>
                <w:rFonts w:cstheme="minorHAnsi"/>
                <w:sz w:val="20"/>
                <w:szCs w:val="20"/>
              </w:rPr>
            </w:pPr>
            <w:r w:rsidRPr="00A308C9">
              <w:rPr>
                <w:rFonts w:cstheme="minorHAnsi"/>
                <w:sz w:val="20"/>
                <w:szCs w:val="20"/>
              </w:rPr>
              <w:t>Employee Development and Retention Plan</w:t>
            </w:r>
          </w:p>
        </w:tc>
        <w:tc>
          <w:tcPr>
            <w:tcW w:w="8910" w:type="dxa"/>
          </w:tcPr>
          <w:p w:rsidR="00C220DE" w:rsidRPr="003B127F" w:rsidRDefault="00755954" w:rsidP="0075595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sz w:val="20"/>
                <w:szCs w:val="20"/>
              </w:rPr>
              <w:t>Serves as a reference on</w:t>
            </w:r>
            <w:r>
              <w:rPr>
                <w:sz w:val="20"/>
                <w:szCs w:val="20"/>
              </w:rPr>
              <w:t xml:space="preserve"> </w:t>
            </w:r>
            <w:r w:rsidR="00C45D7E">
              <w:rPr>
                <w:sz w:val="20"/>
                <w:szCs w:val="20"/>
              </w:rPr>
              <w:t xml:space="preserve">the current state of ARC’s human resources and </w:t>
            </w:r>
            <w:r>
              <w:rPr>
                <w:sz w:val="20"/>
                <w:szCs w:val="20"/>
              </w:rPr>
              <w:t>supplies</w:t>
            </w:r>
            <w:r w:rsidR="00C220DE" w:rsidRPr="003B127F">
              <w:rPr>
                <w:sz w:val="20"/>
                <w:szCs w:val="20"/>
              </w:rPr>
              <w:t xml:space="preserve"> an actionable </w:t>
            </w:r>
            <w:r w:rsidR="008B6B2B">
              <w:rPr>
                <w:sz w:val="20"/>
                <w:szCs w:val="20"/>
              </w:rPr>
              <w:t xml:space="preserve">implementation </w:t>
            </w:r>
            <w:r w:rsidR="00C220DE" w:rsidRPr="003B127F">
              <w:rPr>
                <w:sz w:val="20"/>
                <w:szCs w:val="20"/>
              </w:rPr>
              <w:t>plan for developing</w:t>
            </w:r>
            <w:r w:rsidR="00C45D7E">
              <w:rPr>
                <w:sz w:val="20"/>
                <w:szCs w:val="20"/>
              </w:rPr>
              <w:t xml:space="preserve"> and maintaining</w:t>
            </w:r>
            <w:r w:rsidR="00C220DE" w:rsidRPr="003B127F">
              <w:rPr>
                <w:sz w:val="20"/>
                <w:szCs w:val="20"/>
              </w:rPr>
              <w:t xml:space="preserve"> a vibrant, resilient workforce in support of the college mission.  </w:t>
            </w:r>
            <w:r>
              <w:rPr>
                <w:sz w:val="20"/>
                <w:szCs w:val="20"/>
              </w:rPr>
              <w:t>This type of plan is often used as evidence for ACCJC Standard III.A. (Human Resources).</w:t>
            </w:r>
          </w:p>
        </w:tc>
      </w:tr>
      <w:tr w:rsidR="00C220DE" w:rsidRPr="00A308C9" w:rsidTr="00642D77">
        <w:tc>
          <w:tcPr>
            <w:cnfStyle w:val="001000000000" w:firstRow="0" w:lastRow="0" w:firstColumn="1" w:lastColumn="0" w:oddVBand="0" w:evenVBand="0" w:oddHBand="0" w:evenHBand="0" w:firstRowFirstColumn="0" w:firstRowLastColumn="0" w:lastRowFirstColumn="0" w:lastRowLastColumn="0"/>
            <w:tcW w:w="1795" w:type="dxa"/>
          </w:tcPr>
          <w:p w:rsidR="00C220DE" w:rsidRPr="00A308C9" w:rsidRDefault="00C220DE" w:rsidP="00642D77">
            <w:pPr>
              <w:rPr>
                <w:rFonts w:cstheme="minorHAnsi"/>
                <w:sz w:val="20"/>
                <w:szCs w:val="20"/>
              </w:rPr>
            </w:pPr>
            <w:r w:rsidRPr="00A308C9">
              <w:rPr>
                <w:rFonts w:cstheme="minorHAnsi"/>
                <w:sz w:val="20"/>
                <w:szCs w:val="20"/>
              </w:rPr>
              <w:t>Sustainability Plan</w:t>
            </w:r>
          </w:p>
        </w:tc>
        <w:tc>
          <w:tcPr>
            <w:tcW w:w="8910" w:type="dxa"/>
          </w:tcPr>
          <w:p w:rsidR="00C220DE" w:rsidRPr="003B127F" w:rsidRDefault="00755954" w:rsidP="00755954">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sz w:val="20"/>
                <w:szCs w:val="20"/>
              </w:rPr>
              <w:t>Serves as a reference on</w:t>
            </w:r>
            <w:r>
              <w:rPr>
                <w:sz w:val="20"/>
                <w:szCs w:val="20"/>
              </w:rPr>
              <w:t xml:space="preserve"> </w:t>
            </w:r>
            <w:r w:rsidR="00C45D7E">
              <w:rPr>
                <w:sz w:val="20"/>
                <w:szCs w:val="20"/>
              </w:rPr>
              <w:t xml:space="preserve">the current state of ARC’s sustainability efforts and </w:t>
            </w:r>
            <w:r>
              <w:rPr>
                <w:sz w:val="20"/>
                <w:szCs w:val="20"/>
              </w:rPr>
              <w:t>supplies</w:t>
            </w:r>
            <w:r w:rsidR="00C45D7E">
              <w:rPr>
                <w:sz w:val="20"/>
                <w:szCs w:val="20"/>
              </w:rPr>
              <w:t xml:space="preserve"> an</w:t>
            </w:r>
            <w:r w:rsidR="00C220DE" w:rsidRPr="003B127F">
              <w:rPr>
                <w:sz w:val="20"/>
                <w:szCs w:val="20"/>
              </w:rPr>
              <w:t xml:space="preserve"> actionable </w:t>
            </w:r>
            <w:r w:rsidR="008B6B2B">
              <w:rPr>
                <w:sz w:val="20"/>
                <w:szCs w:val="20"/>
              </w:rPr>
              <w:t xml:space="preserve">implementation </w:t>
            </w:r>
            <w:r w:rsidR="00C220DE" w:rsidRPr="003B127F">
              <w:rPr>
                <w:sz w:val="20"/>
                <w:szCs w:val="20"/>
              </w:rPr>
              <w:t>plan for promoting responsible sustainability practices</w:t>
            </w:r>
            <w:r w:rsidR="00C45D7E">
              <w:rPr>
                <w:sz w:val="20"/>
                <w:szCs w:val="20"/>
              </w:rPr>
              <w:t xml:space="preserve"> in support of the college mission</w:t>
            </w:r>
            <w:r w:rsidR="00C220DE" w:rsidRPr="003B127F">
              <w:rPr>
                <w:sz w:val="20"/>
                <w:szCs w:val="20"/>
              </w:rPr>
              <w:t>.</w:t>
            </w:r>
          </w:p>
        </w:tc>
      </w:tr>
      <w:tr w:rsidR="00C220DE" w:rsidRPr="00A308C9" w:rsidTr="00642D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rsidR="00C220DE" w:rsidRPr="00A308C9" w:rsidRDefault="00C220DE" w:rsidP="00642D77">
            <w:pPr>
              <w:rPr>
                <w:rFonts w:cstheme="minorHAnsi"/>
                <w:sz w:val="20"/>
                <w:szCs w:val="20"/>
              </w:rPr>
            </w:pPr>
            <w:r w:rsidRPr="00A308C9">
              <w:rPr>
                <w:rFonts w:cstheme="minorHAnsi"/>
                <w:sz w:val="20"/>
                <w:szCs w:val="20"/>
              </w:rPr>
              <w:t>Technology Master Plan</w:t>
            </w:r>
          </w:p>
        </w:tc>
        <w:tc>
          <w:tcPr>
            <w:tcW w:w="8910" w:type="dxa"/>
          </w:tcPr>
          <w:p w:rsidR="00C220DE" w:rsidRPr="003B127F" w:rsidRDefault="00755954" w:rsidP="008B6B2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sz w:val="20"/>
                <w:szCs w:val="20"/>
              </w:rPr>
              <w:t>Serves as a reference on</w:t>
            </w:r>
            <w:r>
              <w:rPr>
                <w:sz w:val="20"/>
                <w:szCs w:val="20"/>
              </w:rPr>
              <w:t xml:space="preserve"> </w:t>
            </w:r>
            <w:r w:rsidR="00C45D7E">
              <w:rPr>
                <w:sz w:val="20"/>
                <w:szCs w:val="20"/>
              </w:rPr>
              <w:t xml:space="preserve">the current state of ARC’s </w:t>
            </w:r>
            <w:r w:rsidR="00A968C5">
              <w:rPr>
                <w:sz w:val="20"/>
                <w:szCs w:val="20"/>
              </w:rPr>
              <w:t>technology</w:t>
            </w:r>
            <w:r w:rsidR="00C45D7E">
              <w:rPr>
                <w:sz w:val="20"/>
                <w:szCs w:val="20"/>
              </w:rPr>
              <w:t xml:space="preserve"> and </w:t>
            </w:r>
            <w:r>
              <w:rPr>
                <w:sz w:val="20"/>
                <w:szCs w:val="20"/>
              </w:rPr>
              <w:t>supplies</w:t>
            </w:r>
            <w:r w:rsidR="00C45D7E">
              <w:rPr>
                <w:sz w:val="20"/>
                <w:szCs w:val="20"/>
              </w:rPr>
              <w:t xml:space="preserve"> an</w:t>
            </w:r>
            <w:r w:rsidR="00C45D7E" w:rsidRPr="003B127F">
              <w:rPr>
                <w:sz w:val="20"/>
                <w:szCs w:val="20"/>
              </w:rPr>
              <w:t xml:space="preserve"> actionable</w:t>
            </w:r>
            <w:r w:rsidR="008B6B2B">
              <w:rPr>
                <w:sz w:val="20"/>
                <w:szCs w:val="20"/>
              </w:rPr>
              <w:t xml:space="preserve"> implementation</w:t>
            </w:r>
            <w:r w:rsidR="00C45D7E" w:rsidRPr="003B127F">
              <w:rPr>
                <w:sz w:val="20"/>
                <w:szCs w:val="20"/>
              </w:rPr>
              <w:t xml:space="preserve"> plan for </w:t>
            </w:r>
            <w:r w:rsidR="00C45D7E">
              <w:rPr>
                <w:sz w:val="20"/>
                <w:szCs w:val="20"/>
              </w:rPr>
              <w:t>developing, maintaining, and enhancing the institution’s technological resources in support of the college mission.</w:t>
            </w:r>
            <w:r w:rsidR="008B6B2B">
              <w:rPr>
                <w:sz w:val="20"/>
                <w:szCs w:val="20"/>
              </w:rPr>
              <w:t xml:space="preserve">   </w:t>
            </w:r>
            <w:r w:rsidR="008B6B2B">
              <w:rPr>
                <w:sz w:val="20"/>
                <w:szCs w:val="20"/>
              </w:rPr>
              <w:t xml:space="preserve">This type of plan is often used as evidence for ACCJC </w:t>
            </w:r>
            <w:r w:rsidR="008B6B2B">
              <w:rPr>
                <w:sz w:val="20"/>
                <w:szCs w:val="20"/>
              </w:rPr>
              <w:t>Standard III.C</w:t>
            </w:r>
            <w:r w:rsidR="008B6B2B">
              <w:rPr>
                <w:sz w:val="20"/>
                <w:szCs w:val="20"/>
              </w:rPr>
              <w:t>. (</w:t>
            </w:r>
            <w:r w:rsidR="008B6B2B">
              <w:rPr>
                <w:sz w:val="20"/>
                <w:szCs w:val="20"/>
              </w:rPr>
              <w:t>Technology</w:t>
            </w:r>
            <w:r w:rsidR="008B6B2B">
              <w:rPr>
                <w:sz w:val="20"/>
                <w:szCs w:val="20"/>
              </w:rPr>
              <w:t xml:space="preserve"> Resources).</w:t>
            </w:r>
          </w:p>
        </w:tc>
      </w:tr>
    </w:tbl>
    <w:p w:rsidR="00C220DE" w:rsidRDefault="00C220DE" w:rsidP="00C220DE"/>
    <w:p w:rsidR="00C220DE" w:rsidRDefault="00C220DE" w:rsidP="00C220DE"/>
    <w:p w:rsidR="00C220DE" w:rsidRDefault="00C220DE">
      <w:pPr>
        <w:rPr>
          <w:b/>
          <w:sz w:val="24"/>
        </w:rPr>
      </w:pPr>
      <w:r>
        <w:rPr>
          <w:b/>
          <w:sz w:val="24"/>
        </w:rPr>
        <w:br w:type="page"/>
      </w:r>
    </w:p>
    <w:p w:rsidR="00FB3063" w:rsidRPr="003B127F" w:rsidRDefault="00C220DE" w:rsidP="00FB3063">
      <w:pPr>
        <w:rPr>
          <w:b/>
          <w:sz w:val="24"/>
        </w:rPr>
      </w:pPr>
      <w:r>
        <w:rPr>
          <w:b/>
          <w:sz w:val="28"/>
        </w:rPr>
        <w:lastRenderedPageBreak/>
        <w:t>Samples: Typical</w:t>
      </w:r>
      <w:r w:rsidR="00FB3063">
        <w:rPr>
          <w:b/>
          <w:sz w:val="28"/>
        </w:rPr>
        <w:t xml:space="preserve"> Topics</w:t>
      </w:r>
      <w:r>
        <w:rPr>
          <w:b/>
          <w:sz w:val="28"/>
        </w:rPr>
        <w:t xml:space="preserve"> </w:t>
      </w:r>
      <w:r w:rsidR="00755954">
        <w:rPr>
          <w:b/>
          <w:color w:val="003057"/>
          <w:sz w:val="20"/>
          <w:szCs w:val="20"/>
        </w:rPr>
        <w:t>[</w:t>
      </w:r>
      <w:r w:rsidRPr="00755954">
        <w:rPr>
          <w:b/>
          <w:color w:val="003057"/>
          <w:sz w:val="20"/>
          <w:szCs w:val="20"/>
        </w:rPr>
        <w:t>What types of infor</w:t>
      </w:r>
      <w:r w:rsidR="00755954">
        <w:rPr>
          <w:b/>
          <w:color w:val="003057"/>
          <w:sz w:val="20"/>
          <w:szCs w:val="20"/>
        </w:rPr>
        <w:t>mation might this plan include?]</w:t>
      </w:r>
    </w:p>
    <w:p w:rsidR="00FB3063" w:rsidRDefault="00FE3876" w:rsidP="00FE3876">
      <w:pPr>
        <w:spacing w:after="0"/>
      </w:pPr>
      <w:r>
        <w:t>Topics a</w:t>
      </w:r>
      <w:r w:rsidR="00FB3063">
        <w:t>re offered simply to provide a reference for the reader to the type of information they might expect to find in this type of plan. The topics may but are not required to be explored in the actual planning documents.</w:t>
      </w:r>
      <w:r w:rsidR="00FB3063" w:rsidRPr="005A0E95">
        <w:t xml:space="preserve">  </w:t>
      </w:r>
      <w:r w:rsidR="00FB3063" w:rsidRPr="00FB3063">
        <w:rPr>
          <w:color w:val="C00000"/>
        </w:rPr>
        <w:t xml:space="preserve">The </w:t>
      </w:r>
      <w:r w:rsidR="003B127F">
        <w:rPr>
          <w:color w:val="C00000"/>
        </w:rPr>
        <w:t>exa</w:t>
      </w:r>
      <w:r w:rsidR="00FB3063" w:rsidRPr="00FB3063">
        <w:rPr>
          <w:color w:val="C00000"/>
        </w:rPr>
        <w:t>mples below are provided solely for discussion purposes.</w:t>
      </w:r>
    </w:p>
    <w:tbl>
      <w:tblPr>
        <w:tblStyle w:val="GridTable4-Accent11"/>
        <w:tblpPr w:leftFromText="180" w:rightFromText="180" w:vertAnchor="text" w:horzAnchor="margin" w:tblpY="323"/>
        <w:tblW w:w="10705" w:type="dxa"/>
        <w:tblLook w:val="04A0" w:firstRow="1" w:lastRow="0" w:firstColumn="1" w:lastColumn="0" w:noHBand="0" w:noVBand="1"/>
      </w:tblPr>
      <w:tblGrid>
        <w:gridCol w:w="1603"/>
        <w:gridCol w:w="9102"/>
      </w:tblGrid>
      <w:tr w:rsidR="005235F1" w:rsidRPr="00B37924" w:rsidTr="00B37924">
        <w:trPr>
          <w:cnfStyle w:val="100000000000" w:firstRow="1" w:lastRow="0" w:firstColumn="0" w:lastColumn="0" w:oddVBand="0" w:evenVBand="0" w:oddHBand="0" w:evenHBand="0" w:firstRowFirstColumn="0" w:firstRowLastColumn="0" w:lastRowFirstColumn="0" w:lastRowLastColumn="0"/>
          <w:cantSplit/>
          <w:trHeight w:val="278"/>
          <w:tblHeader/>
        </w:trPr>
        <w:tc>
          <w:tcPr>
            <w:cnfStyle w:val="001000000000" w:firstRow="0" w:lastRow="0" w:firstColumn="1" w:lastColumn="0" w:oddVBand="0" w:evenVBand="0" w:oddHBand="0" w:evenHBand="0" w:firstRowFirstColumn="0" w:firstRowLastColumn="0" w:lastRowFirstColumn="0" w:lastRowLastColumn="0"/>
            <w:tcW w:w="1603" w:type="dxa"/>
            <w:tcBorders>
              <w:right w:val="single" w:sz="4" w:space="0" w:color="DEEAF6" w:themeColor="accent1" w:themeTint="33"/>
            </w:tcBorders>
            <w:shd w:val="clear" w:color="auto" w:fill="003057"/>
          </w:tcPr>
          <w:p w:rsidR="005235F1" w:rsidRPr="00B37924" w:rsidRDefault="005235F1" w:rsidP="00B37924">
            <w:pPr>
              <w:jc w:val="center"/>
              <w:rPr>
                <w:szCs w:val="20"/>
              </w:rPr>
            </w:pPr>
            <w:r w:rsidRPr="00B37924">
              <w:rPr>
                <w:szCs w:val="20"/>
              </w:rPr>
              <w:t>Type of Plan</w:t>
            </w:r>
          </w:p>
        </w:tc>
        <w:tc>
          <w:tcPr>
            <w:tcW w:w="9102" w:type="dxa"/>
            <w:tcBorders>
              <w:left w:val="single" w:sz="4" w:space="0" w:color="DEEAF6" w:themeColor="accent1" w:themeTint="33"/>
            </w:tcBorders>
            <w:shd w:val="clear" w:color="auto" w:fill="003057"/>
          </w:tcPr>
          <w:p w:rsidR="005235F1" w:rsidRPr="00B37924" w:rsidRDefault="005235F1" w:rsidP="00B37924">
            <w:pPr>
              <w:cnfStyle w:val="100000000000" w:firstRow="1" w:lastRow="0" w:firstColumn="0" w:lastColumn="0" w:oddVBand="0" w:evenVBand="0" w:oddHBand="0" w:evenHBand="0" w:firstRowFirstColumn="0" w:firstRowLastColumn="0" w:lastRowFirstColumn="0" w:lastRowLastColumn="0"/>
              <w:rPr>
                <w:szCs w:val="20"/>
              </w:rPr>
            </w:pPr>
            <w:r w:rsidRPr="00B37924">
              <w:rPr>
                <w:szCs w:val="20"/>
              </w:rPr>
              <w:t>Example Topics (derived from multiple sources)</w:t>
            </w:r>
          </w:p>
        </w:tc>
      </w:tr>
      <w:tr w:rsidR="005235F1" w:rsidRPr="00B37924" w:rsidTr="00B3792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603" w:type="dxa"/>
          </w:tcPr>
          <w:p w:rsidR="005235F1" w:rsidRPr="00B37924" w:rsidRDefault="005235F1" w:rsidP="00B37924">
            <w:pPr>
              <w:rPr>
                <w:rFonts w:cstheme="minorHAnsi"/>
                <w:sz w:val="20"/>
                <w:szCs w:val="20"/>
              </w:rPr>
            </w:pPr>
            <w:r w:rsidRPr="00B37924">
              <w:rPr>
                <w:rFonts w:cstheme="minorHAnsi"/>
                <w:sz w:val="20"/>
                <w:szCs w:val="20"/>
              </w:rPr>
              <w:t>Institutional Equity Plan</w:t>
            </w:r>
          </w:p>
        </w:tc>
        <w:tc>
          <w:tcPr>
            <w:tcW w:w="9102" w:type="dxa"/>
          </w:tcPr>
          <w:p w:rsidR="005235F1" w:rsidRPr="00B37924" w:rsidRDefault="005235F1" w:rsidP="00B37924">
            <w:pPr>
              <w:pStyle w:val="ListParagraph"/>
              <w:numPr>
                <w:ilvl w:val="0"/>
                <w:numId w:val="1"/>
              </w:numPr>
              <w:ind w:left="354"/>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Social justice and equity as core values for student success</w:t>
            </w:r>
          </w:p>
          <w:p w:rsidR="005235F1" w:rsidRPr="00B37924" w:rsidRDefault="005235F1" w:rsidP="00B37924">
            <w:pPr>
              <w:pStyle w:val="ListParagraph"/>
              <w:numPr>
                <w:ilvl w:val="0"/>
                <w:numId w:val="1"/>
              </w:numPr>
              <w:ind w:left="354"/>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Cultural perspectives of historically underrepresented groups</w:t>
            </w:r>
          </w:p>
          <w:p w:rsidR="005235F1" w:rsidRPr="00B37924" w:rsidRDefault="005235F1" w:rsidP="00B37924">
            <w:pPr>
              <w:pStyle w:val="ListParagraph"/>
              <w:numPr>
                <w:ilvl w:val="0"/>
                <w:numId w:val="1"/>
              </w:numPr>
              <w:ind w:left="354"/>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Individual, institutional, and structural discrimination</w:t>
            </w:r>
          </w:p>
          <w:p w:rsidR="005235F1" w:rsidRPr="00B37924" w:rsidRDefault="005235F1" w:rsidP="00B37924">
            <w:pPr>
              <w:pStyle w:val="ListParagraph"/>
              <w:numPr>
                <w:ilvl w:val="0"/>
                <w:numId w:val="1"/>
              </w:numPr>
              <w:ind w:left="354"/>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Diversity and inclusion</w:t>
            </w:r>
          </w:p>
          <w:p w:rsidR="005235F1" w:rsidRPr="00B37924" w:rsidRDefault="005235F1" w:rsidP="00B37924">
            <w:pPr>
              <w:pStyle w:val="ListParagraph"/>
              <w:numPr>
                <w:ilvl w:val="0"/>
                <w:numId w:val="1"/>
              </w:numPr>
              <w:ind w:left="354"/>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Racism and hate crimes on campus</w:t>
            </w:r>
          </w:p>
          <w:p w:rsidR="005235F1" w:rsidRPr="00B37924" w:rsidRDefault="005235F1" w:rsidP="00B37924">
            <w:pPr>
              <w:pStyle w:val="ListParagraph"/>
              <w:numPr>
                <w:ilvl w:val="0"/>
                <w:numId w:val="1"/>
              </w:numPr>
              <w:ind w:left="354"/>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Opportunity gaps which result in inequitable outcomes</w:t>
            </w:r>
          </w:p>
          <w:p w:rsidR="005235F1" w:rsidRPr="00B37924" w:rsidRDefault="005235F1" w:rsidP="00B37924">
            <w:pPr>
              <w:pStyle w:val="ListParagraph"/>
              <w:numPr>
                <w:ilvl w:val="0"/>
                <w:numId w:val="1"/>
              </w:numPr>
              <w:ind w:left="354"/>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Equity-minded communication and language</w:t>
            </w:r>
          </w:p>
          <w:p w:rsidR="005235F1" w:rsidRPr="00B37924" w:rsidRDefault="005235F1" w:rsidP="00B37924">
            <w:pPr>
              <w:pStyle w:val="ListParagraph"/>
              <w:numPr>
                <w:ilvl w:val="0"/>
                <w:numId w:val="1"/>
              </w:numPr>
              <w:ind w:left="354"/>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Equitable participation and engagement</w:t>
            </w:r>
          </w:p>
          <w:p w:rsidR="005235F1" w:rsidRPr="00B37924" w:rsidRDefault="005235F1" w:rsidP="00B37924">
            <w:pPr>
              <w:pStyle w:val="ListParagraph"/>
              <w:numPr>
                <w:ilvl w:val="0"/>
                <w:numId w:val="1"/>
              </w:numPr>
              <w:ind w:left="354"/>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Institutional data through the equity lens</w:t>
            </w:r>
          </w:p>
          <w:p w:rsidR="005235F1" w:rsidRPr="00B37924" w:rsidRDefault="005235F1" w:rsidP="00B37924">
            <w:pPr>
              <w:pStyle w:val="ListParagraph"/>
              <w:numPr>
                <w:ilvl w:val="0"/>
                <w:numId w:val="1"/>
              </w:numPr>
              <w:ind w:left="354"/>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Campus climate</w:t>
            </w:r>
          </w:p>
          <w:p w:rsidR="005235F1" w:rsidRPr="00B37924" w:rsidRDefault="005235F1" w:rsidP="00B37924">
            <w:pPr>
              <w:pStyle w:val="ListParagraph"/>
              <w:numPr>
                <w:ilvl w:val="0"/>
                <w:numId w:val="1"/>
              </w:numPr>
              <w:ind w:left="354"/>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Leadership, professional development, and community engagement</w:t>
            </w:r>
          </w:p>
          <w:p w:rsidR="005235F1" w:rsidRPr="00B37924" w:rsidRDefault="005235F1" w:rsidP="00B37924">
            <w:pPr>
              <w:pStyle w:val="ListParagraph"/>
              <w:numPr>
                <w:ilvl w:val="0"/>
                <w:numId w:val="1"/>
              </w:numPr>
              <w:ind w:left="354"/>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Research-based models and methodologies for change</w:t>
            </w:r>
          </w:p>
        </w:tc>
      </w:tr>
      <w:tr w:rsidR="005235F1" w:rsidRPr="00B37924" w:rsidTr="00B37924">
        <w:trPr>
          <w:cantSplit/>
        </w:trPr>
        <w:tc>
          <w:tcPr>
            <w:cnfStyle w:val="001000000000" w:firstRow="0" w:lastRow="0" w:firstColumn="1" w:lastColumn="0" w:oddVBand="0" w:evenVBand="0" w:oddHBand="0" w:evenHBand="0" w:firstRowFirstColumn="0" w:firstRowLastColumn="0" w:lastRowFirstColumn="0" w:lastRowLastColumn="0"/>
            <w:tcW w:w="1603" w:type="dxa"/>
          </w:tcPr>
          <w:p w:rsidR="005235F1" w:rsidRPr="00B37924" w:rsidRDefault="005235F1" w:rsidP="00B37924">
            <w:pPr>
              <w:rPr>
                <w:rFonts w:cstheme="minorHAnsi"/>
                <w:sz w:val="20"/>
                <w:szCs w:val="20"/>
              </w:rPr>
            </w:pPr>
            <w:r w:rsidRPr="00B37924">
              <w:rPr>
                <w:rFonts w:cstheme="minorHAnsi"/>
                <w:sz w:val="20"/>
                <w:szCs w:val="20"/>
              </w:rPr>
              <w:t>Educational Master Plan</w:t>
            </w:r>
          </w:p>
        </w:tc>
        <w:tc>
          <w:tcPr>
            <w:tcW w:w="9102" w:type="dxa"/>
          </w:tcPr>
          <w:p w:rsidR="005235F1" w:rsidRPr="00B37924" w:rsidRDefault="005235F1" w:rsidP="00B37924">
            <w:pPr>
              <w:pStyle w:val="ListParagraph"/>
              <w:numPr>
                <w:ilvl w:val="0"/>
                <w:numId w:val="6"/>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Reflection on the college mission</w:t>
            </w:r>
          </w:p>
          <w:p w:rsidR="005235F1" w:rsidRPr="00B37924" w:rsidRDefault="005235F1" w:rsidP="00B37924">
            <w:pPr>
              <w:pStyle w:val="ListParagraph"/>
              <w:numPr>
                <w:ilvl w:val="0"/>
                <w:numId w:val="6"/>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Context of post-secondary education (national, state, regional, and local)</w:t>
            </w:r>
          </w:p>
          <w:p w:rsidR="005235F1" w:rsidRPr="00B37924" w:rsidRDefault="005235F1" w:rsidP="00B37924">
            <w:pPr>
              <w:pStyle w:val="ListParagraph"/>
              <w:numPr>
                <w:ilvl w:val="0"/>
                <w:numId w:val="6"/>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External and internal environmental scans</w:t>
            </w:r>
          </w:p>
          <w:p w:rsidR="005235F1" w:rsidRPr="00B37924" w:rsidRDefault="005235F1" w:rsidP="00B37924">
            <w:pPr>
              <w:pStyle w:val="ListParagraph"/>
              <w:numPr>
                <w:ilvl w:val="0"/>
                <w:numId w:val="6"/>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Enrollment and program growth forecasts</w:t>
            </w:r>
          </w:p>
          <w:p w:rsidR="005235F1" w:rsidRPr="00B37924" w:rsidRDefault="005235F1" w:rsidP="00B37924">
            <w:pPr>
              <w:pStyle w:val="ListParagraph"/>
              <w:numPr>
                <w:ilvl w:val="0"/>
                <w:numId w:val="6"/>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Stakeholder perceptions and interests</w:t>
            </w:r>
          </w:p>
          <w:p w:rsidR="00644B0D" w:rsidRPr="00B37924" w:rsidRDefault="00644B0D" w:rsidP="00B37924">
            <w:pPr>
              <w:pStyle w:val="ListParagraph"/>
              <w:numPr>
                <w:ilvl w:val="0"/>
                <w:numId w:val="6"/>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Institutional strengths, opportunities, and challenges</w:t>
            </w:r>
          </w:p>
          <w:p w:rsidR="005235F1" w:rsidRPr="00B37924" w:rsidRDefault="005235F1" w:rsidP="00B37924">
            <w:pPr>
              <w:pStyle w:val="ListParagraph"/>
              <w:numPr>
                <w:ilvl w:val="0"/>
                <w:numId w:val="6"/>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 xml:space="preserve">Key priorities or themes </w:t>
            </w:r>
            <w:r w:rsidR="00644B0D" w:rsidRPr="00B37924">
              <w:rPr>
                <w:sz w:val="19"/>
                <w:szCs w:val="19"/>
              </w:rPr>
              <w:t>to address</w:t>
            </w:r>
          </w:p>
          <w:p w:rsidR="005235F1" w:rsidRPr="00B37924" w:rsidRDefault="005235F1" w:rsidP="00B37924">
            <w:pPr>
              <w:pStyle w:val="ListParagraph"/>
              <w:numPr>
                <w:ilvl w:val="0"/>
                <w:numId w:val="6"/>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 xml:space="preserve">Vision of the future </w:t>
            </w:r>
          </w:p>
          <w:p w:rsidR="00B37924" w:rsidRPr="00B37924" w:rsidRDefault="00B37924" w:rsidP="00B37924">
            <w:pPr>
              <w:pStyle w:val="ListParagraph"/>
              <w:numPr>
                <w:ilvl w:val="1"/>
                <w:numId w:val="6"/>
              </w:numPr>
              <w:ind w:left="71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 xml:space="preserve">Assumptions </w:t>
            </w:r>
            <w:bookmarkStart w:id="0" w:name="_GoBack"/>
            <w:bookmarkEnd w:id="0"/>
            <w:r w:rsidRPr="00B37924">
              <w:rPr>
                <w:sz w:val="19"/>
                <w:szCs w:val="19"/>
              </w:rPr>
              <w:t>and im</w:t>
            </w:r>
            <w:r w:rsidR="005235F1" w:rsidRPr="00B37924">
              <w:rPr>
                <w:sz w:val="19"/>
                <w:szCs w:val="19"/>
              </w:rPr>
              <w:t>plications for other planning processes</w:t>
            </w:r>
          </w:p>
          <w:p w:rsidR="00B37924" w:rsidRPr="00B37924" w:rsidRDefault="00B37924" w:rsidP="00B37924">
            <w:pPr>
              <w:pStyle w:val="ListParagraph"/>
              <w:numPr>
                <w:ilvl w:val="1"/>
                <w:numId w:val="6"/>
              </w:numPr>
              <w:ind w:left="71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 xml:space="preserve">Alignment of </w:t>
            </w:r>
            <w:r w:rsidR="00644B0D" w:rsidRPr="00B37924">
              <w:rPr>
                <w:sz w:val="19"/>
                <w:szCs w:val="19"/>
              </w:rPr>
              <w:t>instruction and support services wi</w:t>
            </w:r>
            <w:r w:rsidR="005235F1" w:rsidRPr="00B37924">
              <w:rPr>
                <w:sz w:val="19"/>
                <w:szCs w:val="19"/>
              </w:rPr>
              <w:t>th future needs of students</w:t>
            </w:r>
            <w:r w:rsidRPr="00B37924">
              <w:rPr>
                <w:sz w:val="19"/>
                <w:szCs w:val="19"/>
              </w:rPr>
              <w:t>/</w:t>
            </w:r>
            <w:r w:rsidR="005235F1" w:rsidRPr="00B37924">
              <w:rPr>
                <w:sz w:val="19"/>
                <w:szCs w:val="19"/>
              </w:rPr>
              <w:t>community</w:t>
            </w:r>
          </w:p>
          <w:p w:rsidR="00B37924" w:rsidRPr="00B37924" w:rsidRDefault="00B37924" w:rsidP="00B37924">
            <w:pPr>
              <w:pStyle w:val="ListParagraph"/>
              <w:numPr>
                <w:ilvl w:val="1"/>
                <w:numId w:val="6"/>
              </w:numPr>
              <w:ind w:left="71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In</w:t>
            </w:r>
            <w:r w:rsidR="005235F1" w:rsidRPr="00B37924">
              <w:rPr>
                <w:sz w:val="19"/>
                <w:szCs w:val="19"/>
              </w:rPr>
              <w:t>frastructure  and institutional support necessary to provide anticipated instruction and services</w:t>
            </w:r>
          </w:p>
          <w:p w:rsidR="005235F1" w:rsidRPr="00B37924" w:rsidRDefault="00B37924" w:rsidP="00B37924">
            <w:pPr>
              <w:pStyle w:val="ListParagraph"/>
              <w:numPr>
                <w:ilvl w:val="1"/>
                <w:numId w:val="6"/>
              </w:numPr>
              <w:ind w:left="71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 xml:space="preserve">Suggested </w:t>
            </w:r>
            <w:r w:rsidR="005235F1" w:rsidRPr="00B37924">
              <w:rPr>
                <w:sz w:val="19"/>
                <w:szCs w:val="19"/>
              </w:rPr>
              <w:t xml:space="preserve">approaches </w:t>
            </w:r>
            <w:r w:rsidRPr="00B37924">
              <w:rPr>
                <w:sz w:val="19"/>
                <w:szCs w:val="19"/>
              </w:rPr>
              <w:t>for realizing the vision</w:t>
            </w:r>
          </w:p>
        </w:tc>
      </w:tr>
      <w:tr w:rsidR="005235F1" w:rsidRPr="00B37924" w:rsidTr="00B3792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603" w:type="dxa"/>
          </w:tcPr>
          <w:p w:rsidR="005235F1" w:rsidRPr="00B37924" w:rsidRDefault="005235F1" w:rsidP="00B37924">
            <w:pPr>
              <w:rPr>
                <w:rFonts w:cstheme="minorHAnsi"/>
                <w:sz w:val="20"/>
                <w:szCs w:val="20"/>
              </w:rPr>
            </w:pPr>
            <w:r w:rsidRPr="00B37924">
              <w:rPr>
                <w:rFonts w:cstheme="minorHAnsi"/>
                <w:sz w:val="20"/>
                <w:szCs w:val="20"/>
              </w:rPr>
              <w:t>Strategic Plan</w:t>
            </w:r>
          </w:p>
        </w:tc>
        <w:tc>
          <w:tcPr>
            <w:tcW w:w="9102" w:type="dxa"/>
          </w:tcPr>
          <w:p w:rsidR="005235F1" w:rsidRPr="00B37924" w:rsidRDefault="005235F1" w:rsidP="00B37924">
            <w:pPr>
              <w:pStyle w:val="ListParagraph"/>
              <w:numPr>
                <w:ilvl w:val="0"/>
                <w:numId w:val="5"/>
              </w:numPr>
              <w:ind w:left="354"/>
              <w:cnfStyle w:val="000000100000" w:firstRow="0" w:lastRow="0" w:firstColumn="0" w:lastColumn="0" w:oddVBand="0" w:evenVBand="0" w:oddHBand="1" w:evenHBand="0" w:firstRowFirstColumn="0" w:firstRowLastColumn="0" w:lastRowFirstColumn="0" w:lastRowLastColumn="0"/>
              <w:rPr>
                <w:rFonts w:cstheme="minorHAnsi"/>
                <w:sz w:val="19"/>
                <w:szCs w:val="19"/>
              </w:rPr>
            </w:pPr>
            <w:r w:rsidRPr="00B37924">
              <w:rPr>
                <w:rFonts w:cstheme="minorHAnsi"/>
                <w:sz w:val="19"/>
                <w:szCs w:val="19"/>
              </w:rPr>
              <w:t>Strategic goals</w:t>
            </w:r>
          </w:p>
          <w:p w:rsidR="005235F1" w:rsidRPr="00B37924" w:rsidRDefault="005235F1" w:rsidP="00B37924">
            <w:pPr>
              <w:pStyle w:val="ListParagraph"/>
              <w:numPr>
                <w:ilvl w:val="0"/>
                <w:numId w:val="5"/>
              </w:numPr>
              <w:ind w:left="354"/>
              <w:cnfStyle w:val="000000100000" w:firstRow="0" w:lastRow="0" w:firstColumn="0" w:lastColumn="0" w:oddVBand="0" w:evenVBand="0" w:oddHBand="1" w:evenHBand="0" w:firstRowFirstColumn="0" w:firstRowLastColumn="0" w:lastRowFirstColumn="0" w:lastRowLastColumn="0"/>
              <w:rPr>
                <w:rFonts w:cstheme="minorHAnsi"/>
                <w:sz w:val="19"/>
                <w:szCs w:val="19"/>
              </w:rPr>
            </w:pPr>
            <w:r w:rsidRPr="00B37924">
              <w:rPr>
                <w:rFonts w:cstheme="minorHAnsi"/>
                <w:sz w:val="19"/>
                <w:szCs w:val="19"/>
              </w:rPr>
              <w:t>Major strategies by which those goals might be reached</w:t>
            </w:r>
          </w:p>
          <w:p w:rsidR="005235F1" w:rsidRPr="00B37924" w:rsidRDefault="005235F1" w:rsidP="00B37924">
            <w:pPr>
              <w:pStyle w:val="ListParagraph"/>
              <w:numPr>
                <w:ilvl w:val="0"/>
                <w:numId w:val="5"/>
              </w:numPr>
              <w:ind w:left="354"/>
              <w:cnfStyle w:val="000000100000" w:firstRow="0" w:lastRow="0" w:firstColumn="0" w:lastColumn="0" w:oddVBand="0" w:evenVBand="0" w:oddHBand="1" w:evenHBand="0" w:firstRowFirstColumn="0" w:firstRowLastColumn="0" w:lastRowFirstColumn="0" w:lastRowLastColumn="0"/>
              <w:rPr>
                <w:rFonts w:cstheme="minorHAnsi"/>
                <w:sz w:val="19"/>
                <w:szCs w:val="19"/>
              </w:rPr>
            </w:pPr>
            <w:r w:rsidRPr="00B37924">
              <w:rPr>
                <w:rFonts w:cstheme="minorHAnsi"/>
                <w:sz w:val="19"/>
                <w:szCs w:val="19"/>
              </w:rPr>
              <w:t xml:space="preserve">Measurable objectives </w:t>
            </w:r>
          </w:p>
          <w:p w:rsidR="005235F1" w:rsidRPr="00B37924" w:rsidRDefault="005235F1" w:rsidP="00B37924">
            <w:pPr>
              <w:pStyle w:val="ListParagraph"/>
              <w:numPr>
                <w:ilvl w:val="0"/>
                <w:numId w:val="5"/>
              </w:numPr>
              <w:ind w:left="354"/>
              <w:cnfStyle w:val="000000100000" w:firstRow="0" w:lastRow="0" w:firstColumn="0" w:lastColumn="0" w:oddVBand="0" w:evenVBand="0" w:oddHBand="1" w:evenHBand="0" w:firstRowFirstColumn="0" w:firstRowLastColumn="0" w:lastRowFirstColumn="0" w:lastRowLastColumn="0"/>
              <w:rPr>
                <w:rFonts w:cstheme="minorHAnsi"/>
                <w:sz w:val="19"/>
                <w:szCs w:val="19"/>
              </w:rPr>
            </w:pPr>
            <w:r w:rsidRPr="00B37924">
              <w:rPr>
                <w:rFonts w:cstheme="minorHAnsi"/>
                <w:sz w:val="19"/>
                <w:szCs w:val="19"/>
              </w:rPr>
              <w:t>Metrics associated with measurable objectives</w:t>
            </w:r>
          </w:p>
        </w:tc>
      </w:tr>
      <w:tr w:rsidR="005235F1" w:rsidRPr="00B37924" w:rsidTr="00B37924">
        <w:trPr>
          <w:cantSplit/>
        </w:trPr>
        <w:tc>
          <w:tcPr>
            <w:cnfStyle w:val="001000000000" w:firstRow="0" w:lastRow="0" w:firstColumn="1" w:lastColumn="0" w:oddVBand="0" w:evenVBand="0" w:oddHBand="0" w:evenHBand="0" w:firstRowFirstColumn="0" w:firstRowLastColumn="0" w:lastRowFirstColumn="0" w:lastRowLastColumn="0"/>
            <w:tcW w:w="1603" w:type="dxa"/>
          </w:tcPr>
          <w:p w:rsidR="005235F1" w:rsidRPr="00B37924" w:rsidRDefault="005235F1" w:rsidP="00B37924">
            <w:pPr>
              <w:rPr>
                <w:rFonts w:cstheme="minorHAnsi"/>
                <w:sz w:val="20"/>
                <w:szCs w:val="20"/>
              </w:rPr>
            </w:pPr>
            <w:r w:rsidRPr="00B37924">
              <w:rPr>
                <w:rFonts w:cstheme="minorHAnsi"/>
                <w:sz w:val="20"/>
                <w:szCs w:val="20"/>
              </w:rPr>
              <w:t>Distance Education Plan</w:t>
            </w:r>
          </w:p>
        </w:tc>
        <w:tc>
          <w:tcPr>
            <w:tcW w:w="9102" w:type="dxa"/>
          </w:tcPr>
          <w:p w:rsidR="005235F1" w:rsidRPr="00B37924" w:rsidRDefault="005235F1" w:rsidP="00B37924">
            <w:pPr>
              <w:pStyle w:val="ListParagraph"/>
              <w:numPr>
                <w:ilvl w:val="0"/>
                <w:numId w:val="1"/>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Online</w:t>
            </w:r>
            <w:r w:rsidR="00B37924" w:rsidRPr="00B37924">
              <w:rPr>
                <w:sz w:val="19"/>
                <w:szCs w:val="19"/>
              </w:rPr>
              <w:t xml:space="preserve"> programs and pathways</w:t>
            </w:r>
          </w:p>
          <w:p w:rsidR="005235F1" w:rsidRPr="00B37924" w:rsidRDefault="005235F1" w:rsidP="00B37924">
            <w:pPr>
              <w:pStyle w:val="ListParagraph"/>
              <w:numPr>
                <w:ilvl w:val="0"/>
                <w:numId w:val="1"/>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 xml:space="preserve">Delivery methods </w:t>
            </w:r>
            <w:r w:rsidR="00B37924" w:rsidRPr="00B37924">
              <w:rPr>
                <w:sz w:val="19"/>
                <w:szCs w:val="19"/>
              </w:rPr>
              <w:t xml:space="preserve">and scheduling </w:t>
            </w:r>
            <w:r w:rsidRPr="00B37924">
              <w:rPr>
                <w:sz w:val="19"/>
                <w:szCs w:val="19"/>
              </w:rPr>
              <w:t>based on learner n</w:t>
            </w:r>
            <w:r w:rsidR="00B37924" w:rsidRPr="00B37924">
              <w:rPr>
                <w:sz w:val="19"/>
                <w:szCs w:val="19"/>
              </w:rPr>
              <w:t>eeds</w:t>
            </w:r>
          </w:p>
          <w:p w:rsidR="00A968C5" w:rsidRDefault="00A968C5" w:rsidP="00B37924">
            <w:pPr>
              <w:pStyle w:val="ListParagraph"/>
              <w:numPr>
                <w:ilvl w:val="0"/>
                <w:numId w:val="1"/>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 xml:space="preserve">Responsiveness to industry and labor market factors </w:t>
            </w:r>
          </w:p>
          <w:p w:rsidR="00A968C5" w:rsidRPr="00B37924" w:rsidRDefault="00A968C5" w:rsidP="00A968C5">
            <w:pPr>
              <w:pStyle w:val="ListParagraph"/>
              <w:numPr>
                <w:ilvl w:val="0"/>
                <w:numId w:val="1"/>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Distance education technology, authentication, and accessibility</w:t>
            </w:r>
          </w:p>
          <w:p w:rsidR="00A968C5" w:rsidRPr="00B37924" w:rsidRDefault="00A968C5" w:rsidP="00A968C5">
            <w:pPr>
              <w:pStyle w:val="ListParagraph"/>
              <w:numPr>
                <w:ilvl w:val="0"/>
                <w:numId w:val="1"/>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Best practices in online teaching and learning including instructional design</w:t>
            </w:r>
          </w:p>
          <w:p w:rsidR="005235F1" w:rsidRPr="00B37924" w:rsidRDefault="005235F1" w:rsidP="00B37924">
            <w:pPr>
              <w:pStyle w:val="ListParagraph"/>
              <w:numPr>
                <w:ilvl w:val="0"/>
                <w:numId w:val="1"/>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 xml:space="preserve">Emerging and innovative practices </w:t>
            </w:r>
          </w:p>
          <w:p w:rsidR="005235F1" w:rsidRPr="00B37924" w:rsidRDefault="005235F1" w:rsidP="00B37924">
            <w:pPr>
              <w:pStyle w:val="ListParagraph"/>
              <w:numPr>
                <w:ilvl w:val="0"/>
                <w:numId w:val="1"/>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 xml:space="preserve">Non-traditional methods of assessing and certifying learning </w:t>
            </w:r>
          </w:p>
          <w:p w:rsidR="005235F1" w:rsidRPr="00B37924" w:rsidRDefault="005235F1" w:rsidP="00B37924">
            <w:pPr>
              <w:pStyle w:val="ListParagraph"/>
              <w:numPr>
                <w:ilvl w:val="0"/>
                <w:numId w:val="1"/>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Resources and support services for online and/or remote learners</w:t>
            </w:r>
          </w:p>
          <w:p w:rsidR="005235F1" w:rsidRPr="00B37924" w:rsidRDefault="005235F1" w:rsidP="00B37924">
            <w:pPr>
              <w:pStyle w:val="ListParagraph"/>
              <w:numPr>
                <w:ilvl w:val="0"/>
                <w:numId w:val="1"/>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Resources and support services for online and/or remote faculty</w:t>
            </w:r>
          </w:p>
          <w:p w:rsidR="005235F1" w:rsidRPr="00B37924" w:rsidRDefault="005235F1" w:rsidP="00B37924">
            <w:pPr>
              <w:pStyle w:val="ListParagraph"/>
              <w:numPr>
                <w:ilvl w:val="0"/>
                <w:numId w:val="1"/>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Training and professional development</w:t>
            </w:r>
          </w:p>
          <w:p w:rsidR="005235F1" w:rsidRPr="00B37924" w:rsidRDefault="005235F1" w:rsidP="00B37924">
            <w:pPr>
              <w:pStyle w:val="ListParagraph"/>
              <w:numPr>
                <w:ilvl w:val="0"/>
                <w:numId w:val="1"/>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Organizational structure and practices</w:t>
            </w:r>
          </w:p>
          <w:p w:rsidR="005235F1" w:rsidRPr="00B37924" w:rsidRDefault="005235F1" w:rsidP="00B37924">
            <w:pPr>
              <w:pStyle w:val="ListParagraph"/>
              <w:numPr>
                <w:ilvl w:val="0"/>
                <w:numId w:val="1"/>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Regulatory context and compliance</w:t>
            </w:r>
          </w:p>
          <w:p w:rsidR="00A968C5" w:rsidRPr="00A968C5" w:rsidRDefault="005235F1" w:rsidP="00A968C5">
            <w:pPr>
              <w:pStyle w:val="ListParagraph"/>
              <w:numPr>
                <w:ilvl w:val="0"/>
                <w:numId w:val="1"/>
              </w:numPr>
              <w:ind w:left="354"/>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Distance education through the lens of equity and social justice</w:t>
            </w:r>
            <w:r w:rsidR="00A968C5">
              <w:rPr>
                <w:sz w:val="19"/>
                <w:szCs w:val="19"/>
              </w:rPr>
              <w:t xml:space="preserve"> </w:t>
            </w:r>
          </w:p>
        </w:tc>
      </w:tr>
      <w:tr w:rsidR="005235F1" w:rsidRPr="00B37924" w:rsidTr="00B3792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603" w:type="dxa"/>
          </w:tcPr>
          <w:p w:rsidR="005235F1" w:rsidRPr="00B37924" w:rsidRDefault="005235F1" w:rsidP="00B37924">
            <w:pPr>
              <w:rPr>
                <w:rFonts w:cstheme="minorHAnsi"/>
                <w:sz w:val="20"/>
                <w:szCs w:val="20"/>
              </w:rPr>
            </w:pPr>
            <w:r w:rsidRPr="00B37924">
              <w:rPr>
                <w:rFonts w:cstheme="minorHAnsi"/>
                <w:sz w:val="20"/>
                <w:szCs w:val="20"/>
              </w:rPr>
              <w:t>Facilities Master Plan</w:t>
            </w:r>
          </w:p>
        </w:tc>
        <w:tc>
          <w:tcPr>
            <w:tcW w:w="9102" w:type="dxa"/>
          </w:tcPr>
          <w:p w:rsidR="005235F1" w:rsidRPr="00B37924" w:rsidRDefault="005235F1" w:rsidP="00B379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 xml:space="preserve">Potential capital projects </w:t>
            </w:r>
          </w:p>
          <w:p w:rsidR="005235F1" w:rsidRPr="00B37924" w:rsidRDefault="005235F1" w:rsidP="00B379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Standards for space utilization and facility planning</w:t>
            </w:r>
          </w:p>
          <w:p w:rsidR="005235F1" w:rsidRPr="00B37924" w:rsidRDefault="005235F1" w:rsidP="00B379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Development guidelines for architecture, landscaping, lighting, and signage</w:t>
            </w:r>
          </w:p>
          <w:p w:rsidR="005235F1" w:rsidRPr="00B37924" w:rsidRDefault="005235F1" w:rsidP="00B379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Pedestrian and vehicular circulation, parking, and public transportation</w:t>
            </w:r>
          </w:p>
          <w:p w:rsidR="005235F1" w:rsidRPr="00B37924" w:rsidRDefault="005235F1" w:rsidP="00B379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Site design and functional zones</w:t>
            </w:r>
          </w:p>
          <w:p w:rsidR="005235F1" w:rsidRPr="00B37924" w:rsidRDefault="005235F1" w:rsidP="00B379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Accessibility, safety, and security of facilities</w:t>
            </w:r>
          </w:p>
          <w:p w:rsidR="005235F1" w:rsidRPr="00B37924" w:rsidRDefault="005235F1" w:rsidP="00B379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Regulatory context and compliance</w:t>
            </w:r>
          </w:p>
          <w:p w:rsidR="005235F1" w:rsidRPr="00B37924" w:rsidRDefault="005235F1" w:rsidP="00B379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Communication of information relating to facilities</w:t>
            </w:r>
          </w:p>
          <w:p w:rsidR="005235F1" w:rsidRPr="00B37924" w:rsidRDefault="005235F1" w:rsidP="00B379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proofErr w:type="spellStart"/>
            <w:r w:rsidRPr="00B37924">
              <w:rPr>
                <w:sz w:val="19"/>
                <w:szCs w:val="19"/>
              </w:rPr>
              <w:t>Placemaking</w:t>
            </w:r>
            <w:proofErr w:type="spellEnd"/>
            <w:r w:rsidRPr="00B37924">
              <w:rPr>
                <w:sz w:val="19"/>
                <w:szCs w:val="19"/>
              </w:rPr>
              <w:t xml:space="preserve"> and gathering spaces</w:t>
            </w:r>
          </w:p>
          <w:p w:rsidR="005235F1" w:rsidRPr="00B37924" w:rsidRDefault="005235F1" w:rsidP="00B379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Accreditation standards specific to physical resources</w:t>
            </w:r>
          </w:p>
          <w:p w:rsidR="008B6B2B" w:rsidRPr="00FE3876" w:rsidRDefault="005235F1" w:rsidP="00FE3876">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Facilities and facility use through the lens of equity and social justice</w:t>
            </w:r>
          </w:p>
        </w:tc>
      </w:tr>
      <w:tr w:rsidR="008B6B2B" w:rsidRPr="00B37924" w:rsidTr="002660C0">
        <w:trPr>
          <w:cantSplit/>
        </w:trPr>
        <w:tc>
          <w:tcPr>
            <w:cnfStyle w:val="001000000000" w:firstRow="0" w:lastRow="0" w:firstColumn="1" w:lastColumn="0" w:oddVBand="0" w:evenVBand="0" w:oddHBand="0" w:evenHBand="0" w:firstRowFirstColumn="0" w:firstRowLastColumn="0" w:lastRowFirstColumn="0" w:lastRowLastColumn="0"/>
            <w:tcW w:w="1603" w:type="dxa"/>
            <w:tcBorders>
              <w:right w:val="single" w:sz="4" w:space="0" w:color="DEEAF6" w:themeColor="accent1" w:themeTint="33"/>
            </w:tcBorders>
            <w:shd w:val="clear" w:color="auto" w:fill="003057"/>
          </w:tcPr>
          <w:p w:rsidR="008B6B2B" w:rsidRPr="00B37924" w:rsidRDefault="008B6B2B" w:rsidP="008B6B2B">
            <w:pPr>
              <w:jc w:val="center"/>
              <w:rPr>
                <w:szCs w:val="20"/>
              </w:rPr>
            </w:pPr>
            <w:r w:rsidRPr="00B37924">
              <w:rPr>
                <w:szCs w:val="20"/>
              </w:rPr>
              <w:lastRenderedPageBreak/>
              <w:t>Type of Plan</w:t>
            </w:r>
          </w:p>
        </w:tc>
        <w:tc>
          <w:tcPr>
            <w:tcW w:w="9102" w:type="dxa"/>
            <w:tcBorders>
              <w:left w:val="single" w:sz="4" w:space="0" w:color="DEEAF6" w:themeColor="accent1" w:themeTint="33"/>
            </w:tcBorders>
            <w:shd w:val="clear" w:color="auto" w:fill="003057"/>
          </w:tcPr>
          <w:p w:rsidR="008B6B2B" w:rsidRPr="00B37924" w:rsidRDefault="008B6B2B" w:rsidP="008B6B2B">
            <w:pPr>
              <w:cnfStyle w:val="000000000000" w:firstRow="0" w:lastRow="0" w:firstColumn="0" w:lastColumn="0" w:oddVBand="0" w:evenVBand="0" w:oddHBand="0" w:evenHBand="0" w:firstRowFirstColumn="0" w:firstRowLastColumn="0" w:lastRowFirstColumn="0" w:lastRowLastColumn="0"/>
              <w:rPr>
                <w:szCs w:val="20"/>
              </w:rPr>
            </w:pPr>
            <w:r w:rsidRPr="00B37924">
              <w:rPr>
                <w:szCs w:val="20"/>
              </w:rPr>
              <w:t>Example Topics (derived from multiple sources)</w:t>
            </w:r>
          </w:p>
        </w:tc>
      </w:tr>
      <w:tr w:rsidR="008B6B2B" w:rsidRPr="00B37924" w:rsidTr="00B3792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603" w:type="dxa"/>
          </w:tcPr>
          <w:p w:rsidR="008B6B2B" w:rsidRPr="00B37924" w:rsidRDefault="008B6B2B" w:rsidP="008B6B2B">
            <w:pPr>
              <w:rPr>
                <w:rFonts w:cstheme="minorHAnsi"/>
                <w:sz w:val="20"/>
                <w:szCs w:val="20"/>
              </w:rPr>
            </w:pPr>
            <w:r w:rsidRPr="00B37924">
              <w:rPr>
                <w:rFonts w:cstheme="minorHAnsi"/>
                <w:sz w:val="20"/>
                <w:szCs w:val="20"/>
              </w:rPr>
              <w:t>Strategic Enrollment Management (SEM) Plan</w:t>
            </w:r>
          </w:p>
        </w:tc>
        <w:tc>
          <w:tcPr>
            <w:tcW w:w="9102" w:type="dxa"/>
          </w:tcPr>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Historical, projected, and optimal enrollment levels (targets)</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College image and brand</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Marketing and communication efforts</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Existing and potential enrollment streams</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Recruitment and outreach efforts</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Admission and front-door services</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Affordability and financial assistance efforts</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Program and service offerings</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Competitors and competitive advantage</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Partners and transition points (K-12, higher education, and employer)</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Enrollment policies, practices and procedures</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Student retention and completion</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Technologies which support enrollment and enrollment management</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Training and professional development</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Guiding principles and common definitions related to enrollment management</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Research and communication of information relating to strategic enrollment management</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Strategic enrollment management through the lens of equity and social justice</w:t>
            </w:r>
          </w:p>
        </w:tc>
      </w:tr>
      <w:tr w:rsidR="008B6B2B" w:rsidRPr="00B37924" w:rsidTr="00B37924">
        <w:trPr>
          <w:cantSplit/>
        </w:trPr>
        <w:tc>
          <w:tcPr>
            <w:cnfStyle w:val="001000000000" w:firstRow="0" w:lastRow="0" w:firstColumn="1" w:lastColumn="0" w:oddVBand="0" w:evenVBand="0" w:oddHBand="0" w:evenHBand="0" w:firstRowFirstColumn="0" w:firstRowLastColumn="0" w:lastRowFirstColumn="0" w:lastRowLastColumn="0"/>
            <w:tcW w:w="1603" w:type="dxa"/>
          </w:tcPr>
          <w:p w:rsidR="008B6B2B" w:rsidRPr="00B37924" w:rsidRDefault="008B6B2B" w:rsidP="008B6B2B">
            <w:pPr>
              <w:rPr>
                <w:rFonts w:cstheme="minorHAnsi"/>
                <w:sz w:val="20"/>
                <w:szCs w:val="20"/>
              </w:rPr>
            </w:pPr>
            <w:r w:rsidRPr="00B37924">
              <w:rPr>
                <w:rFonts w:cstheme="minorHAnsi"/>
                <w:sz w:val="20"/>
                <w:szCs w:val="20"/>
              </w:rPr>
              <w:t>Employee Development and Retention Plan</w:t>
            </w:r>
          </w:p>
        </w:tc>
        <w:tc>
          <w:tcPr>
            <w:tcW w:w="9102" w:type="dxa"/>
          </w:tcPr>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 xml:space="preserve">Recruitment of new employees </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 xml:space="preserve">New employee onboarding </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Training and professional development</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Retention and growth</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Succession planning</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Workplace climate and involvement</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Workplace safety</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Regulatory context and compliance</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Communication of information relating to employee development and retention</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 xml:space="preserve">Accreditation standards specific to human resources </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Employee development and retention through the lens of equity and social justice</w:t>
            </w:r>
          </w:p>
        </w:tc>
      </w:tr>
      <w:tr w:rsidR="008B6B2B" w:rsidRPr="00B37924" w:rsidTr="00B3792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603" w:type="dxa"/>
          </w:tcPr>
          <w:p w:rsidR="008B6B2B" w:rsidRPr="00B37924" w:rsidRDefault="008B6B2B" w:rsidP="008B6B2B">
            <w:pPr>
              <w:rPr>
                <w:rFonts w:cstheme="minorHAnsi"/>
                <w:sz w:val="20"/>
                <w:szCs w:val="20"/>
              </w:rPr>
            </w:pPr>
            <w:r w:rsidRPr="00B37924">
              <w:rPr>
                <w:rFonts w:cstheme="minorHAnsi"/>
                <w:sz w:val="20"/>
                <w:szCs w:val="20"/>
              </w:rPr>
              <w:t>Sustainability Plan</w:t>
            </w:r>
          </w:p>
        </w:tc>
        <w:tc>
          <w:tcPr>
            <w:tcW w:w="9102" w:type="dxa"/>
          </w:tcPr>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Sustainability education and awareness</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Conservation and efficient use of resources</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Natural ecosystem (campus landscape, water, outdoor learning spaces)</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Green construction, alternative energy, and green technologies</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Campus operations and business practices</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Waste management</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 xml:space="preserve">Climate-friendly transportation </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Eco-friendly food</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Environmentally-friendly vendors and partners</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Integration with local and regional initiatives</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Training and professional development</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Advocacy, events, and communication of information related to sustainability</w:t>
            </w:r>
          </w:p>
          <w:p w:rsidR="008B6B2B" w:rsidRPr="00B37924" w:rsidRDefault="008B6B2B" w:rsidP="008B6B2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9"/>
                <w:szCs w:val="19"/>
              </w:rPr>
            </w:pPr>
            <w:r w:rsidRPr="00B37924">
              <w:rPr>
                <w:sz w:val="19"/>
                <w:szCs w:val="19"/>
              </w:rPr>
              <w:t>Sustainability through the lens of equity and social justice</w:t>
            </w:r>
          </w:p>
        </w:tc>
      </w:tr>
      <w:tr w:rsidR="008B6B2B" w:rsidRPr="00B37924" w:rsidTr="00B37924">
        <w:trPr>
          <w:cantSplit/>
        </w:trPr>
        <w:tc>
          <w:tcPr>
            <w:cnfStyle w:val="001000000000" w:firstRow="0" w:lastRow="0" w:firstColumn="1" w:lastColumn="0" w:oddVBand="0" w:evenVBand="0" w:oddHBand="0" w:evenHBand="0" w:firstRowFirstColumn="0" w:firstRowLastColumn="0" w:lastRowFirstColumn="0" w:lastRowLastColumn="0"/>
            <w:tcW w:w="1603" w:type="dxa"/>
          </w:tcPr>
          <w:p w:rsidR="008B6B2B" w:rsidRPr="00B37924" w:rsidRDefault="008B6B2B" w:rsidP="008B6B2B">
            <w:pPr>
              <w:rPr>
                <w:rFonts w:cstheme="minorHAnsi"/>
                <w:sz w:val="20"/>
                <w:szCs w:val="20"/>
              </w:rPr>
            </w:pPr>
            <w:r w:rsidRPr="00B37924">
              <w:rPr>
                <w:rFonts w:cstheme="minorHAnsi"/>
                <w:sz w:val="20"/>
                <w:szCs w:val="20"/>
              </w:rPr>
              <w:t>Technology Master Plan</w:t>
            </w:r>
          </w:p>
        </w:tc>
        <w:tc>
          <w:tcPr>
            <w:tcW w:w="9102" w:type="dxa"/>
          </w:tcPr>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Standardization of campus technology and technology use</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Technology support services for students and employees</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Technology infrastructure and networks</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Information security and disaster recovery</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Emerging technologies and technology-related equipment/furniture</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Innovative practices enabled by technology</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 xml:space="preserve">Technology literacy, access, and accessibility </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Perceived/demonstrated barriers to technology use (e.g., geography, connectivity, and availability)</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Data management, classification, and documentation</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Technology maintenance, lifecycles, and replacement plans</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Regulatory context and compliance</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Organizational structure and practices</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Training and professional development for end users and technical employees</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Communication of information and standards relating to technology and technology use</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Accreditation standards specific to technology</w:t>
            </w:r>
          </w:p>
          <w:p w:rsidR="008B6B2B" w:rsidRPr="00B37924" w:rsidRDefault="008B6B2B" w:rsidP="008B6B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9"/>
                <w:szCs w:val="19"/>
              </w:rPr>
            </w:pPr>
            <w:r w:rsidRPr="00B37924">
              <w:rPr>
                <w:sz w:val="19"/>
                <w:szCs w:val="19"/>
              </w:rPr>
              <w:t>Technology through the lens of equity and social justice</w:t>
            </w:r>
          </w:p>
        </w:tc>
      </w:tr>
    </w:tbl>
    <w:p w:rsidR="00FB3063" w:rsidRDefault="00FB3063" w:rsidP="00FE3876"/>
    <w:sectPr w:rsidR="00FB3063" w:rsidSect="005A0E95">
      <w:footerReference w:type="default" r:id="rId8"/>
      <w:pgSz w:w="12240" w:h="15840"/>
      <w:pgMar w:top="720" w:right="720" w:bottom="432"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6F2F" w:rsidRDefault="009B6F2F" w:rsidP="00FE3876">
      <w:pPr>
        <w:spacing w:after="0" w:line="240" w:lineRule="auto"/>
      </w:pPr>
      <w:r>
        <w:separator/>
      </w:r>
    </w:p>
  </w:endnote>
  <w:endnote w:type="continuationSeparator" w:id="0">
    <w:p w:rsidR="009B6F2F" w:rsidRDefault="009B6F2F" w:rsidP="00FE3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4979942"/>
      <w:docPartObj>
        <w:docPartGallery w:val="Page Numbers (Bottom of Page)"/>
        <w:docPartUnique/>
      </w:docPartObj>
    </w:sdtPr>
    <w:sdtEndPr>
      <w:rPr>
        <w:noProof/>
        <w:sz w:val="16"/>
        <w:szCs w:val="16"/>
      </w:rPr>
    </w:sdtEndPr>
    <w:sdtContent>
      <w:p w:rsidR="00FE3876" w:rsidRPr="00FE3876" w:rsidRDefault="00FE3876" w:rsidP="00FE3876">
        <w:pPr>
          <w:pStyle w:val="Footer"/>
          <w:jc w:val="right"/>
          <w:rPr>
            <w:sz w:val="16"/>
            <w:szCs w:val="16"/>
          </w:rPr>
        </w:pPr>
        <w:r w:rsidRPr="00FE3876">
          <w:rPr>
            <w:sz w:val="16"/>
            <w:szCs w:val="16"/>
          </w:rPr>
          <w:t xml:space="preserve">Page | </w:t>
        </w:r>
        <w:r w:rsidRPr="00FE3876">
          <w:rPr>
            <w:sz w:val="16"/>
            <w:szCs w:val="16"/>
          </w:rPr>
          <w:fldChar w:fldCharType="begin"/>
        </w:r>
        <w:r w:rsidRPr="00FE3876">
          <w:rPr>
            <w:sz w:val="16"/>
            <w:szCs w:val="16"/>
          </w:rPr>
          <w:instrText xml:space="preserve"> PAGE   \* MERGEFORMAT </w:instrText>
        </w:r>
        <w:r w:rsidRPr="00FE3876">
          <w:rPr>
            <w:sz w:val="16"/>
            <w:szCs w:val="16"/>
          </w:rPr>
          <w:fldChar w:fldCharType="separate"/>
        </w:r>
        <w:r>
          <w:rPr>
            <w:noProof/>
            <w:sz w:val="16"/>
            <w:szCs w:val="16"/>
          </w:rPr>
          <w:t>3</w:t>
        </w:r>
        <w:r w:rsidRPr="00FE3876">
          <w:rPr>
            <w:noProof/>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6F2F" w:rsidRDefault="009B6F2F" w:rsidP="00FE3876">
      <w:pPr>
        <w:spacing w:after="0" w:line="240" w:lineRule="auto"/>
      </w:pPr>
      <w:r>
        <w:separator/>
      </w:r>
    </w:p>
  </w:footnote>
  <w:footnote w:type="continuationSeparator" w:id="0">
    <w:p w:rsidR="009B6F2F" w:rsidRDefault="009B6F2F" w:rsidP="00FE38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748CE"/>
    <w:multiLevelType w:val="hybridMultilevel"/>
    <w:tmpl w:val="9998F83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F404377"/>
    <w:multiLevelType w:val="hybridMultilevel"/>
    <w:tmpl w:val="EA708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050373"/>
    <w:multiLevelType w:val="hybridMultilevel"/>
    <w:tmpl w:val="DF4604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0373FB"/>
    <w:multiLevelType w:val="hybridMultilevel"/>
    <w:tmpl w:val="8D3A778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D255E8"/>
    <w:multiLevelType w:val="hybridMultilevel"/>
    <w:tmpl w:val="EB5A59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961FB6"/>
    <w:multiLevelType w:val="hybridMultilevel"/>
    <w:tmpl w:val="65F0087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E95"/>
    <w:rsid w:val="00177926"/>
    <w:rsid w:val="00351684"/>
    <w:rsid w:val="003B127F"/>
    <w:rsid w:val="005235F1"/>
    <w:rsid w:val="005A0E95"/>
    <w:rsid w:val="005C63A7"/>
    <w:rsid w:val="00644B0D"/>
    <w:rsid w:val="00740B19"/>
    <w:rsid w:val="00755954"/>
    <w:rsid w:val="008B6B2B"/>
    <w:rsid w:val="009B6F2F"/>
    <w:rsid w:val="00A968C5"/>
    <w:rsid w:val="00AB3D31"/>
    <w:rsid w:val="00AF3120"/>
    <w:rsid w:val="00B37924"/>
    <w:rsid w:val="00B5109F"/>
    <w:rsid w:val="00C220DE"/>
    <w:rsid w:val="00C45D7E"/>
    <w:rsid w:val="00D871B3"/>
    <w:rsid w:val="00DA33B8"/>
    <w:rsid w:val="00DA3DC8"/>
    <w:rsid w:val="00F02D25"/>
    <w:rsid w:val="00F05B92"/>
    <w:rsid w:val="00FB3063"/>
    <w:rsid w:val="00FD4C99"/>
    <w:rsid w:val="00FE3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D2BBCF-4727-421E-960B-A544C2DBE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0E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E95"/>
    <w:pPr>
      <w:ind w:left="720"/>
      <w:contextualSpacing/>
    </w:pPr>
  </w:style>
  <w:style w:type="table" w:customStyle="1" w:styleId="GridTable4-Accent11">
    <w:name w:val="Grid Table 4 - Accent 11"/>
    <w:basedOn w:val="TableNormal"/>
    <w:uiPriority w:val="49"/>
    <w:rsid w:val="005A0E9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Hyperlink">
    <w:name w:val="Hyperlink"/>
    <w:basedOn w:val="DefaultParagraphFont"/>
    <w:uiPriority w:val="99"/>
    <w:unhideWhenUsed/>
    <w:rsid w:val="003B127F"/>
    <w:rPr>
      <w:color w:val="0563C1" w:themeColor="hyperlink"/>
      <w:u w:val="single"/>
    </w:rPr>
  </w:style>
  <w:style w:type="paragraph" w:styleId="Header">
    <w:name w:val="header"/>
    <w:basedOn w:val="Normal"/>
    <w:link w:val="HeaderChar"/>
    <w:uiPriority w:val="99"/>
    <w:unhideWhenUsed/>
    <w:rsid w:val="00FE38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876"/>
  </w:style>
  <w:style w:type="paragraph" w:styleId="Footer">
    <w:name w:val="footer"/>
    <w:basedOn w:val="Normal"/>
    <w:link w:val="FooterChar"/>
    <w:uiPriority w:val="99"/>
    <w:unhideWhenUsed/>
    <w:rsid w:val="00FE38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96087-BEA2-4DDD-8AD1-7B68F8F8E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4</Pages>
  <Words>2066</Words>
  <Characters>11779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13818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Cheri</dc:creator>
  <cp:keywords/>
  <dc:description/>
  <cp:lastModifiedBy>Jones, Cheri</cp:lastModifiedBy>
  <cp:revision>3</cp:revision>
  <dcterms:created xsi:type="dcterms:W3CDTF">2018-09-25T22:26:00Z</dcterms:created>
  <dcterms:modified xsi:type="dcterms:W3CDTF">2018-09-26T19:01:00Z</dcterms:modified>
</cp:coreProperties>
</file>