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80802" w14:textId="77777777" w:rsidR="0094147B" w:rsidRPr="00EC2131" w:rsidRDefault="0094147B" w:rsidP="0094147B">
      <w:pPr>
        <w:shd w:val="clear" w:color="auto" w:fill="FFFFFF"/>
        <w:spacing w:after="0" w:line="0" w:lineRule="auto"/>
        <w:ind w:left="2880" w:firstLine="720"/>
        <w:outlineLvl w:val="1"/>
        <w:rPr>
          <w:rFonts w:ascii="Times New Roman" w:eastAsia="Times New Roman" w:hAnsi="Times New Roman" w:cs="Times New Roman"/>
          <w:b/>
          <w:bCs/>
          <w:sz w:val="36"/>
          <w:szCs w:val="36"/>
        </w:rPr>
      </w:pPr>
      <w:r w:rsidRPr="00EC2131">
        <w:rPr>
          <w:rFonts w:ascii="Arial" w:eastAsia="Times New Roman" w:hAnsi="Arial" w:cs="Arial"/>
          <w:b/>
          <w:bCs/>
          <w:color w:val="BA0C2F"/>
          <w:sz w:val="23"/>
          <w:szCs w:val="23"/>
        </w:rPr>
        <w:t>ARC Strategic Goals:</w:t>
      </w:r>
    </w:p>
    <w:p w14:paraId="299817A2" w14:textId="77777777" w:rsidR="0094147B" w:rsidRPr="00EC2131" w:rsidRDefault="0094147B" w:rsidP="0094147B">
      <w:pPr>
        <w:shd w:val="clear" w:color="auto" w:fill="FFFFFF"/>
        <w:spacing w:after="0" w:line="0" w:lineRule="auto"/>
        <w:outlineLvl w:val="1"/>
        <w:rPr>
          <w:rFonts w:ascii="Times New Roman" w:eastAsia="Times New Roman" w:hAnsi="Times New Roman" w:cs="Times New Roman"/>
          <w:b/>
          <w:bCs/>
          <w:sz w:val="36"/>
          <w:szCs w:val="36"/>
        </w:rPr>
      </w:pPr>
      <w:r w:rsidRPr="00EC2131">
        <w:rPr>
          <w:rFonts w:ascii="Arial" w:eastAsia="Times New Roman" w:hAnsi="Arial" w:cs="Arial"/>
          <w:b/>
          <w:bCs/>
          <w:color w:val="BA0C2F"/>
          <w:sz w:val="23"/>
          <w:szCs w:val="23"/>
        </w:rPr>
        <w:t>SG1 Students First</w:t>
      </w:r>
    </w:p>
    <w:p w14:paraId="4ACF72B3" w14:textId="08F16374" w:rsidR="00196342" w:rsidRPr="00EC2131" w:rsidRDefault="00196342" w:rsidP="00EE471D">
      <w:pPr>
        <w:shd w:val="clear" w:color="auto" w:fill="FFFFFF"/>
        <w:spacing w:after="0" w:line="240" w:lineRule="auto"/>
        <w:ind w:right="300" w:firstLine="720"/>
        <w:jc w:val="center"/>
        <w:rPr>
          <w:rFonts w:ascii="Arial" w:eastAsia="Times New Roman" w:hAnsi="Arial" w:cs="Arial"/>
          <w:color w:val="000000"/>
        </w:rPr>
      </w:pPr>
      <w:r w:rsidRPr="00EC2131">
        <w:rPr>
          <w:rFonts w:ascii="Arial" w:eastAsia="Times New Roman" w:hAnsi="Arial" w:cs="Arial"/>
          <w:color w:val="000000"/>
        </w:rPr>
        <w:t>Annual Unit Planning Objectives</w:t>
      </w:r>
    </w:p>
    <w:p w14:paraId="230E6E6C" w14:textId="77777777" w:rsidR="00EE471D" w:rsidRPr="00EC2131" w:rsidRDefault="00EE471D" w:rsidP="0094147B">
      <w:pPr>
        <w:shd w:val="clear" w:color="auto" w:fill="FFFFFF"/>
        <w:spacing w:after="0" w:line="240" w:lineRule="auto"/>
        <w:ind w:right="300" w:firstLine="720"/>
        <w:rPr>
          <w:rFonts w:ascii="Arial" w:eastAsia="Times New Roman" w:hAnsi="Arial" w:cs="Arial"/>
          <w:color w:val="000000"/>
        </w:rPr>
      </w:pPr>
    </w:p>
    <w:p w14:paraId="7BAEF69A" w14:textId="02377C31" w:rsidR="00EE471D" w:rsidRPr="00EC2131" w:rsidRDefault="00EE471D" w:rsidP="00EE471D">
      <w:pPr>
        <w:shd w:val="clear" w:color="auto" w:fill="FFFFFF"/>
        <w:spacing w:after="0" w:line="240" w:lineRule="auto"/>
        <w:ind w:right="300" w:firstLine="720"/>
        <w:jc w:val="center"/>
        <w:rPr>
          <w:rFonts w:ascii="Arial" w:eastAsia="Times New Roman" w:hAnsi="Arial" w:cs="Arial"/>
          <w:color w:val="000000"/>
        </w:rPr>
      </w:pPr>
      <w:r w:rsidRPr="00EC2131">
        <w:rPr>
          <w:rFonts w:ascii="Arial" w:eastAsia="Times New Roman" w:hAnsi="Arial" w:cs="Arial"/>
          <w:color w:val="000000"/>
        </w:rPr>
        <w:t>DRAFT</w:t>
      </w:r>
    </w:p>
    <w:p w14:paraId="1370167F" w14:textId="77777777" w:rsidR="00196342" w:rsidRPr="00EC2131" w:rsidRDefault="00196342" w:rsidP="0094147B">
      <w:pPr>
        <w:shd w:val="clear" w:color="auto" w:fill="FFFFFF"/>
        <w:spacing w:after="0" w:line="240" w:lineRule="auto"/>
        <w:ind w:right="300" w:firstLine="720"/>
        <w:rPr>
          <w:rFonts w:ascii="Arial" w:eastAsia="Times New Roman" w:hAnsi="Arial" w:cs="Arial"/>
          <w:color w:val="000000"/>
        </w:rPr>
      </w:pPr>
    </w:p>
    <w:p w14:paraId="4E1BB4F7" w14:textId="77777777" w:rsidR="00196342" w:rsidRPr="00EC2131" w:rsidRDefault="00196342" w:rsidP="00196342">
      <w:pPr>
        <w:shd w:val="clear" w:color="auto" w:fill="FFFFFF"/>
        <w:spacing w:after="0" w:line="240" w:lineRule="auto"/>
        <w:ind w:right="300"/>
        <w:rPr>
          <w:rFonts w:ascii="Verdana" w:eastAsia="Times New Roman" w:hAnsi="Verdana" w:cs="Times New Roman"/>
          <w:color w:val="A61C00"/>
          <w:sz w:val="19"/>
          <w:szCs w:val="19"/>
        </w:rPr>
      </w:pPr>
      <w:r w:rsidRPr="00EC2131">
        <w:rPr>
          <w:rFonts w:ascii="Arial" w:eastAsia="Times New Roman" w:hAnsi="Arial" w:cs="Arial"/>
          <w:color w:val="000000"/>
        </w:rPr>
        <w:t>Strategic Goal 1</w:t>
      </w:r>
    </w:p>
    <w:p w14:paraId="17FA55BA" w14:textId="77777777" w:rsidR="00196342" w:rsidRPr="00A61835" w:rsidRDefault="0094147B" w:rsidP="0094147B">
      <w:pPr>
        <w:shd w:val="clear" w:color="auto" w:fill="FFFFFF"/>
        <w:spacing w:after="0" w:line="240" w:lineRule="auto"/>
        <w:ind w:right="300"/>
        <w:rPr>
          <w:rFonts w:ascii="Verdana" w:eastAsia="Times New Roman" w:hAnsi="Verdana" w:cs="Times New Roman"/>
          <w:color w:val="0070C0"/>
          <w:sz w:val="19"/>
          <w:szCs w:val="19"/>
        </w:rPr>
      </w:pPr>
      <w:r w:rsidRPr="00A61835">
        <w:rPr>
          <w:rFonts w:ascii="Verdana" w:eastAsia="Times New Roman" w:hAnsi="Verdana" w:cs="Times New Roman"/>
          <w:color w:val="0070C0"/>
          <w:sz w:val="19"/>
          <w:szCs w:val="19"/>
        </w:rPr>
        <w:t>The College engages and connects students early and often to people, programs, and services as an integrated educational experience. By providing personalized, proactive support, the College fosters relationships that ensure all students, particularly the historically underserved and marginalized, persist, learn, and succeed.</w:t>
      </w:r>
    </w:p>
    <w:p w14:paraId="4A46D8C1" w14:textId="77777777" w:rsidR="00AB0215" w:rsidRPr="00EC2131" w:rsidRDefault="00AB0215" w:rsidP="0094147B">
      <w:pPr>
        <w:shd w:val="clear" w:color="auto" w:fill="FFFFFF"/>
        <w:spacing w:after="0" w:line="240" w:lineRule="auto"/>
        <w:ind w:right="300"/>
        <w:rPr>
          <w:rFonts w:ascii="Verdana" w:eastAsia="Times New Roman" w:hAnsi="Verdana" w:cs="Times New Roman"/>
          <w:color w:val="A61C00"/>
          <w:sz w:val="19"/>
          <w:szCs w:val="19"/>
        </w:rPr>
      </w:pPr>
    </w:p>
    <w:p w14:paraId="1AF63C02" w14:textId="67BEEC2B" w:rsidR="00AB0215" w:rsidRPr="00EC2131" w:rsidRDefault="00AB0215" w:rsidP="0094147B">
      <w:pPr>
        <w:shd w:val="clear" w:color="auto" w:fill="FFFFFF"/>
        <w:spacing w:after="0" w:line="240" w:lineRule="auto"/>
        <w:ind w:right="300"/>
        <w:rPr>
          <w:rFonts w:ascii="Times New Roman" w:eastAsia="Times New Roman" w:hAnsi="Times New Roman" w:cs="Times New Roman"/>
          <w:b/>
          <w:sz w:val="24"/>
          <w:szCs w:val="24"/>
        </w:rPr>
      </w:pPr>
      <w:r w:rsidRPr="00EC2131">
        <w:rPr>
          <w:rFonts w:ascii="Verdana" w:eastAsia="Times New Roman" w:hAnsi="Verdana" w:cs="Times New Roman"/>
          <w:b/>
          <w:sz w:val="19"/>
          <w:szCs w:val="19"/>
        </w:rPr>
        <w:t>Objectives</w:t>
      </w:r>
    </w:p>
    <w:p w14:paraId="79B78CEB" w14:textId="70B91857" w:rsidR="0094147B" w:rsidRPr="00EC2131" w:rsidRDefault="0094147B" w:rsidP="0094147B">
      <w:pPr>
        <w:pStyle w:val="ListParagraph"/>
        <w:numPr>
          <w:ilvl w:val="0"/>
          <w:numId w:val="1"/>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Engage students early and often</w:t>
      </w:r>
      <w:r w:rsidR="002B5A77" w:rsidRPr="00EC2131">
        <w:rPr>
          <w:rFonts w:ascii="Arial" w:eastAsia="Times New Roman" w:hAnsi="Arial" w:cs="Arial"/>
          <w:color w:val="000000"/>
        </w:rPr>
        <w:t xml:space="preserve"> </w:t>
      </w:r>
    </w:p>
    <w:p w14:paraId="11A61719" w14:textId="708CDC26" w:rsidR="0094147B" w:rsidRPr="00EC2131" w:rsidRDefault="0094147B" w:rsidP="0094147B">
      <w:pPr>
        <w:pStyle w:val="ListParagraph"/>
        <w:numPr>
          <w:ilvl w:val="0"/>
          <w:numId w:val="1"/>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Connect students to people, programs, and services as an integrated educational experience</w:t>
      </w:r>
      <w:r w:rsidR="002B5A77" w:rsidRPr="00EC2131">
        <w:rPr>
          <w:rFonts w:ascii="Arial" w:eastAsia="Times New Roman" w:hAnsi="Arial" w:cs="Arial"/>
          <w:color w:val="000000"/>
        </w:rPr>
        <w:t xml:space="preserve"> </w:t>
      </w:r>
    </w:p>
    <w:p w14:paraId="2BD0DA26" w14:textId="167E127F" w:rsidR="0094147B" w:rsidRPr="00EC2131" w:rsidRDefault="0094147B" w:rsidP="0094147B">
      <w:pPr>
        <w:pStyle w:val="ListParagraph"/>
        <w:numPr>
          <w:ilvl w:val="0"/>
          <w:numId w:val="1"/>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students with personalized, proactive support</w:t>
      </w:r>
      <w:r w:rsidR="002B5A77" w:rsidRPr="00EC2131">
        <w:rPr>
          <w:rFonts w:ascii="Arial" w:eastAsia="Times New Roman" w:hAnsi="Arial" w:cs="Arial"/>
          <w:color w:val="000000"/>
        </w:rPr>
        <w:t xml:space="preserve"> </w:t>
      </w:r>
    </w:p>
    <w:p w14:paraId="236DFF70" w14:textId="5CE92235" w:rsidR="0094147B" w:rsidRPr="00EC2131" w:rsidRDefault="0094147B" w:rsidP="00EE471D">
      <w:pPr>
        <w:pStyle w:val="ListParagraph"/>
        <w:numPr>
          <w:ilvl w:val="0"/>
          <w:numId w:val="1"/>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 xml:space="preserve">Foster </w:t>
      </w:r>
      <w:bookmarkStart w:id="0" w:name="_GoBack"/>
      <w:bookmarkEnd w:id="0"/>
      <w:r w:rsidRPr="00EC2131">
        <w:rPr>
          <w:rFonts w:ascii="Arial" w:eastAsia="Times New Roman" w:hAnsi="Arial" w:cs="Arial"/>
          <w:color w:val="000000"/>
        </w:rPr>
        <w:t>relationships with students</w:t>
      </w:r>
      <w:r w:rsidR="002B5A77" w:rsidRPr="00EC2131">
        <w:rPr>
          <w:rFonts w:ascii="Arial" w:eastAsia="Times New Roman" w:hAnsi="Arial" w:cs="Arial"/>
          <w:color w:val="000000"/>
        </w:rPr>
        <w:t xml:space="preserve"> </w:t>
      </w:r>
    </w:p>
    <w:p w14:paraId="4DED2EAC" w14:textId="77777777" w:rsidR="0094147B" w:rsidRPr="00EC2131" w:rsidRDefault="0094147B" w:rsidP="0094147B">
      <w:pPr>
        <w:shd w:val="clear" w:color="auto" w:fill="FFFFFF"/>
        <w:spacing w:after="0" w:line="0" w:lineRule="auto"/>
        <w:outlineLvl w:val="1"/>
        <w:rPr>
          <w:rFonts w:ascii="Times New Roman" w:eastAsia="Times New Roman" w:hAnsi="Times New Roman" w:cs="Times New Roman"/>
          <w:b/>
          <w:bCs/>
          <w:sz w:val="36"/>
          <w:szCs w:val="36"/>
        </w:rPr>
      </w:pPr>
      <w:r w:rsidRPr="00EC2131">
        <w:rPr>
          <w:rFonts w:ascii="Arial" w:eastAsia="Times New Roman" w:hAnsi="Arial" w:cs="Arial"/>
          <w:b/>
          <w:bCs/>
          <w:color w:val="BA0C2F"/>
          <w:sz w:val="23"/>
          <w:szCs w:val="23"/>
        </w:rPr>
        <w:t>SG2. Clear and Effective Paths</w:t>
      </w:r>
    </w:p>
    <w:p w14:paraId="5249A638" w14:textId="77777777" w:rsidR="00196342" w:rsidRPr="00EC2131" w:rsidRDefault="00196342" w:rsidP="0094147B">
      <w:pPr>
        <w:shd w:val="clear" w:color="auto" w:fill="FFFFFF"/>
        <w:spacing w:after="0" w:line="240" w:lineRule="auto"/>
        <w:ind w:right="300"/>
        <w:rPr>
          <w:rFonts w:ascii="Verdana" w:eastAsia="Times New Roman" w:hAnsi="Verdana" w:cs="Times New Roman"/>
          <w:color w:val="A61C00"/>
          <w:sz w:val="19"/>
          <w:szCs w:val="19"/>
        </w:rPr>
      </w:pPr>
    </w:p>
    <w:p w14:paraId="2F8113D0" w14:textId="77777777" w:rsidR="00EE471D" w:rsidRPr="00EC2131" w:rsidRDefault="00EE471D" w:rsidP="0094147B">
      <w:pPr>
        <w:shd w:val="clear" w:color="auto" w:fill="FFFFFF"/>
        <w:spacing w:after="0" w:line="240" w:lineRule="auto"/>
        <w:ind w:right="300"/>
        <w:rPr>
          <w:rFonts w:ascii="Verdana" w:eastAsia="Times New Roman" w:hAnsi="Verdana" w:cs="Times New Roman"/>
          <w:color w:val="A61C00"/>
          <w:sz w:val="19"/>
          <w:szCs w:val="19"/>
        </w:rPr>
      </w:pPr>
    </w:p>
    <w:p w14:paraId="05E1CEA9" w14:textId="77777777" w:rsidR="00EE471D" w:rsidRPr="00EC2131" w:rsidRDefault="00EE471D" w:rsidP="0094147B">
      <w:pPr>
        <w:shd w:val="clear" w:color="auto" w:fill="FFFFFF"/>
        <w:spacing w:after="0" w:line="240" w:lineRule="auto"/>
        <w:ind w:right="300"/>
        <w:rPr>
          <w:rFonts w:ascii="Verdana" w:eastAsia="Times New Roman" w:hAnsi="Verdana" w:cs="Times New Roman"/>
          <w:color w:val="A61C00"/>
          <w:sz w:val="19"/>
          <w:szCs w:val="19"/>
        </w:rPr>
      </w:pPr>
    </w:p>
    <w:p w14:paraId="6E7A8164" w14:textId="77777777" w:rsidR="0094147B" w:rsidRPr="00EC2131" w:rsidRDefault="00196342" w:rsidP="0094147B">
      <w:pPr>
        <w:shd w:val="clear" w:color="auto" w:fill="FFFFFF"/>
        <w:spacing w:after="0" w:line="240" w:lineRule="auto"/>
        <w:ind w:right="300"/>
        <w:rPr>
          <w:rFonts w:ascii="Verdana" w:eastAsia="Times New Roman" w:hAnsi="Verdana" w:cs="Times New Roman"/>
          <w:color w:val="A61C00"/>
          <w:sz w:val="19"/>
          <w:szCs w:val="19"/>
        </w:rPr>
      </w:pPr>
      <w:r w:rsidRPr="00EC2131">
        <w:rPr>
          <w:rFonts w:ascii="Arial" w:eastAsia="Times New Roman" w:hAnsi="Arial" w:cs="Arial"/>
          <w:color w:val="000000"/>
        </w:rPr>
        <w:t>Strategic Goal 2</w:t>
      </w:r>
    </w:p>
    <w:p w14:paraId="6CC2CB5E" w14:textId="77777777" w:rsidR="0094147B" w:rsidRPr="00A61835" w:rsidRDefault="0094147B" w:rsidP="0094147B">
      <w:pPr>
        <w:shd w:val="clear" w:color="auto" w:fill="FFFFFF"/>
        <w:spacing w:after="0" w:line="240" w:lineRule="auto"/>
        <w:ind w:right="300"/>
        <w:rPr>
          <w:rFonts w:ascii="Verdana" w:eastAsia="Times New Roman" w:hAnsi="Verdana" w:cs="Times New Roman"/>
          <w:color w:val="0070C0"/>
          <w:sz w:val="19"/>
          <w:szCs w:val="19"/>
        </w:rPr>
      </w:pPr>
      <w:r w:rsidRPr="00A61835">
        <w:rPr>
          <w:rFonts w:ascii="Verdana" w:eastAsia="Times New Roman" w:hAnsi="Verdana" w:cs="Times New Roman"/>
          <w:color w:val="0070C0"/>
          <w:sz w:val="19"/>
          <w:szCs w:val="19"/>
        </w:rPr>
        <w:t>The College provides easily recognizable pathways to, through, and beyond ARC. Offering well defined and supported pathways provides a foundation for success as students enter the College, make timely progress toward achieving their informed educational goals, and seamlessly transfer to other colleges and universities or find employment in their chosen career.</w:t>
      </w:r>
    </w:p>
    <w:p w14:paraId="54B6F898" w14:textId="77777777" w:rsidR="00AB0215" w:rsidRPr="00EC2131" w:rsidRDefault="00AB0215" w:rsidP="0094147B">
      <w:pPr>
        <w:shd w:val="clear" w:color="auto" w:fill="FFFFFF"/>
        <w:spacing w:after="0" w:line="240" w:lineRule="auto"/>
        <w:ind w:right="300"/>
        <w:rPr>
          <w:rFonts w:ascii="Verdana" w:eastAsia="Times New Roman" w:hAnsi="Verdana" w:cs="Times New Roman"/>
          <w:color w:val="A61C00"/>
          <w:sz w:val="19"/>
          <w:szCs w:val="19"/>
        </w:rPr>
      </w:pPr>
    </w:p>
    <w:p w14:paraId="0A6BC4AD" w14:textId="13D4156E" w:rsidR="00AB0215" w:rsidRPr="00EC2131" w:rsidRDefault="00AB0215" w:rsidP="0094147B">
      <w:pPr>
        <w:shd w:val="clear" w:color="auto" w:fill="FFFFFF"/>
        <w:spacing w:after="0" w:line="240" w:lineRule="auto"/>
        <w:ind w:right="300"/>
        <w:rPr>
          <w:rFonts w:ascii="Times New Roman" w:eastAsia="Times New Roman" w:hAnsi="Times New Roman" w:cs="Times New Roman"/>
          <w:b/>
          <w:sz w:val="24"/>
          <w:szCs w:val="24"/>
        </w:rPr>
      </w:pPr>
      <w:r w:rsidRPr="00EC2131">
        <w:rPr>
          <w:rFonts w:ascii="Verdana" w:eastAsia="Times New Roman" w:hAnsi="Verdana" w:cs="Times New Roman"/>
          <w:b/>
          <w:sz w:val="19"/>
          <w:szCs w:val="19"/>
        </w:rPr>
        <w:t>Objectives</w:t>
      </w:r>
    </w:p>
    <w:p w14:paraId="0800C0AD" w14:textId="77777777" w:rsidR="0094147B" w:rsidRPr="00EC2131" w:rsidRDefault="0094147B" w:rsidP="0094147B">
      <w:pPr>
        <w:pStyle w:val="ListParagraph"/>
        <w:numPr>
          <w:ilvl w:val="0"/>
          <w:numId w:val="2"/>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easily recognizable pathways to ARC</w:t>
      </w:r>
    </w:p>
    <w:p w14:paraId="1FEC5323" w14:textId="77777777" w:rsidR="0094147B" w:rsidRPr="00EC2131" w:rsidRDefault="0094147B" w:rsidP="0094147B">
      <w:pPr>
        <w:pStyle w:val="ListParagraph"/>
        <w:numPr>
          <w:ilvl w:val="0"/>
          <w:numId w:val="2"/>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easily recognizable pathways through ARC</w:t>
      </w:r>
    </w:p>
    <w:p w14:paraId="483E3896" w14:textId="77777777" w:rsidR="0094147B" w:rsidRPr="00EC2131" w:rsidRDefault="0094147B" w:rsidP="0094147B">
      <w:pPr>
        <w:pStyle w:val="ListParagraph"/>
        <w:numPr>
          <w:ilvl w:val="0"/>
          <w:numId w:val="2"/>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easily recognizable pathways to transfer</w:t>
      </w:r>
    </w:p>
    <w:p w14:paraId="160DA84A" w14:textId="77777777" w:rsidR="0094147B" w:rsidRPr="00EC2131" w:rsidRDefault="0094147B" w:rsidP="0094147B">
      <w:pPr>
        <w:pStyle w:val="ListParagraph"/>
        <w:numPr>
          <w:ilvl w:val="0"/>
          <w:numId w:val="2"/>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easily recognizable pathways to employment</w:t>
      </w:r>
    </w:p>
    <w:p w14:paraId="385C4684" w14:textId="77777777" w:rsidR="00196342" w:rsidRPr="00EC2131" w:rsidRDefault="00196342" w:rsidP="0094147B">
      <w:pPr>
        <w:spacing w:after="0" w:line="240" w:lineRule="auto"/>
        <w:rPr>
          <w:rFonts w:ascii="Times New Roman" w:eastAsia="Times New Roman" w:hAnsi="Times New Roman" w:cs="Times New Roman"/>
          <w:sz w:val="24"/>
          <w:szCs w:val="24"/>
        </w:rPr>
      </w:pPr>
    </w:p>
    <w:p w14:paraId="42C1D06F" w14:textId="77777777" w:rsidR="00EE471D" w:rsidRPr="00EC2131" w:rsidRDefault="00EE471D" w:rsidP="0094147B">
      <w:pPr>
        <w:spacing w:after="0" w:line="240" w:lineRule="auto"/>
        <w:rPr>
          <w:rFonts w:ascii="Times New Roman" w:eastAsia="Times New Roman" w:hAnsi="Times New Roman" w:cs="Times New Roman"/>
          <w:sz w:val="24"/>
          <w:szCs w:val="24"/>
        </w:rPr>
      </w:pPr>
    </w:p>
    <w:p w14:paraId="2065FE27" w14:textId="77777777" w:rsidR="00EE471D" w:rsidRPr="00EC2131" w:rsidRDefault="00EE471D" w:rsidP="0094147B">
      <w:pPr>
        <w:spacing w:after="0" w:line="240" w:lineRule="auto"/>
        <w:rPr>
          <w:rFonts w:ascii="Times New Roman" w:eastAsia="Times New Roman" w:hAnsi="Times New Roman" w:cs="Times New Roman"/>
          <w:sz w:val="24"/>
          <w:szCs w:val="24"/>
        </w:rPr>
      </w:pPr>
    </w:p>
    <w:p w14:paraId="470A1650" w14:textId="77777777" w:rsidR="00196342" w:rsidRPr="00EC2131" w:rsidRDefault="00196342" w:rsidP="00196342">
      <w:pPr>
        <w:shd w:val="clear" w:color="auto" w:fill="FFFFFF"/>
        <w:spacing w:after="0" w:line="240" w:lineRule="auto"/>
        <w:ind w:right="300"/>
        <w:rPr>
          <w:rFonts w:ascii="Verdana" w:eastAsia="Times New Roman" w:hAnsi="Verdana" w:cs="Times New Roman"/>
          <w:color w:val="A61C00"/>
          <w:sz w:val="19"/>
          <w:szCs w:val="19"/>
        </w:rPr>
      </w:pPr>
      <w:r w:rsidRPr="00EC2131">
        <w:rPr>
          <w:rFonts w:ascii="Arial" w:eastAsia="Times New Roman" w:hAnsi="Arial" w:cs="Arial"/>
          <w:color w:val="000000"/>
        </w:rPr>
        <w:t>Strategic Goal 3</w:t>
      </w:r>
    </w:p>
    <w:p w14:paraId="6906C52A" w14:textId="77777777" w:rsidR="0094147B" w:rsidRPr="00EC2131" w:rsidRDefault="0094147B" w:rsidP="0094147B">
      <w:pPr>
        <w:shd w:val="clear" w:color="auto" w:fill="FFFFFF"/>
        <w:spacing w:after="0" w:line="0" w:lineRule="auto"/>
        <w:outlineLvl w:val="1"/>
        <w:rPr>
          <w:rFonts w:ascii="Times New Roman" w:eastAsia="Times New Roman" w:hAnsi="Times New Roman" w:cs="Times New Roman"/>
          <w:b/>
          <w:bCs/>
          <w:sz w:val="36"/>
          <w:szCs w:val="36"/>
        </w:rPr>
      </w:pPr>
      <w:r w:rsidRPr="00EC2131">
        <w:rPr>
          <w:rFonts w:ascii="Arial" w:eastAsia="Times New Roman" w:hAnsi="Arial" w:cs="Arial"/>
          <w:b/>
          <w:bCs/>
          <w:color w:val="BA0C2F"/>
          <w:sz w:val="23"/>
          <w:szCs w:val="23"/>
        </w:rPr>
        <w:t>SG 3. Exemplary Teaching, Learning &amp; Working Environment</w:t>
      </w:r>
    </w:p>
    <w:p w14:paraId="43C6CEC0" w14:textId="77777777" w:rsidR="0094147B" w:rsidRPr="00A61835" w:rsidRDefault="0094147B" w:rsidP="0094147B">
      <w:pPr>
        <w:shd w:val="clear" w:color="auto" w:fill="FFFFFF"/>
        <w:spacing w:after="0" w:line="240" w:lineRule="auto"/>
        <w:ind w:right="300"/>
        <w:rPr>
          <w:rFonts w:ascii="Verdana" w:eastAsia="Times New Roman" w:hAnsi="Verdana" w:cs="Times New Roman"/>
          <w:color w:val="0070C0"/>
          <w:sz w:val="19"/>
          <w:szCs w:val="19"/>
        </w:rPr>
      </w:pPr>
      <w:r w:rsidRPr="00A61835">
        <w:rPr>
          <w:rFonts w:ascii="Verdana" w:eastAsia="Times New Roman" w:hAnsi="Verdana" w:cs="Times New Roman"/>
          <w:color w:val="0070C0"/>
          <w:sz w:val="19"/>
          <w:szCs w:val="19"/>
        </w:rPr>
        <w:t>The College ensures an equitable, safe, and inclusive teaching, learning, and working environment. Culturally relevant curriculum, innovative, high- quality instructional methods and technologies, exemplary academic and student support services, and comprehensive and integrated professional development create the best conditions for teaching and learning. The College promotes liberation and honors the dignity, humanity, and contributions of all members of our community.</w:t>
      </w:r>
    </w:p>
    <w:p w14:paraId="14D6FD65" w14:textId="77777777" w:rsidR="00AB0215" w:rsidRPr="00EC2131" w:rsidRDefault="00AB0215" w:rsidP="0094147B">
      <w:pPr>
        <w:shd w:val="clear" w:color="auto" w:fill="FFFFFF"/>
        <w:spacing w:after="0" w:line="240" w:lineRule="auto"/>
        <w:ind w:right="300"/>
        <w:rPr>
          <w:rFonts w:ascii="Verdana" w:eastAsia="Times New Roman" w:hAnsi="Verdana" w:cs="Times New Roman"/>
          <w:color w:val="A61C00"/>
          <w:sz w:val="19"/>
          <w:szCs w:val="19"/>
        </w:rPr>
      </w:pPr>
    </w:p>
    <w:p w14:paraId="16C3C3D1" w14:textId="6F3BF546" w:rsidR="00AB0215" w:rsidRPr="00EC2131" w:rsidRDefault="00AB0215" w:rsidP="0094147B">
      <w:pPr>
        <w:shd w:val="clear" w:color="auto" w:fill="FFFFFF"/>
        <w:spacing w:after="0" w:line="240" w:lineRule="auto"/>
        <w:ind w:right="300"/>
        <w:rPr>
          <w:rFonts w:ascii="Times New Roman" w:eastAsia="Times New Roman" w:hAnsi="Times New Roman" w:cs="Times New Roman"/>
          <w:b/>
          <w:sz w:val="24"/>
          <w:szCs w:val="24"/>
        </w:rPr>
      </w:pPr>
      <w:r w:rsidRPr="00EC2131">
        <w:rPr>
          <w:rFonts w:ascii="Verdana" w:eastAsia="Times New Roman" w:hAnsi="Verdana" w:cs="Times New Roman"/>
          <w:b/>
          <w:sz w:val="19"/>
          <w:szCs w:val="19"/>
        </w:rPr>
        <w:t>Objectives</w:t>
      </w:r>
    </w:p>
    <w:p w14:paraId="3CF66435" w14:textId="77777777" w:rsidR="0094147B" w:rsidRPr="00EC2131" w:rsidRDefault="0094147B" w:rsidP="0094147B">
      <w:pPr>
        <w:pStyle w:val="ListParagraph"/>
        <w:numPr>
          <w:ilvl w:val="0"/>
          <w:numId w:val="3"/>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Teach culturally relevant curriculum</w:t>
      </w:r>
    </w:p>
    <w:p w14:paraId="536F1188" w14:textId="11569492" w:rsidR="0094147B" w:rsidRPr="00EC2131" w:rsidRDefault="0094147B" w:rsidP="0094147B">
      <w:pPr>
        <w:pStyle w:val="ListParagraph"/>
        <w:numPr>
          <w:ilvl w:val="0"/>
          <w:numId w:val="3"/>
        </w:numPr>
        <w:spacing w:after="0" w:line="240" w:lineRule="auto"/>
        <w:rPr>
          <w:rFonts w:ascii="Times New Roman" w:eastAsia="Times New Roman" w:hAnsi="Times New Roman" w:cs="Times New Roman"/>
          <w:sz w:val="24"/>
          <w:szCs w:val="24"/>
        </w:rPr>
      </w:pPr>
      <w:r w:rsidRPr="00EC2131">
        <w:rPr>
          <w:rFonts w:ascii="Arial" w:eastAsia="Times New Roman" w:hAnsi="Arial" w:cs="Arial"/>
          <w:bCs/>
          <w:i/>
          <w:iCs/>
        </w:rPr>
        <w:t>Develop innovative, current and culturally relevant curriculum</w:t>
      </w:r>
    </w:p>
    <w:p w14:paraId="670064CC" w14:textId="77777777" w:rsidR="0094147B" w:rsidRPr="00EC2131" w:rsidRDefault="0094147B" w:rsidP="0094147B">
      <w:pPr>
        <w:pStyle w:val="ListParagraph"/>
        <w:numPr>
          <w:ilvl w:val="0"/>
          <w:numId w:val="3"/>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Utilize innovative, high-quality instructional methods and technologies</w:t>
      </w:r>
    </w:p>
    <w:p w14:paraId="1527D083" w14:textId="77777777" w:rsidR="0094147B" w:rsidRPr="00EC2131" w:rsidRDefault="0094147B" w:rsidP="0094147B">
      <w:pPr>
        <w:pStyle w:val="ListParagraph"/>
        <w:numPr>
          <w:ilvl w:val="0"/>
          <w:numId w:val="3"/>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exemplary academic and student support services</w:t>
      </w:r>
    </w:p>
    <w:p w14:paraId="3376E25F" w14:textId="77777777" w:rsidR="0094147B" w:rsidRPr="00EC2131" w:rsidRDefault="0094147B" w:rsidP="0094147B">
      <w:pPr>
        <w:pStyle w:val="ListParagraph"/>
        <w:numPr>
          <w:ilvl w:val="0"/>
          <w:numId w:val="3"/>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Pursue comprehensive and integrated professional development</w:t>
      </w:r>
    </w:p>
    <w:p w14:paraId="72D71380" w14:textId="77777777" w:rsidR="00196342" w:rsidRPr="00EC2131" w:rsidRDefault="0094147B" w:rsidP="00196342">
      <w:pPr>
        <w:pStyle w:val="ListParagraph"/>
        <w:numPr>
          <w:ilvl w:val="0"/>
          <w:numId w:val="3"/>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Promote liberation and honor the dignity, humanity, and contributions of all members of our community</w:t>
      </w:r>
    </w:p>
    <w:p w14:paraId="60150FDD" w14:textId="77777777" w:rsidR="00EE471D" w:rsidRPr="00EC2131" w:rsidRDefault="00EE471D" w:rsidP="0094147B">
      <w:pPr>
        <w:spacing w:after="0" w:line="240" w:lineRule="auto"/>
        <w:rPr>
          <w:rFonts w:ascii="Times New Roman" w:eastAsia="Times New Roman" w:hAnsi="Times New Roman" w:cs="Times New Roman"/>
          <w:sz w:val="24"/>
          <w:szCs w:val="24"/>
        </w:rPr>
      </w:pPr>
    </w:p>
    <w:p w14:paraId="03D3F11E" w14:textId="77777777" w:rsidR="00EE471D" w:rsidRPr="00EC2131" w:rsidRDefault="00EE471D" w:rsidP="0094147B">
      <w:pPr>
        <w:spacing w:after="0" w:line="240" w:lineRule="auto"/>
        <w:rPr>
          <w:rFonts w:ascii="Times New Roman" w:eastAsia="Times New Roman" w:hAnsi="Times New Roman" w:cs="Times New Roman"/>
          <w:sz w:val="24"/>
          <w:szCs w:val="24"/>
        </w:rPr>
      </w:pPr>
    </w:p>
    <w:p w14:paraId="74D5C24B" w14:textId="77777777" w:rsidR="00EE471D" w:rsidRPr="00EC2131" w:rsidRDefault="00EE471D" w:rsidP="0094147B">
      <w:pPr>
        <w:spacing w:after="0" w:line="240" w:lineRule="auto"/>
        <w:rPr>
          <w:rFonts w:ascii="Times New Roman" w:eastAsia="Times New Roman" w:hAnsi="Times New Roman" w:cs="Times New Roman"/>
          <w:sz w:val="24"/>
          <w:szCs w:val="24"/>
        </w:rPr>
      </w:pPr>
    </w:p>
    <w:p w14:paraId="7D4DBCEF" w14:textId="77777777" w:rsidR="00196342" w:rsidRPr="00EC2131" w:rsidRDefault="00196342" w:rsidP="00196342">
      <w:pPr>
        <w:shd w:val="clear" w:color="auto" w:fill="FFFFFF"/>
        <w:spacing w:after="0" w:line="240" w:lineRule="auto"/>
        <w:ind w:right="300"/>
        <w:rPr>
          <w:rFonts w:ascii="Verdana" w:eastAsia="Times New Roman" w:hAnsi="Verdana" w:cs="Times New Roman"/>
          <w:color w:val="A61C00"/>
          <w:sz w:val="19"/>
          <w:szCs w:val="19"/>
        </w:rPr>
      </w:pPr>
      <w:r w:rsidRPr="00EC2131">
        <w:rPr>
          <w:rFonts w:ascii="Arial" w:eastAsia="Times New Roman" w:hAnsi="Arial" w:cs="Arial"/>
          <w:color w:val="000000"/>
        </w:rPr>
        <w:t>Strategic Goal 4</w:t>
      </w:r>
    </w:p>
    <w:p w14:paraId="2A561E4D" w14:textId="77777777" w:rsidR="0094147B" w:rsidRPr="00EC2131" w:rsidRDefault="0094147B" w:rsidP="0094147B">
      <w:pPr>
        <w:shd w:val="clear" w:color="auto" w:fill="FFFFFF"/>
        <w:spacing w:after="0" w:line="0" w:lineRule="auto"/>
        <w:outlineLvl w:val="1"/>
        <w:rPr>
          <w:rFonts w:ascii="Times New Roman" w:eastAsia="Times New Roman" w:hAnsi="Times New Roman" w:cs="Times New Roman"/>
          <w:b/>
          <w:bCs/>
          <w:sz w:val="36"/>
          <w:szCs w:val="36"/>
        </w:rPr>
      </w:pPr>
      <w:r w:rsidRPr="00EC2131">
        <w:rPr>
          <w:rFonts w:ascii="Arial" w:eastAsia="Times New Roman" w:hAnsi="Arial" w:cs="Arial"/>
          <w:b/>
          <w:bCs/>
          <w:color w:val="BA0C2F"/>
          <w:sz w:val="23"/>
          <w:szCs w:val="23"/>
        </w:rPr>
        <w:t>SG4. Vibrancy and Resiliency</w:t>
      </w:r>
    </w:p>
    <w:p w14:paraId="44D54504" w14:textId="77777777" w:rsidR="0094147B" w:rsidRPr="00A61835" w:rsidRDefault="0094147B" w:rsidP="0094147B">
      <w:pPr>
        <w:shd w:val="clear" w:color="auto" w:fill="FFFFFF"/>
        <w:spacing w:after="0" w:line="240" w:lineRule="auto"/>
        <w:ind w:right="300"/>
        <w:rPr>
          <w:rFonts w:ascii="Times New Roman" w:eastAsia="Times New Roman" w:hAnsi="Times New Roman" w:cs="Times New Roman"/>
          <w:color w:val="0070C0"/>
          <w:sz w:val="24"/>
          <w:szCs w:val="24"/>
        </w:rPr>
      </w:pPr>
      <w:r w:rsidRPr="00A61835">
        <w:rPr>
          <w:rFonts w:ascii="Verdana" w:eastAsia="Times New Roman" w:hAnsi="Verdana" w:cs="Times New Roman"/>
          <w:color w:val="0070C0"/>
          <w:sz w:val="19"/>
          <w:szCs w:val="19"/>
        </w:rPr>
        <w:t>The College promotes a culture of innovation, entrepreneurship, sustainability, and transparent communication. Proactive, effective, and efficient operational systems and governance and data-informed approaches to planning, decision-making, and resource allocation provide a high level of service to our students, community, and to one another.</w:t>
      </w:r>
    </w:p>
    <w:p w14:paraId="58F9FAC2" w14:textId="77777777" w:rsidR="00A61835" w:rsidRDefault="00A61835" w:rsidP="00A61835">
      <w:pPr>
        <w:shd w:val="clear" w:color="auto" w:fill="FFFFFF"/>
        <w:spacing w:after="0" w:line="240" w:lineRule="auto"/>
        <w:ind w:right="300"/>
        <w:rPr>
          <w:rFonts w:ascii="Verdana" w:eastAsia="Times New Roman" w:hAnsi="Verdana" w:cs="Times New Roman"/>
          <w:b/>
          <w:sz w:val="19"/>
          <w:szCs w:val="19"/>
        </w:rPr>
      </w:pPr>
    </w:p>
    <w:p w14:paraId="1FF095E6" w14:textId="77777777" w:rsidR="00A61835" w:rsidRPr="00EC2131" w:rsidRDefault="00A61835" w:rsidP="00A61835">
      <w:pPr>
        <w:shd w:val="clear" w:color="auto" w:fill="FFFFFF"/>
        <w:spacing w:after="0" w:line="240" w:lineRule="auto"/>
        <w:ind w:right="300"/>
        <w:rPr>
          <w:rFonts w:ascii="Times New Roman" w:eastAsia="Times New Roman" w:hAnsi="Times New Roman" w:cs="Times New Roman"/>
          <w:b/>
          <w:sz w:val="24"/>
          <w:szCs w:val="24"/>
        </w:rPr>
      </w:pPr>
      <w:r w:rsidRPr="00EC2131">
        <w:rPr>
          <w:rFonts w:ascii="Verdana" w:eastAsia="Times New Roman" w:hAnsi="Verdana" w:cs="Times New Roman"/>
          <w:b/>
          <w:sz w:val="19"/>
          <w:szCs w:val="19"/>
        </w:rPr>
        <w:t>Objectives</w:t>
      </w:r>
    </w:p>
    <w:p w14:paraId="627AF00A" w14:textId="40D3FF29" w:rsidR="00A61835" w:rsidRPr="00A61835" w:rsidRDefault="00A61835" w:rsidP="00A61835">
      <w:pPr>
        <w:pStyle w:val="ListParagraph"/>
        <w:spacing w:after="0" w:line="240" w:lineRule="auto"/>
        <w:rPr>
          <w:rFonts w:ascii="Times New Roman" w:eastAsia="Times New Roman" w:hAnsi="Times New Roman" w:cs="Times New Roman"/>
          <w:sz w:val="24"/>
          <w:szCs w:val="24"/>
        </w:rPr>
      </w:pPr>
    </w:p>
    <w:p w14:paraId="44C58A83"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Promote a culture of innovation</w:t>
      </w:r>
    </w:p>
    <w:p w14:paraId="695F982F"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Promote entrepreneurship</w:t>
      </w:r>
    </w:p>
    <w:p w14:paraId="135E1FB0"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Promote sustainability</w:t>
      </w:r>
    </w:p>
    <w:p w14:paraId="1CF269E6"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Promote transparent communication</w:t>
      </w:r>
    </w:p>
    <w:p w14:paraId="1AD5508F"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proactive, effective, and efficient operational systems</w:t>
      </w:r>
    </w:p>
    <w:p w14:paraId="048033AD"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proactive, effective, and efficient governance</w:t>
      </w:r>
    </w:p>
    <w:p w14:paraId="454B3064"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Promote data-informed approaches to planning, decision-making, and resource allocation</w:t>
      </w:r>
    </w:p>
    <w:p w14:paraId="708C3D2C" w14:textId="77777777" w:rsidR="0094147B" w:rsidRPr="00EC2131" w:rsidRDefault="0094147B" w:rsidP="00196342">
      <w:pPr>
        <w:pStyle w:val="ListParagraph"/>
        <w:numPr>
          <w:ilvl w:val="0"/>
          <w:numId w:val="4"/>
        </w:numPr>
        <w:spacing w:after="0" w:line="240" w:lineRule="auto"/>
        <w:rPr>
          <w:rFonts w:ascii="Times New Roman" w:eastAsia="Times New Roman" w:hAnsi="Times New Roman" w:cs="Times New Roman"/>
          <w:sz w:val="24"/>
          <w:szCs w:val="24"/>
        </w:rPr>
      </w:pPr>
      <w:r w:rsidRPr="00EC2131">
        <w:rPr>
          <w:rFonts w:ascii="Arial" w:eastAsia="Times New Roman" w:hAnsi="Arial" w:cs="Arial"/>
          <w:color w:val="000000"/>
        </w:rPr>
        <w:t>Provide a high level of service to our students, community, and to one another</w:t>
      </w:r>
    </w:p>
    <w:sectPr w:rsidR="0094147B" w:rsidRPr="00EC2131" w:rsidSect="005224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D755F"/>
    <w:multiLevelType w:val="hybridMultilevel"/>
    <w:tmpl w:val="7A78E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F06E3"/>
    <w:multiLevelType w:val="hybridMultilevel"/>
    <w:tmpl w:val="C8E6B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57307D"/>
    <w:multiLevelType w:val="hybridMultilevel"/>
    <w:tmpl w:val="18D60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9C54AB"/>
    <w:multiLevelType w:val="hybridMultilevel"/>
    <w:tmpl w:val="C2780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47B"/>
    <w:rsid w:val="00196342"/>
    <w:rsid w:val="002B5A77"/>
    <w:rsid w:val="003A66AB"/>
    <w:rsid w:val="004A717D"/>
    <w:rsid w:val="005016A7"/>
    <w:rsid w:val="005224A5"/>
    <w:rsid w:val="0094147B"/>
    <w:rsid w:val="00A35487"/>
    <w:rsid w:val="00A61835"/>
    <w:rsid w:val="00AB0215"/>
    <w:rsid w:val="00BA1D74"/>
    <w:rsid w:val="00BE4D7B"/>
    <w:rsid w:val="00C9327B"/>
    <w:rsid w:val="00EC2131"/>
    <w:rsid w:val="00EE471D"/>
    <w:rsid w:val="00F65623"/>
    <w:rsid w:val="00F85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8C0E8"/>
  <w15:docId w15:val="{97E4C83B-D987-2642-BCCA-4B0A0FE05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24A5"/>
  </w:style>
  <w:style w:type="paragraph" w:styleId="Heading2">
    <w:name w:val="heading 2"/>
    <w:basedOn w:val="Normal"/>
    <w:link w:val="Heading2Char"/>
    <w:uiPriority w:val="9"/>
    <w:qFormat/>
    <w:rsid w:val="0094147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147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414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14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87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dc:creator>
  <cp:lastModifiedBy>Adam Karp</cp:lastModifiedBy>
  <cp:revision>4</cp:revision>
  <dcterms:created xsi:type="dcterms:W3CDTF">2018-10-15T16:02:00Z</dcterms:created>
  <dcterms:modified xsi:type="dcterms:W3CDTF">2018-10-15T20:54:00Z</dcterms:modified>
</cp:coreProperties>
</file>