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15BEA"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ARC 2023-2030 Strategic Plan</w:t>
      </w:r>
    </w:p>
    <w:p w14:paraId="00000002" w14:textId="77777777" w:rsidR="00715BEA"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Strategic Goals and Strategies</w:t>
      </w:r>
    </w:p>
    <w:p w14:paraId="00000003" w14:textId="77777777" w:rsidR="00715BEA" w:rsidRDefault="00715BEA">
      <w:pPr>
        <w:rPr>
          <w:rFonts w:ascii="Times New Roman" w:eastAsia="Times New Roman" w:hAnsi="Times New Roman" w:cs="Times New Roman"/>
          <w:b/>
          <w:sz w:val="24"/>
          <w:szCs w:val="24"/>
        </w:rPr>
      </w:pPr>
    </w:p>
    <w:p w14:paraId="00000004" w14:textId="77777777" w:rsidR="00715BEA" w:rsidRDefault="00000000">
      <w:pPr>
        <w:shd w:val="clear" w:color="auto" w:fill="FFFFFF"/>
        <w:spacing w:after="200"/>
        <w:rPr>
          <w:rFonts w:ascii="Times New Roman" w:eastAsia="Times New Roman" w:hAnsi="Times New Roman" w:cs="Times New Roman"/>
          <w:b/>
          <w:color w:val="374049"/>
          <w:sz w:val="24"/>
          <w:szCs w:val="24"/>
        </w:rPr>
      </w:pPr>
      <w:r>
        <w:rPr>
          <w:rFonts w:ascii="Times New Roman" w:eastAsia="Times New Roman" w:hAnsi="Times New Roman" w:cs="Times New Roman"/>
          <w:b/>
          <w:color w:val="374049"/>
          <w:sz w:val="24"/>
          <w:szCs w:val="24"/>
        </w:rPr>
        <w:t xml:space="preserve">ARC Strategic Goal #1 Students First: </w:t>
      </w:r>
    </w:p>
    <w:p w14:paraId="00000005" w14:textId="77777777" w:rsidR="00715BEA" w:rsidRDefault="00000000">
      <w:pPr>
        <w:shd w:val="clear" w:color="auto" w:fill="FFFFFF"/>
        <w:spacing w:after="200"/>
        <w:rPr>
          <w:rFonts w:ascii="Times New Roman" w:eastAsia="Times New Roman" w:hAnsi="Times New Roman" w:cs="Times New Roman"/>
          <w:color w:val="374049"/>
          <w:sz w:val="24"/>
          <w:szCs w:val="24"/>
        </w:rPr>
      </w:pPr>
      <w:r>
        <w:rPr>
          <w:rFonts w:ascii="Times New Roman" w:eastAsia="Times New Roman" w:hAnsi="Times New Roman" w:cs="Times New Roman"/>
          <w:color w:val="374049"/>
          <w:sz w:val="24"/>
          <w:szCs w:val="24"/>
        </w:rPr>
        <w:t>The College engages and connects students early and often to people, programs, and services as an integrated educational experience. By providing personalized, proactive support, the College fosters relationships that ensure all students, particularly the historically underserved and marginalized, persist, learn, and succeed.</w:t>
      </w:r>
    </w:p>
    <w:p w14:paraId="00000006" w14:textId="77777777" w:rsidR="00715BEA" w:rsidRDefault="00000000">
      <w:pPr>
        <w:shd w:val="clear" w:color="auto" w:fill="FFFFFF"/>
        <w:spacing w:after="200"/>
        <w:rPr>
          <w:rFonts w:ascii="Times New Roman" w:eastAsia="Times New Roman" w:hAnsi="Times New Roman" w:cs="Times New Roman"/>
          <w:b/>
          <w:color w:val="374049"/>
          <w:sz w:val="24"/>
          <w:szCs w:val="24"/>
        </w:rPr>
      </w:pPr>
      <w:r>
        <w:rPr>
          <w:rFonts w:ascii="Times New Roman" w:eastAsia="Times New Roman" w:hAnsi="Times New Roman" w:cs="Times New Roman"/>
          <w:b/>
          <w:color w:val="374049"/>
          <w:sz w:val="24"/>
          <w:szCs w:val="24"/>
        </w:rPr>
        <w:t>Strategies to Achieve the Goal:</w:t>
      </w:r>
    </w:p>
    <w:p w14:paraId="00000007" w14:textId="77777777" w:rsidR="00715BEA" w:rsidRDefault="00000000">
      <w:pPr>
        <w:numPr>
          <w:ilvl w:val="0"/>
          <w:numId w:val="2"/>
        </w:numPr>
        <w:shd w:val="clear" w:color="auto" w:fill="FFFFFF"/>
        <w:rPr>
          <w:rFonts w:ascii="Times New Roman" w:eastAsia="Times New Roman" w:hAnsi="Times New Roman" w:cs="Times New Roman"/>
          <w:color w:val="374049"/>
          <w:sz w:val="24"/>
          <w:szCs w:val="24"/>
        </w:rPr>
      </w:pPr>
      <w:r>
        <w:rPr>
          <w:rFonts w:ascii="Times New Roman" w:eastAsia="Times New Roman" w:hAnsi="Times New Roman" w:cs="Times New Roman"/>
          <w:color w:val="374049"/>
          <w:sz w:val="24"/>
          <w:szCs w:val="24"/>
          <w:highlight w:val="white"/>
        </w:rPr>
        <w:t xml:space="preserve">Follow the </w:t>
      </w:r>
      <w:proofErr w:type="spellStart"/>
      <w:r>
        <w:rPr>
          <w:rFonts w:ascii="Times New Roman" w:eastAsia="Times New Roman" w:hAnsi="Times New Roman" w:cs="Times New Roman"/>
          <w:color w:val="374049"/>
          <w:sz w:val="24"/>
          <w:szCs w:val="24"/>
          <w:highlight w:val="white"/>
        </w:rPr>
        <w:t>HomeBase</w:t>
      </w:r>
      <w:proofErr w:type="spellEnd"/>
      <w:r>
        <w:rPr>
          <w:rFonts w:ascii="Times New Roman" w:eastAsia="Times New Roman" w:hAnsi="Times New Roman" w:cs="Times New Roman"/>
          <w:color w:val="374049"/>
          <w:sz w:val="24"/>
          <w:szCs w:val="24"/>
          <w:highlight w:val="white"/>
        </w:rPr>
        <w:t xml:space="preserve"> Resource Panel recommendations and fully build out, design, and measure </w:t>
      </w:r>
      <w:proofErr w:type="spellStart"/>
      <w:r>
        <w:rPr>
          <w:rFonts w:ascii="Times New Roman" w:eastAsia="Times New Roman" w:hAnsi="Times New Roman" w:cs="Times New Roman"/>
          <w:color w:val="374049"/>
          <w:sz w:val="24"/>
          <w:szCs w:val="24"/>
          <w:highlight w:val="white"/>
        </w:rPr>
        <w:t>HomeBases</w:t>
      </w:r>
      <w:proofErr w:type="spellEnd"/>
      <w:r>
        <w:rPr>
          <w:rFonts w:ascii="Times New Roman" w:eastAsia="Times New Roman" w:hAnsi="Times New Roman" w:cs="Times New Roman"/>
          <w:color w:val="374049"/>
          <w:sz w:val="24"/>
          <w:szCs w:val="24"/>
          <w:highlight w:val="white"/>
        </w:rPr>
        <w:t xml:space="preserve"> for equitable outcomes in access, retention, and success. </w:t>
      </w:r>
    </w:p>
    <w:p w14:paraId="00000008" w14:textId="77777777" w:rsidR="00715BEA" w:rsidRDefault="00000000">
      <w:pPr>
        <w:numPr>
          <w:ilvl w:val="0"/>
          <w:numId w:val="2"/>
        </w:numPr>
        <w:shd w:val="clear" w:color="auto" w:fill="FFFFFF"/>
        <w:rPr>
          <w:rFonts w:ascii="Times New Roman" w:eastAsia="Times New Roman" w:hAnsi="Times New Roman" w:cs="Times New Roman"/>
          <w:color w:val="374049"/>
          <w:sz w:val="24"/>
          <w:szCs w:val="24"/>
        </w:rPr>
      </w:pPr>
      <w:r>
        <w:rPr>
          <w:rFonts w:ascii="Times New Roman" w:eastAsia="Times New Roman" w:hAnsi="Times New Roman" w:cs="Times New Roman"/>
          <w:color w:val="374049"/>
          <w:sz w:val="24"/>
          <w:szCs w:val="24"/>
          <w:highlight w:val="white"/>
        </w:rPr>
        <w:t xml:space="preserve">Continue to build and support a </w:t>
      </w:r>
      <w:r>
        <w:rPr>
          <w:rFonts w:ascii="Times New Roman" w:eastAsia="Times New Roman" w:hAnsi="Times New Roman" w:cs="Times New Roman"/>
          <w:color w:val="242424"/>
          <w:sz w:val="24"/>
          <w:szCs w:val="24"/>
          <w:highlight w:val="white"/>
        </w:rPr>
        <w:t>quality, equity-driven dual enrollment program in partnership with K-12 school districts in our service area.</w:t>
      </w:r>
    </w:p>
    <w:p w14:paraId="00000009" w14:textId="77777777" w:rsidR="00715BEA" w:rsidRDefault="00000000">
      <w:pPr>
        <w:numPr>
          <w:ilvl w:val="0"/>
          <w:numId w:val="2"/>
        </w:numPr>
        <w:shd w:val="clear" w:color="auto" w:fill="FFFFFF"/>
        <w:rPr>
          <w:rFonts w:ascii="Times New Roman" w:eastAsia="Times New Roman" w:hAnsi="Times New Roman" w:cs="Times New Roman"/>
          <w:color w:val="374049"/>
          <w:sz w:val="24"/>
          <w:szCs w:val="24"/>
          <w:highlight w:val="white"/>
        </w:rPr>
      </w:pPr>
      <w:r>
        <w:rPr>
          <w:rFonts w:ascii="Times New Roman" w:eastAsia="Times New Roman" w:hAnsi="Times New Roman" w:cs="Times New Roman"/>
          <w:color w:val="374049"/>
          <w:sz w:val="24"/>
          <w:szCs w:val="24"/>
          <w:highlight w:val="white"/>
        </w:rPr>
        <w:t>Thirteen newly hired Outreach Specialists will help meet the Outreach Plan objectives, including a comprehensive communication plan; a structure and a process for marketing, outreach, and recruitment efforts that are culturally responsive; and policies that are more student centered.</w:t>
      </w:r>
    </w:p>
    <w:p w14:paraId="0000000A" w14:textId="77777777" w:rsidR="00715BEA" w:rsidRDefault="00000000">
      <w:pPr>
        <w:numPr>
          <w:ilvl w:val="0"/>
          <w:numId w:val="2"/>
        </w:numPr>
        <w:shd w:val="clear" w:color="auto" w:fill="FFFFFF"/>
        <w:rPr>
          <w:rFonts w:ascii="Times New Roman" w:eastAsia="Times New Roman" w:hAnsi="Times New Roman" w:cs="Times New Roman"/>
          <w:color w:val="374049"/>
          <w:sz w:val="24"/>
          <w:szCs w:val="24"/>
          <w:highlight w:val="white"/>
        </w:rPr>
      </w:pPr>
      <w:r>
        <w:rPr>
          <w:rFonts w:ascii="Times New Roman" w:eastAsia="Times New Roman" w:hAnsi="Times New Roman" w:cs="Times New Roman"/>
          <w:color w:val="374049"/>
          <w:sz w:val="24"/>
          <w:szCs w:val="24"/>
          <w:highlight w:val="white"/>
        </w:rPr>
        <w:t>Develop course schedules that reduce obstacles to completion by aligning course offerings with Program Roadmaps, and by coordinating schedules across instructional areas to reduce conflicts and overlaps.</w:t>
      </w:r>
    </w:p>
    <w:p w14:paraId="0000000B" w14:textId="77777777" w:rsidR="00715BEA" w:rsidRDefault="00000000">
      <w:pPr>
        <w:numPr>
          <w:ilvl w:val="0"/>
          <w:numId w:val="2"/>
        </w:numPr>
        <w:shd w:val="clear" w:color="auto" w:fill="FFFFFF"/>
        <w:rPr>
          <w:rFonts w:ascii="Times New Roman" w:eastAsia="Times New Roman" w:hAnsi="Times New Roman" w:cs="Times New Roman"/>
          <w:color w:val="374049"/>
          <w:sz w:val="24"/>
          <w:szCs w:val="24"/>
          <w:highlight w:val="white"/>
        </w:rPr>
      </w:pPr>
      <w:r>
        <w:rPr>
          <w:rFonts w:ascii="Times New Roman" w:eastAsia="Times New Roman" w:hAnsi="Times New Roman" w:cs="Times New Roman"/>
          <w:color w:val="374049"/>
          <w:sz w:val="24"/>
          <w:szCs w:val="24"/>
          <w:highlight w:val="white"/>
        </w:rPr>
        <w:t xml:space="preserve">Continue to </w:t>
      </w:r>
      <w:proofErr w:type="gramStart"/>
      <w:r>
        <w:rPr>
          <w:rFonts w:ascii="Times New Roman" w:eastAsia="Times New Roman" w:hAnsi="Times New Roman" w:cs="Times New Roman"/>
          <w:color w:val="374049"/>
          <w:sz w:val="24"/>
          <w:szCs w:val="24"/>
          <w:highlight w:val="white"/>
        </w:rPr>
        <w:t>strategically and equitably expand Open Education Resources</w:t>
      </w:r>
      <w:proofErr w:type="gramEnd"/>
      <w:r>
        <w:rPr>
          <w:rFonts w:ascii="Times New Roman" w:eastAsia="Times New Roman" w:hAnsi="Times New Roman" w:cs="Times New Roman"/>
          <w:color w:val="374049"/>
          <w:sz w:val="24"/>
          <w:szCs w:val="24"/>
          <w:highlight w:val="white"/>
        </w:rPr>
        <w:t>.</w:t>
      </w:r>
    </w:p>
    <w:p w14:paraId="0000000C" w14:textId="77777777" w:rsidR="00715BEA" w:rsidRDefault="00000000">
      <w:pPr>
        <w:numPr>
          <w:ilvl w:val="0"/>
          <w:numId w:val="2"/>
        </w:numPr>
        <w:shd w:val="clear" w:color="auto" w:fill="FFFFFF"/>
        <w:spacing w:after="200"/>
        <w:rPr>
          <w:rFonts w:ascii="Times New Roman" w:eastAsia="Times New Roman" w:hAnsi="Times New Roman" w:cs="Times New Roman"/>
          <w:color w:val="374049"/>
          <w:sz w:val="24"/>
          <w:szCs w:val="24"/>
          <w:highlight w:val="white"/>
        </w:rPr>
      </w:pPr>
      <w:r>
        <w:rPr>
          <w:rFonts w:ascii="Times New Roman" w:eastAsia="Times New Roman" w:hAnsi="Times New Roman" w:cs="Times New Roman"/>
          <w:color w:val="374049"/>
          <w:sz w:val="24"/>
          <w:szCs w:val="24"/>
          <w:highlight w:val="white"/>
        </w:rPr>
        <w:t>Assess the impacts of AB705 and AB1705 and ensure students are supported for equitable completion of transfer-level Math and English.</w:t>
      </w:r>
    </w:p>
    <w:p w14:paraId="0000000D" w14:textId="77777777" w:rsidR="00715BEA" w:rsidRDefault="00715BEA">
      <w:pPr>
        <w:shd w:val="clear" w:color="auto" w:fill="FFFFFF"/>
        <w:spacing w:after="200"/>
        <w:rPr>
          <w:rFonts w:ascii="Times New Roman" w:eastAsia="Times New Roman" w:hAnsi="Times New Roman" w:cs="Times New Roman"/>
          <w:b/>
          <w:color w:val="374049"/>
          <w:sz w:val="24"/>
          <w:szCs w:val="24"/>
        </w:rPr>
      </w:pPr>
    </w:p>
    <w:p w14:paraId="0000000E" w14:textId="77777777" w:rsidR="00715BEA" w:rsidRDefault="00000000">
      <w:pPr>
        <w:shd w:val="clear" w:color="auto" w:fill="FFFFFF"/>
        <w:spacing w:after="200"/>
        <w:rPr>
          <w:rFonts w:ascii="Times New Roman" w:eastAsia="Times New Roman" w:hAnsi="Times New Roman" w:cs="Times New Roman"/>
          <w:b/>
          <w:color w:val="374049"/>
          <w:sz w:val="24"/>
          <w:szCs w:val="24"/>
        </w:rPr>
      </w:pPr>
      <w:r>
        <w:rPr>
          <w:rFonts w:ascii="Times New Roman" w:eastAsia="Times New Roman" w:hAnsi="Times New Roman" w:cs="Times New Roman"/>
          <w:b/>
          <w:color w:val="374049"/>
          <w:sz w:val="24"/>
          <w:szCs w:val="24"/>
        </w:rPr>
        <w:t xml:space="preserve">ARC Strategic Goal #2 Clear and Effective Paths: </w:t>
      </w:r>
    </w:p>
    <w:p w14:paraId="0000000F" w14:textId="77777777" w:rsidR="00715BEA" w:rsidRDefault="00000000">
      <w:pPr>
        <w:shd w:val="clear" w:color="auto" w:fill="FFFFFF"/>
        <w:spacing w:after="200"/>
        <w:rPr>
          <w:rFonts w:ascii="Times New Roman" w:eastAsia="Times New Roman" w:hAnsi="Times New Roman" w:cs="Times New Roman"/>
          <w:color w:val="374049"/>
          <w:sz w:val="24"/>
          <w:szCs w:val="24"/>
        </w:rPr>
      </w:pPr>
      <w:r>
        <w:rPr>
          <w:rFonts w:ascii="Times New Roman" w:eastAsia="Times New Roman" w:hAnsi="Times New Roman" w:cs="Times New Roman"/>
          <w:color w:val="374049"/>
          <w:sz w:val="24"/>
          <w:szCs w:val="24"/>
        </w:rPr>
        <w:t xml:space="preserve">The College provides easily recognizable pathways to, </w:t>
      </w:r>
      <w:proofErr w:type="spellStart"/>
      <w:r>
        <w:rPr>
          <w:rFonts w:ascii="Times New Roman" w:eastAsia="Times New Roman" w:hAnsi="Times New Roman" w:cs="Times New Roman"/>
          <w:color w:val="374049"/>
          <w:sz w:val="24"/>
          <w:szCs w:val="24"/>
        </w:rPr>
        <w:t>through</w:t>
      </w:r>
      <w:proofErr w:type="spellEnd"/>
      <w:r>
        <w:rPr>
          <w:rFonts w:ascii="Times New Roman" w:eastAsia="Times New Roman" w:hAnsi="Times New Roman" w:cs="Times New Roman"/>
          <w:color w:val="374049"/>
          <w:sz w:val="24"/>
          <w:szCs w:val="24"/>
        </w:rPr>
        <w:t>, and beyond ARC. Offering well defined and supported pathways provides a foundation for success as students enter the College, make timely progress toward achieving their informed educational goals, and seamlessly transfer to other colleges and universities or find employment in their chosen career.</w:t>
      </w:r>
    </w:p>
    <w:p w14:paraId="00000010" w14:textId="77777777" w:rsidR="00715BEA" w:rsidRDefault="00000000">
      <w:pPr>
        <w:shd w:val="clear" w:color="auto" w:fill="FFFFFF"/>
        <w:spacing w:after="200"/>
        <w:rPr>
          <w:rFonts w:ascii="Times New Roman" w:eastAsia="Times New Roman" w:hAnsi="Times New Roman" w:cs="Times New Roman"/>
          <w:b/>
          <w:color w:val="374049"/>
          <w:sz w:val="24"/>
          <w:szCs w:val="24"/>
        </w:rPr>
      </w:pPr>
      <w:r>
        <w:rPr>
          <w:rFonts w:ascii="Times New Roman" w:eastAsia="Times New Roman" w:hAnsi="Times New Roman" w:cs="Times New Roman"/>
          <w:b/>
          <w:color w:val="374049"/>
          <w:sz w:val="24"/>
          <w:szCs w:val="24"/>
        </w:rPr>
        <w:t>Strategies to Achieve the Goal:</w:t>
      </w:r>
    </w:p>
    <w:p w14:paraId="00000011" w14:textId="77777777" w:rsidR="00715BEA" w:rsidRDefault="00000000">
      <w:pPr>
        <w:numPr>
          <w:ilvl w:val="0"/>
          <w:numId w:val="1"/>
        </w:numPr>
        <w:shd w:val="clear" w:color="auto" w:fill="FFFFFF"/>
        <w:rPr>
          <w:rFonts w:ascii="Times New Roman" w:eastAsia="Times New Roman" w:hAnsi="Times New Roman" w:cs="Times New Roman"/>
          <w:color w:val="374049"/>
          <w:sz w:val="24"/>
          <w:szCs w:val="24"/>
          <w:highlight w:val="white"/>
        </w:rPr>
      </w:pPr>
      <w:r>
        <w:rPr>
          <w:rFonts w:ascii="Times New Roman" w:eastAsia="Times New Roman" w:hAnsi="Times New Roman" w:cs="Times New Roman"/>
          <w:color w:val="374049"/>
          <w:sz w:val="24"/>
          <w:szCs w:val="24"/>
          <w:highlight w:val="white"/>
        </w:rPr>
        <w:t xml:space="preserve">Follow the </w:t>
      </w:r>
      <w:proofErr w:type="spellStart"/>
      <w:r>
        <w:rPr>
          <w:rFonts w:ascii="Times New Roman" w:eastAsia="Times New Roman" w:hAnsi="Times New Roman" w:cs="Times New Roman"/>
          <w:color w:val="374049"/>
          <w:sz w:val="24"/>
          <w:szCs w:val="24"/>
          <w:highlight w:val="white"/>
        </w:rPr>
        <w:t>HomeBase</w:t>
      </w:r>
      <w:proofErr w:type="spellEnd"/>
      <w:r>
        <w:rPr>
          <w:rFonts w:ascii="Times New Roman" w:eastAsia="Times New Roman" w:hAnsi="Times New Roman" w:cs="Times New Roman"/>
          <w:color w:val="374049"/>
          <w:sz w:val="24"/>
          <w:szCs w:val="24"/>
          <w:highlight w:val="white"/>
        </w:rPr>
        <w:t xml:space="preserve"> Resource Panel recommendations and fully build out, design, and measure </w:t>
      </w:r>
      <w:proofErr w:type="spellStart"/>
      <w:r>
        <w:rPr>
          <w:rFonts w:ascii="Times New Roman" w:eastAsia="Times New Roman" w:hAnsi="Times New Roman" w:cs="Times New Roman"/>
          <w:color w:val="374049"/>
          <w:sz w:val="24"/>
          <w:szCs w:val="24"/>
          <w:highlight w:val="white"/>
        </w:rPr>
        <w:t>HomeBases</w:t>
      </w:r>
      <w:proofErr w:type="spellEnd"/>
      <w:r>
        <w:rPr>
          <w:rFonts w:ascii="Times New Roman" w:eastAsia="Times New Roman" w:hAnsi="Times New Roman" w:cs="Times New Roman"/>
          <w:color w:val="374049"/>
          <w:sz w:val="24"/>
          <w:szCs w:val="24"/>
          <w:highlight w:val="white"/>
        </w:rPr>
        <w:t xml:space="preserve"> for equitable outcomes in access, retention, and success. </w:t>
      </w:r>
    </w:p>
    <w:p w14:paraId="00000012" w14:textId="77777777" w:rsidR="00715BEA" w:rsidRDefault="00000000">
      <w:pPr>
        <w:numPr>
          <w:ilvl w:val="0"/>
          <w:numId w:val="1"/>
        </w:numPr>
        <w:shd w:val="clear" w:color="auto" w:fill="FFFFFF"/>
        <w:rPr>
          <w:rFonts w:ascii="Times New Roman" w:eastAsia="Times New Roman" w:hAnsi="Times New Roman" w:cs="Times New Roman"/>
          <w:color w:val="374049"/>
          <w:sz w:val="24"/>
          <w:szCs w:val="24"/>
          <w:highlight w:val="white"/>
        </w:rPr>
      </w:pPr>
      <w:r>
        <w:rPr>
          <w:rFonts w:ascii="Times New Roman" w:eastAsia="Times New Roman" w:hAnsi="Times New Roman" w:cs="Times New Roman"/>
          <w:color w:val="374049"/>
          <w:sz w:val="24"/>
          <w:szCs w:val="24"/>
          <w:highlight w:val="white"/>
        </w:rPr>
        <w:t xml:space="preserve">Continue to build and support a </w:t>
      </w:r>
      <w:r>
        <w:rPr>
          <w:rFonts w:ascii="Times New Roman" w:eastAsia="Times New Roman" w:hAnsi="Times New Roman" w:cs="Times New Roman"/>
          <w:color w:val="242424"/>
          <w:sz w:val="24"/>
          <w:szCs w:val="24"/>
          <w:highlight w:val="white"/>
        </w:rPr>
        <w:t>quality, equity-driven dual enrollment program in partnership with K-12 school districts in our service area.</w:t>
      </w:r>
    </w:p>
    <w:p w14:paraId="00000013" w14:textId="77777777" w:rsidR="00715BEA" w:rsidRDefault="00000000">
      <w:pPr>
        <w:numPr>
          <w:ilvl w:val="0"/>
          <w:numId w:val="1"/>
        </w:numPr>
        <w:shd w:val="clear" w:color="auto" w:fill="FFFFFF"/>
        <w:rPr>
          <w:rFonts w:ascii="Times New Roman" w:eastAsia="Times New Roman" w:hAnsi="Times New Roman" w:cs="Times New Roman"/>
          <w:color w:val="374049"/>
          <w:sz w:val="24"/>
          <w:szCs w:val="24"/>
          <w:highlight w:val="white"/>
        </w:rPr>
      </w:pPr>
      <w:r>
        <w:rPr>
          <w:rFonts w:ascii="Times New Roman" w:eastAsia="Times New Roman" w:hAnsi="Times New Roman" w:cs="Times New Roman"/>
          <w:color w:val="374049"/>
          <w:sz w:val="24"/>
          <w:szCs w:val="24"/>
          <w:highlight w:val="white"/>
        </w:rPr>
        <w:lastRenderedPageBreak/>
        <w:t xml:space="preserve">Meet the Outreach Plan objectives, including a comprehensive communication plan; a structure and a process for marketing, outreach, and recruitment efforts that are culturally responsive; policies that are more student centered; and </w:t>
      </w:r>
      <w:proofErr w:type="spellStart"/>
      <w:r>
        <w:rPr>
          <w:rFonts w:ascii="Times New Roman" w:eastAsia="Times New Roman" w:hAnsi="Times New Roman" w:cs="Times New Roman"/>
          <w:color w:val="374049"/>
          <w:sz w:val="24"/>
          <w:szCs w:val="24"/>
          <w:highlight w:val="white"/>
        </w:rPr>
        <w:t>inreach</w:t>
      </w:r>
      <w:proofErr w:type="spellEnd"/>
      <w:r>
        <w:rPr>
          <w:rFonts w:ascii="Times New Roman" w:eastAsia="Times New Roman" w:hAnsi="Times New Roman" w:cs="Times New Roman"/>
          <w:color w:val="374049"/>
          <w:sz w:val="24"/>
          <w:szCs w:val="24"/>
          <w:highlight w:val="white"/>
        </w:rPr>
        <w:t xml:space="preserve"> efforts focused on student retention and goal completion.</w:t>
      </w:r>
    </w:p>
    <w:p w14:paraId="00000014" w14:textId="77777777" w:rsidR="00715BEA" w:rsidRDefault="00000000">
      <w:pPr>
        <w:numPr>
          <w:ilvl w:val="0"/>
          <w:numId w:val="1"/>
        </w:numPr>
        <w:shd w:val="clear" w:color="auto" w:fill="FFFFFF"/>
        <w:rPr>
          <w:rFonts w:ascii="Times New Roman" w:eastAsia="Times New Roman" w:hAnsi="Times New Roman" w:cs="Times New Roman"/>
          <w:color w:val="374049"/>
          <w:sz w:val="24"/>
          <w:szCs w:val="24"/>
          <w:highlight w:val="white"/>
        </w:rPr>
      </w:pPr>
      <w:r>
        <w:rPr>
          <w:rFonts w:ascii="Times New Roman" w:eastAsia="Times New Roman" w:hAnsi="Times New Roman" w:cs="Times New Roman"/>
          <w:color w:val="374049"/>
          <w:sz w:val="24"/>
          <w:szCs w:val="24"/>
          <w:highlight w:val="white"/>
        </w:rPr>
        <w:t>Develop course schedules that reduce obstacles to completion by aligning course offerings with Program Roadmaps, and by coordinating schedules across instructional areas to reduce conflicts and overlaps.</w:t>
      </w:r>
    </w:p>
    <w:p w14:paraId="00000015" w14:textId="77777777" w:rsidR="00715BEA" w:rsidRDefault="00000000">
      <w:pPr>
        <w:numPr>
          <w:ilvl w:val="0"/>
          <w:numId w:val="1"/>
        </w:numPr>
        <w:shd w:val="clear" w:color="auto" w:fill="FFFFFF"/>
        <w:rPr>
          <w:rFonts w:ascii="Times New Roman" w:eastAsia="Times New Roman" w:hAnsi="Times New Roman" w:cs="Times New Roman"/>
          <w:color w:val="374049"/>
          <w:sz w:val="24"/>
          <w:szCs w:val="24"/>
          <w:highlight w:val="white"/>
        </w:rPr>
      </w:pPr>
      <w:r>
        <w:rPr>
          <w:rFonts w:ascii="Times New Roman" w:eastAsia="Times New Roman" w:hAnsi="Times New Roman" w:cs="Times New Roman"/>
          <w:color w:val="374049"/>
          <w:sz w:val="24"/>
          <w:szCs w:val="24"/>
          <w:highlight w:val="white"/>
        </w:rPr>
        <w:t xml:space="preserve">Continue to </w:t>
      </w:r>
      <w:proofErr w:type="gramStart"/>
      <w:r>
        <w:rPr>
          <w:rFonts w:ascii="Times New Roman" w:eastAsia="Times New Roman" w:hAnsi="Times New Roman" w:cs="Times New Roman"/>
          <w:color w:val="374049"/>
          <w:sz w:val="24"/>
          <w:szCs w:val="24"/>
          <w:highlight w:val="white"/>
        </w:rPr>
        <w:t>strategically and equitably expand Open Education Resources</w:t>
      </w:r>
      <w:proofErr w:type="gramEnd"/>
      <w:r>
        <w:rPr>
          <w:rFonts w:ascii="Times New Roman" w:eastAsia="Times New Roman" w:hAnsi="Times New Roman" w:cs="Times New Roman"/>
          <w:color w:val="374049"/>
          <w:sz w:val="24"/>
          <w:szCs w:val="24"/>
          <w:highlight w:val="white"/>
        </w:rPr>
        <w:t>.</w:t>
      </w:r>
    </w:p>
    <w:p w14:paraId="00000016" w14:textId="77777777" w:rsidR="00715BEA" w:rsidRDefault="00000000">
      <w:pPr>
        <w:numPr>
          <w:ilvl w:val="0"/>
          <w:numId w:val="1"/>
        </w:numPr>
        <w:shd w:val="clear" w:color="auto" w:fill="FFFFFF"/>
        <w:spacing w:after="200"/>
        <w:rPr>
          <w:rFonts w:ascii="Times New Roman" w:eastAsia="Times New Roman" w:hAnsi="Times New Roman" w:cs="Times New Roman"/>
          <w:color w:val="374049"/>
          <w:sz w:val="24"/>
          <w:szCs w:val="24"/>
          <w:highlight w:val="white"/>
        </w:rPr>
      </w:pPr>
      <w:r>
        <w:rPr>
          <w:rFonts w:ascii="Times New Roman" w:eastAsia="Times New Roman" w:hAnsi="Times New Roman" w:cs="Times New Roman"/>
          <w:color w:val="374049"/>
          <w:sz w:val="24"/>
          <w:szCs w:val="24"/>
          <w:highlight w:val="white"/>
        </w:rPr>
        <w:t>Assess the impacts of AB705 and AB1705 and ensure students are supported for equitable completion of transfer-level Math and English.</w:t>
      </w:r>
    </w:p>
    <w:p w14:paraId="00000017" w14:textId="77777777" w:rsidR="00715BEA" w:rsidRDefault="00715BEA">
      <w:pPr>
        <w:shd w:val="clear" w:color="auto" w:fill="FFFFFF"/>
        <w:spacing w:after="200"/>
        <w:rPr>
          <w:rFonts w:ascii="Times New Roman" w:eastAsia="Times New Roman" w:hAnsi="Times New Roman" w:cs="Times New Roman"/>
          <w:b/>
          <w:color w:val="374049"/>
          <w:sz w:val="24"/>
          <w:szCs w:val="24"/>
        </w:rPr>
      </w:pPr>
    </w:p>
    <w:p w14:paraId="00000018" w14:textId="77777777" w:rsidR="00715BEA" w:rsidRDefault="00000000">
      <w:pPr>
        <w:shd w:val="clear" w:color="auto" w:fill="FFFFFF"/>
        <w:spacing w:after="200"/>
        <w:rPr>
          <w:rFonts w:ascii="Times New Roman" w:eastAsia="Times New Roman" w:hAnsi="Times New Roman" w:cs="Times New Roman"/>
          <w:b/>
          <w:color w:val="374049"/>
          <w:sz w:val="24"/>
          <w:szCs w:val="24"/>
        </w:rPr>
      </w:pPr>
      <w:r>
        <w:rPr>
          <w:rFonts w:ascii="Times New Roman" w:eastAsia="Times New Roman" w:hAnsi="Times New Roman" w:cs="Times New Roman"/>
          <w:b/>
          <w:color w:val="374049"/>
          <w:sz w:val="24"/>
          <w:szCs w:val="24"/>
        </w:rPr>
        <w:t xml:space="preserve">ARC Strategic Goal #3 Exemplary Teaching, Learning, and Working Environment: </w:t>
      </w:r>
    </w:p>
    <w:p w14:paraId="00000019" w14:textId="77777777" w:rsidR="00715BEA" w:rsidRDefault="00000000">
      <w:pPr>
        <w:shd w:val="clear" w:color="auto" w:fill="FFFFFF"/>
        <w:spacing w:after="200"/>
        <w:rPr>
          <w:rFonts w:ascii="Times New Roman" w:eastAsia="Times New Roman" w:hAnsi="Times New Roman" w:cs="Times New Roman"/>
          <w:color w:val="374049"/>
          <w:sz w:val="24"/>
          <w:szCs w:val="24"/>
        </w:rPr>
      </w:pPr>
      <w:r>
        <w:rPr>
          <w:rFonts w:ascii="Times New Roman" w:eastAsia="Times New Roman" w:hAnsi="Times New Roman" w:cs="Times New Roman"/>
          <w:color w:val="374049"/>
          <w:sz w:val="24"/>
          <w:szCs w:val="24"/>
          <w:highlight w:val="white"/>
        </w:rPr>
        <w:t>The College ensures an equitable, safe, and inclusive teaching, learning, and working environment. Culturally relevant curriculum, innovative, high- quality instructional methods and technologies, exemplary academic and student support services, and comprehensive and integrated professional development create the best conditions for teaching and learning. The College promotes liberation and honors the dignity, humanity, and contributions of all members of our community.</w:t>
      </w:r>
    </w:p>
    <w:p w14:paraId="0000001A" w14:textId="77777777" w:rsidR="00715BEA" w:rsidRDefault="00000000">
      <w:pPr>
        <w:shd w:val="clear" w:color="auto" w:fill="FFFFFF"/>
        <w:spacing w:after="200"/>
        <w:rPr>
          <w:rFonts w:ascii="Times New Roman" w:eastAsia="Times New Roman" w:hAnsi="Times New Roman" w:cs="Times New Roman"/>
          <w:b/>
          <w:color w:val="374049"/>
          <w:sz w:val="24"/>
          <w:szCs w:val="24"/>
        </w:rPr>
      </w:pPr>
      <w:r>
        <w:rPr>
          <w:rFonts w:ascii="Times New Roman" w:eastAsia="Times New Roman" w:hAnsi="Times New Roman" w:cs="Times New Roman"/>
          <w:b/>
          <w:color w:val="374049"/>
          <w:sz w:val="24"/>
          <w:szCs w:val="24"/>
        </w:rPr>
        <w:t>Strategies to Achieve the Goal:</w:t>
      </w:r>
    </w:p>
    <w:p w14:paraId="0000001B" w14:textId="77777777" w:rsidR="00715BEA" w:rsidRDefault="00000000">
      <w:pPr>
        <w:numPr>
          <w:ilvl w:val="0"/>
          <w:numId w:val="4"/>
        </w:numPr>
        <w:shd w:val="clear" w:color="auto" w:fill="FFFFFF"/>
        <w:rPr>
          <w:rFonts w:ascii="Times New Roman" w:eastAsia="Times New Roman" w:hAnsi="Times New Roman" w:cs="Times New Roman"/>
          <w:color w:val="374049"/>
          <w:sz w:val="24"/>
          <w:szCs w:val="24"/>
        </w:rPr>
      </w:pPr>
      <w:r>
        <w:rPr>
          <w:rFonts w:ascii="Times New Roman" w:eastAsia="Times New Roman" w:hAnsi="Times New Roman" w:cs="Times New Roman"/>
          <w:color w:val="374049"/>
          <w:sz w:val="24"/>
          <w:szCs w:val="24"/>
        </w:rPr>
        <w:t>Continue to implement the recommendations of the African American, Latinx, Native American, Asian Pacific Islander, and LGBTQIA+ Disproportionate Impact Project Teams.</w:t>
      </w:r>
    </w:p>
    <w:p w14:paraId="0000001C" w14:textId="77777777" w:rsidR="00715BEA" w:rsidRDefault="00000000">
      <w:pPr>
        <w:numPr>
          <w:ilvl w:val="0"/>
          <w:numId w:val="4"/>
        </w:numPr>
        <w:shd w:val="clear" w:color="auto" w:fill="FFFFFF"/>
        <w:rPr>
          <w:rFonts w:ascii="Times New Roman" w:eastAsia="Times New Roman" w:hAnsi="Times New Roman" w:cs="Times New Roman"/>
          <w:color w:val="374049"/>
          <w:sz w:val="24"/>
          <w:szCs w:val="24"/>
        </w:rPr>
      </w:pPr>
      <w:r>
        <w:rPr>
          <w:rFonts w:ascii="Times New Roman" w:eastAsia="Times New Roman" w:hAnsi="Times New Roman" w:cs="Times New Roman"/>
          <w:color w:val="374049"/>
          <w:sz w:val="24"/>
          <w:szCs w:val="24"/>
        </w:rPr>
        <w:t xml:space="preserve">Continue to </w:t>
      </w:r>
      <w:r>
        <w:rPr>
          <w:rFonts w:ascii="Times New Roman" w:eastAsia="Times New Roman" w:hAnsi="Times New Roman" w:cs="Times New Roman"/>
          <w:color w:val="374049"/>
          <w:sz w:val="24"/>
          <w:szCs w:val="24"/>
          <w:highlight w:val="white"/>
        </w:rPr>
        <w:t xml:space="preserve">implement the Professional Development &amp; Training Plan to provide a comprehensive and cohesive program of professional development using a variety of delivery methods and modalities to increase access and engagement and provide relevant opportunities for employees at varying stages of growth. </w:t>
      </w:r>
    </w:p>
    <w:p w14:paraId="0000001D" w14:textId="77777777" w:rsidR="00715BEA" w:rsidRDefault="00000000">
      <w:pPr>
        <w:numPr>
          <w:ilvl w:val="0"/>
          <w:numId w:val="4"/>
        </w:numPr>
        <w:shd w:val="clear" w:color="auto" w:fill="FFFFFF"/>
        <w:rPr>
          <w:rFonts w:ascii="Times New Roman" w:eastAsia="Times New Roman" w:hAnsi="Times New Roman" w:cs="Times New Roman"/>
          <w:color w:val="374049"/>
          <w:sz w:val="24"/>
          <w:szCs w:val="24"/>
        </w:rPr>
      </w:pPr>
      <w:r>
        <w:rPr>
          <w:rFonts w:ascii="Times New Roman" w:eastAsia="Times New Roman" w:hAnsi="Times New Roman" w:cs="Times New Roman"/>
          <w:color w:val="374049"/>
          <w:sz w:val="24"/>
          <w:szCs w:val="24"/>
        </w:rPr>
        <w:t>Build and implement a Bias Response Team as recommended in the Bias Response Project Team Report.</w:t>
      </w:r>
    </w:p>
    <w:p w14:paraId="0000001E" w14:textId="77777777" w:rsidR="00715BEA" w:rsidRDefault="00000000">
      <w:pPr>
        <w:numPr>
          <w:ilvl w:val="0"/>
          <w:numId w:val="4"/>
        </w:numPr>
        <w:shd w:val="clear" w:color="auto" w:fill="FFFFFF"/>
        <w:spacing w:after="200"/>
        <w:rPr>
          <w:rFonts w:ascii="Times New Roman" w:eastAsia="Times New Roman" w:hAnsi="Times New Roman" w:cs="Times New Roman"/>
          <w:color w:val="374049"/>
          <w:sz w:val="24"/>
          <w:szCs w:val="24"/>
        </w:rPr>
      </w:pPr>
      <w:r>
        <w:rPr>
          <w:rFonts w:ascii="Times New Roman" w:eastAsia="Times New Roman" w:hAnsi="Times New Roman" w:cs="Times New Roman"/>
          <w:color w:val="374049"/>
          <w:sz w:val="24"/>
          <w:szCs w:val="24"/>
        </w:rPr>
        <w:t xml:space="preserve">Identify clear priorities for employee onboarding </w:t>
      </w:r>
      <w:r>
        <w:rPr>
          <w:rFonts w:ascii="Times New Roman" w:eastAsia="Times New Roman" w:hAnsi="Times New Roman" w:cs="Times New Roman"/>
          <w:color w:val="221E1F"/>
          <w:sz w:val="24"/>
          <w:szCs w:val="24"/>
        </w:rPr>
        <w:t>designed to close equity gaps; d</w:t>
      </w:r>
      <w:r>
        <w:rPr>
          <w:rFonts w:ascii="Times New Roman" w:eastAsia="Times New Roman" w:hAnsi="Times New Roman" w:cs="Times New Roman"/>
          <w:color w:val="374049"/>
          <w:sz w:val="24"/>
          <w:szCs w:val="24"/>
        </w:rPr>
        <w:t>evelop a common set of information, skills and knowledge expected of new employees in each constituent group; and implement onboarding for each constituent group in accordance with the Employee Onboarding Project Team Report recommendations.</w:t>
      </w:r>
    </w:p>
    <w:p w14:paraId="0000001F" w14:textId="77777777" w:rsidR="00715BEA" w:rsidRDefault="00715BEA">
      <w:pPr>
        <w:shd w:val="clear" w:color="auto" w:fill="FFFFFF"/>
        <w:spacing w:after="200"/>
        <w:rPr>
          <w:rFonts w:ascii="Times New Roman" w:eastAsia="Times New Roman" w:hAnsi="Times New Roman" w:cs="Times New Roman"/>
          <w:b/>
          <w:color w:val="374049"/>
          <w:sz w:val="24"/>
          <w:szCs w:val="24"/>
        </w:rPr>
      </w:pPr>
    </w:p>
    <w:p w14:paraId="00000020" w14:textId="77777777" w:rsidR="00715BEA" w:rsidRDefault="00000000">
      <w:pPr>
        <w:shd w:val="clear" w:color="auto" w:fill="FFFFFF"/>
        <w:spacing w:after="200"/>
        <w:rPr>
          <w:rFonts w:ascii="Times New Roman" w:eastAsia="Times New Roman" w:hAnsi="Times New Roman" w:cs="Times New Roman"/>
          <w:b/>
          <w:color w:val="374049"/>
          <w:sz w:val="24"/>
          <w:szCs w:val="24"/>
        </w:rPr>
      </w:pPr>
      <w:r>
        <w:rPr>
          <w:rFonts w:ascii="Times New Roman" w:eastAsia="Times New Roman" w:hAnsi="Times New Roman" w:cs="Times New Roman"/>
          <w:b/>
          <w:color w:val="374049"/>
          <w:sz w:val="24"/>
          <w:szCs w:val="24"/>
        </w:rPr>
        <w:t xml:space="preserve">ARC Strategic Goal #4 Vibrancy and Resiliency: </w:t>
      </w:r>
    </w:p>
    <w:p w14:paraId="00000021" w14:textId="77777777" w:rsidR="00715BEA" w:rsidRDefault="00000000">
      <w:pPr>
        <w:shd w:val="clear" w:color="auto" w:fill="FFFFFF"/>
        <w:spacing w:after="200"/>
        <w:rPr>
          <w:rFonts w:ascii="Times New Roman" w:eastAsia="Times New Roman" w:hAnsi="Times New Roman" w:cs="Times New Roman"/>
          <w:color w:val="374049"/>
          <w:sz w:val="24"/>
          <w:szCs w:val="24"/>
        </w:rPr>
      </w:pPr>
      <w:r>
        <w:rPr>
          <w:rFonts w:ascii="Times New Roman" w:eastAsia="Times New Roman" w:hAnsi="Times New Roman" w:cs="Times New Roman"/>
          <w:color w:val="374049"/>
          <w:sz w:val="24"/>
          <w:szCs w:val="24"/>
        </w:rPr>
        <w:lastRenderedPageBreak/>
        <w:t>The College promotes a culture of innovation, entrepreneurship, sustainability, and transparent communication. Proactive, effective, and efficient operational systems and governance and data informed approaches to planning, decision-making, and resource allocation provide a high level of service to our students, community, and to one another.</w:t>
      </w:r>
    </w:p>
    <w:p w14:paraId="00000022" w14:textId="77777777" w:rsidR="00715BEA" w:rsidRDefault="00000000">
      <w:pPr>
        <w:shd w:val="clear" w:color="auto" w:fill="FFFFFF"/>
        <w:spacing w:after="200"/>
        <w:rPr>
          <w:rFonts w:ascii="Times New Roman" w:eastAsia="Times New Roman" w:hAnsi="Times New Roman" w:cs="Times New Roman"/>
          <w:b/>
          <w:color w:val="374049"/>
          <w:sz w:val="24"/>
          <w:szCs w:val="24"/>
        </w:rPr>
      </w:pPr>
      <w:r>
        <w:rPr>
          <w:rFonts w:ascii="Times New Roman" w:eastAsia="Times New Roman" w:hAnsi="Times New Roman" w:cs="Times New Roman"/>
          <w:b/>
          <w:color w:val="374049"/>
          <w:sz w:val="24"/>
          <w:szCs w:val="24"/>
        </w:rPr>
        <w:t>Strategies to Achieve the Goal:</w:t>
      </w:r>
    </w:p>
    <w:p w14:paraId="00000023" w14:textId="77777777" w:rsidR="00715BEA" w:rsidRDefault="00000000">
      <w:pPr>
        <w:numPr>
          <w:ilvl w:val="0"/>
          <w:numId w:val="3"/>
        </w:numPr>
        <w:shd w:val="clear" w:color="auto" w:fill="FFFFFF"/>
        <w:spacing w:before="240"/>
        <w:rPr>
          <w:rFonts w:ascii="Times New Roman" w:eastAsia="Times New Roman" w:hAnsi="Times New Roman" w:cs="Times New Roman"/>
          <w:color w:val="374049"/>
          <w:sz w:val="24"/>
          <w:szCs w:val="24"/>
        </w:rPr>
      </w:pPr>
      <w:r>
        <w:rPr>
          <w:rFonts w:ascii="Times New Roman" w:eastAsia="Times New Roman" w:hAnsi="Times New Roman" w:cs="Times New Roman"/>
          <w:color w:val="374049"/>
          <w:sz w:val="24"/>
          <w:szCs w:val="24"/>
        </w:rPr>
        <w:t>Expand and deepen partnerships with industry, federal, and state partners to continue to offer, grow, and enroll students in Apprenticeship programs that reflect the employment needs of the region.</w:t>
      </w:r>
    </w:p>
    <w:p w14:paraId="00000024" w14:textId="77777777" w:rsidR="00715BEA" w:rsidRDefault="00000000">
      <w:pPr>
        <w:numPr>
          <w:ilvl w:val="0"/>
          <w:numId w:val="3"/>
        </w:numPr>
        <w:shd w:val="clear" w:color="auto" w:fill="FFFFFF"/>
        <w:rPr>
          <w:rFonts w:ascii="Times New Roman" w:eastAsia="Times New Roman" w:hAnsi="Times New Roman" w:cs="Times New Roman"/>
          <w:color w:val="374049"/>
          <w:sz w:val="24"/>
          <w:szCs w:val="24"/>
        </w:rPr>
      </w:pPr>
      <w:r>
        <w:rPr>
          <w:rFonts w:ascii="Times New Roman" w:eastAsia="Times New Roman" w:hAnsi="Times New Roman" w:cs="Times New Roman"/>
          <w:color w:val="374049"/>
          <w:sz w:val="24"/>
          <w:szCs w:val="24"/>
        </w:rPr>
        <w:t>Continue to provide high quality training and educational programs for public safety personnel through the Regional Public Safety Training Center to positively affect regional employment eligibility in county and city law enforcement agencies specializing in police, corrections and/or probation.</w:t>
      </w:r>
    </w:p>
    <w:p w14:paraId="00000025" w14:textId="77777777" w:rsidR="00715BEA" w:rsidRDefault="00000000">
      <w:pPr>
        <w:numPr>
          <w:ilvl w:val="0"/>
          <w:numId w:val="3"/>
        </w:numPr>
        <w:shd w:val="clear" w:color="auto" w:fill="FFFFFF"/>
        <w:rPr>
          <w:rFonts w:ascii="Times New Roman" w:eastAsia="Times New Roman" w:hAnsi="Times New Roman" w:cs="Times New Roman"/>
          <w:color w:val="374049"/>
          <w:sz w:val="24"/>
          <w:szCs w:val="24"/>
        </w:rPr>
      </w:pPr>
      <w:r>
        <w:rPr>
          <w:rFonts w:ascii="Times New Roman" w:eastAsia="Times New Roman" w:hAnsi="Times New Roman" w:cs="Times New Roman"/>
          <w:color w:val="374049"/>
          <w:sz w:val="24"/>
          <w:szCs w:val="24"/>
        </w:rPr>
        <w:t>Foster a more welcoming, inclusive, and safe physical and online environment as recommended in the Institutional Equity Plan.</w:t>
      </w:r>
    </w:p>
    <w:p w14:paraId="00000026" w14:textId="77777777" w:rsidR="00715BEA" w:rsidRDefault="00000000">
      <w:pPr>
        <w:numPr>
          <w:ilvl w:val="0"/>
          <w:numId w:val="3"/>
        </w:numPr>
        <w:shd w:val="clear" w:color="auto" w:fill="FFFFFF"/>
        <w:rPr>
          <w:rFonts w:ascii="Times New Roman" w:eastAsia="Times New Roman" w:hAnsi="Times New Roman" w:cs="Times New Roman"/>
          <w:color w:val="374049"/>
          <w:sz w:val="24"/>
          <w:szCs w:val="24"/>
        </w:rPr>
      </w:pPr>
      <w:r>
        <w:rPr>
          <w:rFonts w:ascii="Times New Roman" w:eastAsia="Times New Roman" w:hAnsi="Times New Roman" w:cs="Times New Roman"/>
          <w:color w:val="374049"/>
          <w:sz w:val="24"/>
          <w:szCs w:val="24"/>
        </w:rPr>
        <w:t xml:space="preserve">Identify clear priorities for employee onboarding </w:t>
      </w:r>
      <w:r>
        <w:rPr>
          <w:rFonts w:ascii="Times New Roman" w:eastAsia="Times New Roman" w:hAnsi="Times New Roman" w:cs="Times New Roman"/>
          <w:color w:val="221E1F"/>
          <w:sz w:val="24"/>
          <w:szCs w:val="24"/>
        </w:rPr>
        <w:t>designed to close equity gaps; d</w:t>
      </w:r>
      <w:r>
        <w:rPr>
          <w:rFonts w:ascii="Times New Roman" w:eastAsia="Times New Roman" w:hAnsi="Times New Roman" w:cs="Times New Roman"/>
          <w:color w:val="374049"/>
          <w:sz w:val="24"/>
          <w:szCs w:val="24"/>
        </w:rPr>
        <w:t>evelop a common set of information, skills and knowledge expected of new employees in each constituent group; and implement onboarding for each constituent group in accordance with the Employee Onboarding Project Team Report recommendations.</w:t>
      </w:r>
    </w:p>
    <w:p w14:paraId="00000027" w14:textId="77777777" w:rsidR="00715BEA" w:rsidRDefault="00000000">
      <w:pPr>
        <w:numPr>
          <w:ilvl w:val="0"/>
          <w:numId w:val="3"/>
        </w:numPr>
        <w:shd w:val="clear" w:color="auto" w:fill="FFFFFF"/>
        <w:spacing w:after="200"/>
        <w:rPr>
          <w:rFonts w:ascii="Times New Roman" w:eastAsia="Times New Roman" w:hAnsi="Times New Roman" w:cs="Times New Roman"/>
          <w:color w:val="374049"/>
          <w:sz w:val="24"/>
          <w:szCs w:val="24"/>
        </w:rPr>
      </w:pPr>
      <w:r>
        <w:rPr>
          <w:rFonts w:ascii="Times New Roman" w:eastAsia="Times New Roman" w:hAnsi="Times New Roman" w:cs="Times New Roman"/>
          <w:color w:val="374049"/>
          <w:sz w:val="24"/>
          <w:szCs w:val="24"/>
        </w:rPr>
        <w:t>Evaluate and enhance sustainability practices in buildings and the environment as outlined in the Sustainability Plan.</w:t>
      </w:r>
    </w:p>
    <w:p w14:paraId="00000028" w14:textId="77777777" w:rsidR="00715BEA" w:rsidRDefault="00715BEA">
      <w:pPr>
        <w:shd w:val="clear" w:color="auto" w:fill="FFFFFF"/>
        <w:spacing w:after="200"/>
        <w:rPr>
          <w:rFonts w:ascii="Times New Roman" w:eastAsia="Times New Roman" w:hAnsi="Times New Roman" w:cs="Times New Roman"/>
          <w:color w:val="374049"/>
          <w:sz w:val="24"/>
          <w:szCs w:val="24"/>
        </w:rPr>
      </w:pPr>
    </w:p>
    <w:p w14:paraId="00000029" w14:textId="77777777" w:rsidR="00715BEA" w:rsidRDefault="00715BEA">
      <w:pPr>
        <w:spacing w:line="240" w:lineRule="auto"/>
        <w:rPr>
          <w:rFonts w:ascii="Calibri" w:eastAsia="Calibri" w:hAnsi="Calibri" w:cs="Calibri"/>
          <w:sz w:val="24"/>
          <w:szCs w:val="24"/>
        </w:rPr>
      </w:pPr>
    </w:p>
    <w:sectPr w:rsidR="00715BEA">
      <w:headerReference w:type="even" r:id="rId7"/>
      <w:headerReference w:type="default" r:id="rId8"/>
      <w:headerReference w:type="firs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DBF75" w14:textId="77777777" w:rsidR="00E81F20" w:rsidRDefault="00E81F20" w:rsidP="00743F79">
      <w:pPr>
        <w:spacing w:line="240" w:lineRule="auto"/>
      </w:pPr>
      <w:r>
        <w:separator/>
      </w:r>
    </w:p>
  </w:endnote>
  <w:endnote w:type="continuationSeparator" w:id="0">
    <w:p w14:paraId="345BE171" w14:textId="77777777" w:rsidR="00E81F20" w:rsidRDefault="00E81F20" w:rsidP="00743F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4011F" w14:textId="77777777" w:rsidR="00E81F20" w:rsidRDefault="00E81F20" w:rsidP="00743F79">
      <w:pPr>
        <w:spacing w:line="240" w:lineRule="auto"/>
      </w:pPr>
      <w:r>
        <w:separator/>
      </w:r>
    </w:p>
  </w:footnote>
  <w:footnote w:type="continuationSeparator" w:id="0">
    <w:p w14:paraId="01C8C4A7" w14:textId="77777777" w:rsidR="00E81F20" w:rsidRDefault="00E81F20" w:rsidP="00743F7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D09FF" w14:textId="7C45F4FB" w:rsidR="00743F79" w:rsidRDefault="00E81F20">
    <w:pPr>
      <w:pStyle w:val="Header"/>
    </w:pPr>
    <w:r>
      <w:rPr>
        <w:noProof/>
      </w:rPr>
      <w:pict w14:anchorId="22D446C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alt="" style="position:absolute;margin-left:0;margin-top:0;width:494.9pt;height:164.95pt;rotation:315;z-index:-251651072;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74166" w14:textId="11D6CA6F" w:rsidR="00743F79" w:rsidRDefault="00E81F20">
    <w:pPr>
      <w:pStyle w:val="Header"/>
    </w:pPr>
    <w:r>
      <w:rPr>
        <w:noProof/>
      </w:rPr>
      <w:pict w14:anchorId="4BEC1FE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alt="" style="position:absolute;margin-left:0;margin-top:0;width:494.9pt;height:164.95pt;rotation:315;z-index:-251646976;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DRAFT"/>
        </v:shape>
      </w:pict>
    </w:r>
    <w:r w:rsidR="00743F79">
      <w:t>DRAFT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3B0A1" w14:textId="1A57A04D" w:rsidR="00743F79" w:rsidRDefault="00E81F20">
    <w:pPr>
      <w:pStyle w:val="Header"/>
    </w:pPr>
    <w:r>
      <w:rPr>
        <w:noProof/>
      </w:rPr>
      <w:pict w14:anchorId="2EAD65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alt="" style="position:absolute;margin-left:0;margin-top:0;width:494.9pt;height:164.95pt;rotation:315;z-index:-251655168;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0160C"/>
    <w:multiLevelType w:val="multilevel"/>
    <w:tmpl w:val="F5DED1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D4A1E1D"/>
    <w:multiLevelType w:val="multilevel"/>
    <w:tmpl w:val="FE9E82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9DD36A2"/>
    <w:multiLevelType w:val="multilevel"/>
    <w:tmpl w:val="268665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76A7724"/>
    <w:multiLevelType w:val="multilevel"/>
    <w:tmpl w:val="D04A40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06406277">
    <w:abstractNumId w:val="0"/>
  </w:num>
  <w:num w:numId="2" w16cid:durableId="485516154">
    <w:abstractNumId w:val="2"/>
  </w:num>
  <w:num w:numId="3" w16cid:durableId="469369470">
    <w:abstractNumId w:val="1"/>
  </w:num>
  <w:num w:numId="4" w16cid:durableId="12398300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720"/>
  <w:characterSpacingControl w:val="doNotCompress"/>
  <w:hdrShapeDefaults>
    <o:shapedefaults v:ext="edit" spidmax="1028"/>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BEA"/>
    <w:rsid w:val="00715BEA"/>
    <w:rsid w:val="00743F79"/>
    <w:rsid w:val="00E81F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FB00544"/>
  <w15:docId w15:val="{06AF9A73-4AAA-074F-8223-3333EE305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743F79"/>
    <w:pPr>
      <w:tabs>
        <w:tab w:val="center" w:pos="4680"/>
        <w:tab w:val="right" w:pos="9360"/>
      </w:tabs>
      <w:spacing w:line="240" w:lineRule="auto"/>
    </w:pPr>
  </w:style>
  <w:style w:type="character" w:customStyle="1" w:styleId="HeaderChar">
    <w:name w:val="Header Char"/>
    <w:basedOn w:val="DefaultParagraphFont"/>
    <w:link w:val="Header"/>
    <w:uiPriority w:val="99"/>
    <w:rsid w:val="00743F79"/>
  </w:style>
  <w:style w:type="paragraph" w:styleId="Footer">
    <w:name w:val="footer"/>
    <w:basedOn w:val="Normal"/>
    <w:link w:val="FooterChar"/>
    <w:uiPriority w:val="99"/>
    <w:unhideWhenUsed/>
    <w:rsid w:val="00743F79"/>
    <w:pPr>
      <w:tabs>
        <w:tab w:val="center" w:pos="4680"/>
        <w:tab w:val="right" w:pos="9360"/>
      </w:tabs>
      <w:spacing w:line="240" w:lineRule="auto"/>
    </w:pPr>
  </w:style>
  <w:style w:type="character" w:customStyle="1" w:styleId="FooterChar">
    <w:name w:val="Footer Char"/>
    <w:basedOn w:val="DefaultParagraphFont"/>
    <w:link w:val="Footer"/>
    <w:uiPriority w:val="99"/>
    <w:rsid w:val="00743F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879</Words>
  <Characters>5014</Characters>
  <Application>Microsoft Office Word</Application>
  <DocSecurity>0</DocSecurity>
  <Lines>41</Lines>
  <Paragraphs>11</Paragraphs>
  <ScaleCrop>false</ScaleCrop>
  <Company/>
  <LinksUpToDate>false</LinksUpToDate>
  <CharactersWithSpaces>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Laflam, Jennifer</cp:lastModifiedBy>
  <cp:revision>2</cp:revision>
  <dcterms:created xsi:type="dcterms:W3CDTF">2023-03-17T23:22:00Z</dcterms:created>
  <dcterms:modified xsi:type="dcterms:W3CDTF">2023-03-17T23:22:00Z</dcterms:modified>
</cp:coreProperties>
</file>