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FBC" w:rsidRDefault="00565FBC" w:rsidP="00565FBC">
      <w:pPr>
        <w:pStyle w:val="ListParagraph"/>
        <w:numPr>
          <w:ilvl w:val="0"/>
          <w:numId w:val="1"/>
        </w:numPr>
      </w:pPr>
      <w:r>
        <w:rPr>
          <w:b/>
          <w:bCs/>
        </w:rPr>
        <w:t>Century College</w:t>
      </w:r>
      <w:r>
        <w:t xml:space="preserve"> - </w:t>
      </w:r>
      <w:hyperlink r:id="rId5" w:history="1">
        <w:r>
          <w:rPr>
            <w:rStyle w:val="Hyperlink"/>
          </w:rPr>
          <w:t>https://www.century.edu/support-services/student-wellness</w:t>
        </w:r>
      </w:hyperlink>
    </w:p>
    <w:p w:rsidR="00565FBC" w:rsidRDefault="00565FBC" w:rsidP="00565FBC">
      <w:pPr>
        <w:pStyle w:val="ListParagraph"/>
        <w:numPr>
          <w:ilvl w:val="0"/>
          <w:numId w:val="2"/>
        </w:numPr>
      </w:pPr>
      <w:r>
        <w:t>This model combines health/mental health/personal counseling services with resource connection (housing, food, clothes, transportation, legal assistance)</w:t>
      </w:r>
    </w:p>
    <w:p w:rsidR="00565FBC" w:rsidRDefault="00565FBC" w:rsidP="00565FBC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Tulsa Community College </w:t>
      </w:r>
      <w:r>
        <w:t xml:space="preserve">- </w:t>
      </w:r>
      <w:hyperlink r:id="rId6" w:history="1">
        <w:r>
          <w:rPr>
            <w:rStyle w:val="Hyperlink"/>
          </w:rPr>
          <w:t>http://www.tulsacc.edu/campus-life/wellness-services</w:t>
        </w:r>
      </w:hyperlink>
    </w:p>
    <w:p w:rsidR="00565FBC" w:rsidRDefault="00565FBC" w:rsidP="00565FBC">
      <w:pPr>
        <w:pStyle w:val="ListParagraph"/>
        <w:numPr>
          <w:ilvl w:val="1"/>
          <w:numId w:val="1"/>
        </w:numPr>
      </w:pPr>
      <w:r>
        <w:t>While this model does not include health care, it otherwise appears to be a well-structured approach that could be adapted to include other services.  It focuses on health education, short-term counseling, domestic violence intervention, and crisis assistance/referral.</w:t>
      </w:r>
    </w:p>
    <w:p w:rsidR="00565FBC" w:rsidRDefault="00565FBC" w:rsidP="00565FBC">
      <w:pPr>
        <w:pStyle w:val="ListParagraph"/>
        <w:numPr>
          <w:ilvl w:val="0"/>
          <w:numId w:val="1"/>
        </w:numPr>
      </w:pPr>
      <w:r>
        <w:rPr>
          <w:b/>
          <w:bCs/>
        </w:rPr>
        <w:t>Nash Community College</w:t>
      </w:r>
      <w:r>
        <w:t xml:space="preserve"> - </w:t>
      </w:r>
      <w:hyperlink r:id="rId7" w:history="1">
        <w:r>
          <w:rPr>
            <w:rStyle w:val="Hyperlink"/>
          </w:rPr>
          <w:t>https://www.nashcc.edu/campus-life/student-resources/student-wellness-center</w:t>
        </w:r>
      </w:hyperlink>
    </w:p>
    <w:p w:rsidR="00565FBC" w:rsidRDefault="00565FBC" w:rsidP="00565FBC">
      <w:pPr>
        <w:pStyle w:val="ListParagraph"/>
        <w:numPr>
          <w:ilvl w:val="1"/>
          <w:numId w:val="1"/>
        </w:numPr>
      </w:pPr>
      <w:r>
        <w:t xml:space="preserve">This model centers </w:t>
      </w:r>
      <w:proofErr w:type="gramStart"/>
      <w:r>
        <w:t>around</w:t>
      </w:r>
      <w:proofErr w:type="gramEnd"/>
      <w:r>
        <w:t xml:space="preserve"> clinical outreach counseling but connects students to community resources.  It includes a one-stop shop for public assistance, victim advocacy, and other supports.</w:t>
      </w:r>
    </w:p>
    <w:p w:rsidR="00565FBC" w:rsidRDefault="00565FBC" w:rsidP="00565FBC">
      <w:pPr>
        <w:pStyle w:val="ListParagraph"/>
        <w:numPr>
          <w:ilvl w:val="0"/>
          <w:numId w:val="1"/>
        </w:numPr>
      </w:pPr>
      <w:r>
        <w:rPr>
          <w:b/>
          <w:bCs/>
        </w:rPr>
        <w:t>Texas A&amp;M</w:t>
      </w:r>
      <w:r>
        <w:t xml:space="preserve"> - </w:t>
      </w:r>
      <w:hyperlink r:id="rId8" w:history="1">
        <w:r>
          <w:rPr>
            <w:rStyle w:val="Hyperlink"/>
          </w:rPr>
          <w:t>https://studentlife.tamu.edu/hp/</w:t>
        </w:r>
      </w:hyperlink>
    </w:p>
    <w:p w:rsidR="00565FBC" w:rsidRDefault="00565FBC" w:rsidP="00565FBC">
      <w:pPr>
        <w:pStyle w:val="ListParagraph"/>
        <w:numPr>
          <w:ilvl w:val="1"/>
          <w:numId w:val="1"/>
        </w:numPr>
      </w:pPr>
      <w:r>
        <w:t>Not a full model, but includes some interesting methods that are student focused such as the wellness spotlights and a student-led wellness learning community branded as Thrive.</w:t>
      </w:r>
    </w:p>
    <w:p w:rsidR="00565FBC" w:rsidRDefault="00565FBC" w:rsidP="00565FBC">
      <w:pPr>
        <w:pStyle w:val="ListParagraph"/>
        <w:numPr>
          <w:ilvl w:val="0"/>
          <w:numId w:val="1"/>
        </w:numPr>
      </w:pPr>
      <w:r>
        <w:rPr>
          <w:b/>
          <w:bCs/>
        </w:rPr>
        <w:t>UC Student Mental Health Resources &amp; Promising Practices</w:t>
      </w:r>
      <w:r>
        <w:t xml:space="preserve"> - </w:t>
      </w:r>
      <w:hyperlink r:id="rId9" w:history="1">
        <w:r>
          <w:rPr>
            <w:rStyle w:val="Hyperlink"/>
          </w:rPr>
          <w:t>https://www.ucop.edu/student-mental-health-resources/training-and-programs/index.html</w:t>
        </w:r>
      </w:hyperlink>
    </w:p>
    <w:p w:rsidR="00245BAF" w:rsidRDefault="00565FBC" w:rsidP="00565FBC">
      <w:pPr>
        <w:pStyle w:val="ListParagraph"/>
        <w:numPr>
          <w:ilvl w:val="1"/>
          <w:numId w:val="1"/>
        </w:numPr>
      </w:pPr>
      <w:r>
        <w:t>This is an example of how training and resources could be extended to the campus community through professional development opportunities, sharing promising practices, and providing easy access to resource materials.</w:t>
      </w:r>
      <w:bookmarkStart w:id="0" w:name="_GoBack"/>
      <w:bookmarkEnd w:id="0"/>
    </w:p>
    <w:sectPr w:rsidR="00245B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7430B0"/>
    <w:multiLevelType w:val="hybridMultilevel"/>
    <w:tmpl w:val="37B0C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D26EB2"/>
    <w:multiLevelType w:val="hybridMultilevel"/>
    <w:tmpl w:val="BB8A2FD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FBC"/>
    <w:rsid w:val="00245BAF"/>
    <w:rsid w:val="0056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64964-AAFA-4961-AB85-6E3D4C677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65FBC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565FBC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61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entlife.tamu.edu/hp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ashcc.edu/campus-life/student-resources/student-wellness-cent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ulsacc.edu/campus-life/wellness-service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entury.edu/support-services/student-wellnes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ucop.edu/student-mental-health-resources/training-and-program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Geary, Parrish</dc:creator>
  <cp:keywords/>
  <dc:description/>
  <cp:lastModifiedBy>Geary, Parrish</cp:lastModifiedBy>
  <cp:revision>1</cp:revision>
  <dcterms:created xsi:type="dcterms:W3CDTF">2018-09-07T19:45:00Z</dcterms:created>
  <dcterms:modified xsi:type="dcterms:W3CDTF">2018-09-07T19:45:00Z</dcterms:modified>
</cp:coreProperties>
</file>